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12F" w:rsidRPr="006F2B3B" w:rsidRDefault="00C1712F" w:rsidP="00EF60FF">
      <w:pPr>
        <w:jc w:val="center"/>
        <w:rPr>
          <w:rFonts w:cstheme="minorHAnsi"/>
          <w:smallCaps/>
        </w:rPr>
      </w:pPr>
    </w:p>
    <w:p w:rsidR="00E86098" w:rsidRPr="006F2B3B" w:rsidRDefault="00E86098" w:rsidP="00E86098">
      <w:pPr>
        <w:jc w:val="center"/>
        <w:rPr>
          <w:rFonts w:cstheme="minorHAnsi"/>
          <w:smallCaps/>
        </w:rPr>
      </w:pPr>
      <w:r w:rsidRPr="006F2B3B">
        <w:rPr>
          <w:rFonts w:cstheme="minorHAnsi"/>
          <w:smallCaps/>
        </w:rPr>
        <w:t>Case Western Reserve University</w:t>
      </w:r>
    </w:p>
    <w:p w:rsidR="00301A87" w:rsidRPr="006F2B3B" w:rsidRDefault="00301A8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p>
    <w:p w:rsidR="00E86098" w:rsidRPr="006F2B3B" w:rsidRDefault="00772571" w:rsidP="00E86098">
      <w:pPr>
        <w:jc w:val="center"/>
        <w:rPr>
          <w:rFonts w:cstheme="minorHAnsi"/>
          <w:i/>
          <w:smallCaps/>
          <w:sz w:val="48"/>
        </w:rPr>
      </w:pPr>
      <w:r>
        <w:rPr>
          <w:rFonts w:cstheme="minorHAnsi"/>
          <w:smallCaps/>
          <w:sz w:val="48"/>
        </w:rPr>
        <w:t>The Ocular Motor System</w:t>
      </w:r>
    </w:p>
    <w:p w:rsidR="00D42E17" w:rsidRPr="006F2B3B" w:rsidRDefault="00772571" w:rsidP="00E86098">
      <w:pPr>
        <w:jc w:val="center"/>
        <w:rPr>
          <w:rFonts w:cstheme="minorHAnsi"/>
          <w:smallCaps/>
          <w:sz w:val="36"/>
        </w:rPr>
      </w:pPr>
      <w:r>
        <w:rPr>
          <w:rFonts w:cstheme="minorHAnsi"/>
          <w:smallCaps/>
          <w:sz w:val="36"/>
        </w:rPr>
        <w:t>A Quantitative Evaluation</w:t>
      </w:r>
    </w:p>
    <w:p w:rsidR="00D42E17" w:rsidRPr="006F2B3B" w:rsidRDefault="00D42E17"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86098">
      <w:pPr>
        <w:jc w:val="center"/>
        <w:rPr>
          <w:rFonts w:cstheme="minorHAnsi"/>
          <w:smallCaps/>
        </w:rPr>
      </w:pPr>
    </w:p>
    <w:p w:rsidR="00EF60FF" w:rsidRPr="006F2B3B" w:rsidRDefault="00EF60FF" w:rsidP="00EF60FF">
      <w:pPr>
        <w:jc w:val="center"/>
        <w:rPr>
          <w:rFonts w:cstheme="minorHAnsi"/>
          <w:smallCaps/>
        </w:rPr>
      </w:pPr>
      <w:r w:rsidRPr="006F2B3B">
        <w:rPr>
          <w:rFonts w:cstheme="minorHAnsi"/>
          <w:smallCaps/>
        </w:rPr>
        <w:t>Theodore Frohlich</w:t>
      </w:r>
    </w:p>
    <w:p w:rsidR="00C1712F" w:rsidRPr="006F2B3B" w:rsidRDefault="00C1712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EF60FF" w:rsidRPr="006F2B3B" w:rsidRDefault="00EF60FF" w:rsidP="00EF60FF">
      <w:pPr>
        <w:jc w:val="center"/>
        <w:rPr>
          <w:rFonts w:cstheme="minorHAnsi"/>
          <w:smallCaps/>
        </w:rPr>
      </w:pPr>
    </w:p>
    <w:p w:rsidR="00301A87" w:rsidRPr="006F2B3B" w:rsidRDefault="00454C86" w:rsidP="00E86098">
      <w:pPr>
        <w:jc w:val="center"/>
        <w:rPr>
          <w:rFonts w:cstheme="minorHAnsi"/>
          <w:smallCaps/>
        </w:rPr>
      </w:pPr>
      <w:r w:rsidRPr="006F2B3B">
        <w:rPr>
          <w:rFonts w:cstheme="minorHAnsi"/>
          <w:smallCaps/>
        </w:rPr>
        <w:t>EBME</w:t>
      </w:r>
      <w:r w:rsidR="00301A87" w:rsidRPr="006F2B3B">
        <w:rPr>
          <w:rFonts w:cstheme="minorHAnsi"/>
          <w:smallCaps/>
        </w:rPr>
        <w:t xml:space="preserve"> </w:t>
      </w:r>
      <w:r w:rsidRPr="006F2B3B">
        <w:rPr>
          <w:rFonts w:cstheme="minorHAnsi"/>
          <w:smallCaps/>
        </w:rPr>
        <w:t>318</w:t>
      </w:r>
      <w:r w:rsidR="00301A87" w:rsidRPr="006F2B3B">
        <w:rPr>
          <w:rFonts w:cstheme="minorHAnsi"/>
          <w:smallCaps/>
        </w:rPr>
        <w:t xml:space="preserve">: </w:t>
      </w:r>
      <w:r w:rsidRPr="006F2B3B">
        <w:rPr>
          <w:rFonts w:cstheme="minorHAnsi"/>
          <w:smallCaps/>
        </w:rPr>
        <w:t>Biomedical Engineering</w:t>
      </w:r>
      <w:r w:rsidR="00301A87" w:rsidRPr="006F2B3B">
        <w:rPr>
          <w:rFonts w:cstheme="minorHAnsi"/>
          <w:smallCaps/>
        </w:rPr>
        <w:t xml:space="preserve"> </w:t>
      </w:r>
      <w:r w:rsidRPr="006F2B3B">
        <w:rPr>
          <w:rFonts w:cstheme="minorHAnsi"/>
          <w:smallCaps/>
        </w:rPr>
        <w:t>Laboratory I</w:t>
      </w:r>
    </w:p>
    <w:p w:rsidR="00301A87" w:rsidRPr="006F2B3B" w:rsidRDefault="00454C86" w:rsidP="00E86098">
      <w:pPr>
        <w:jc w:val="center"/>
        <w:rPr>
          <w:rFonts w:cstheme="minorHAnsi"/>
          <w:smallCaps/>
        </w:rPr>
      </w:pPr>
      <w:r w:rsidRPr="006F2B3B">
        <w:rPr>
          <w:rFonts w:cstheme="minorHAnsi"/>
          <w:smallCaps/>
        </w:rPr>
        <w:t xml:space="preserve">Dr. </w:t>
      </w:r>
      <w:r w:rsidR="004B441F">
        <w:rPr>
          <w:rFonts w:cstheme="minorHAnsi"/>
          <w:smallCaps/>
        </w:rPr>
        <w:t>Jonathan</w:t>
      </w:r>
      <w:r w:rsidRPr="006F2B3B">
        <w:rPr>
          <w:rFonts w:cstheme="minorHAnsi"/>
          <w:smallCaps/>
        </w:rPr>
        <w:t xml:space="preserve"> </w:t>
      </w:r>
      <w:r w:rsidR="004B441F">
        <w:rPr>
          <w:rFonts w:cstheme="minorHAnsi"/>
          <w:smallCaps/>
        </w:rPr>
        <w:t>Jacobs</w:t>
      </w:r>
      <w:r w:rsidRPr="006F2B3B">
        <w:rPr>
          <w:rFonts w:cstheme="minorHAnsi"/>
          <w:smallCaps/>
        </w:rPr>
        <w:t xml:space="preserve"> </w:t>
      </w:r>
    </w:p>
    <w:p w:rsidR="009475B1" w:rsidRPr="006F2B3B" w:rsidRDefault="00D56193" w:rsidP="009475B1">
      <w:pPr>
        <w:jc w:val="center"/>
        <w:rPr>
          <w:rFonts w:cstheme="minorHAnsi"/>
          <w:smallCaps/>
        </w:rPr>
      </w:pPr>
      <w:r>
        <w:rPr>
          <w:rFonts w:cstheme="minorHAnsi"/>
          <w:smallCaps/>
        </w:rPr>
        <w:t>27</w:t>
      </w:r>
      <w:r w:rsidR="00AC1DB7" w:rsidRPr="006F2B3B">
        <w:rPr>
          <w:rFonts w:cstheme="minorHAnsi"/>
          <w:smallCaps/>
        </w:rPr>
        <w:t xml:space="preserve"> October </w:t>
      </w:r>
      <w:r w:rsidR="00301A87" w:rsidRPr="006F2B3B">
        <w:rPr>
          <w:rFonts w:cstheme="minorHAnsi"/>
          <w:smallCaps/>
        </w:rPr>
        <w:t>2016</w:t>
      </w:r>
    </w:p>
    <w:p w:rsidR="009475B1" w:rsidRPr="006F2B3B" w:rsidRDefault="009475B1">
      <w:pPr>
        <w:rPr>
          <w:rFonts w:cstheme="minorHAnsi"/>
          <w:smallCaps/>
        </w:rPr>
      </w:pPr>
      <w:r w:rsidRPr="006F2B3B">
        <w:rPr>
          <w:rFonts w:cstheme="minorHAnsi"/>
          <w:smallCaps/>
        </w:rPr>
        <w:br w:type="page"/>
      </w:r>
    </w:p>
    <w:p w:rsidR="00490938" w:rsidRPr="006F2B3B" w:rsidRDefault="00490938" w:rsidP="00631E44">
      <w:pPr>
        <w:spacing w:after="120" w:line="276" w:lineRule="auto"/>
        <w:ind w:firstLine="360"/>
        <w:jc w:val="both"/>
        <w:rPr>
          <w:rFonts w:cstheme="minorHAnsi"/>
          <w:b/>
          <w:sz w:val="22"/>
        </w:rPr>
      </w:pPr>
      <w:r w:rsidRPr="006F2B3B">
        <w:rPr>
          <w:rFonts w:cstheme="minorHAnsi"/>
          <w:b/>
          <w:i/>
          <w:sz w:val="22"/>
        </w:rPr>
        <w:lastRenderedPageBreak/>
        <w:t xml:space="preserve">Abstract— </w:t>
      </w:r>
      <w:r w:rsidR="00091E81">
        <w:rPr>
          <w:rFonts w:cstheme="minorHAnsi"/>
          <w:b/>
          <w:sz w:val="22"/>
        </w:rPr>
        <w:t>Qua</w:t>
      </w:r>
      <w:r w:rsidR="00C64DB7">
        <w:rPr>
          <w:rFonts w:cstheme="minorHAnsi"/>
          <w:b/>
          <w:sz w:val="22"/>
        </w:rPr>
        <w:t>ntitative infrared oculographic</w:t>
      </w:r>
      <w:r w:rsidR="00091E81">
        <w:rPr>
          <w:rFonts w:cstheme="minorHAnsi"/>
          <w:b/>
          <w:sz w:val="22"/>
        </w:rPr>
        <w:t xml:space="preserve"> evaluation of horizontal pursuit can be used to study the different neural mechanisms responsible for control of the eyes. The mere fact that “the eye may be quicker than vision” insinuates the necessity for a computer-aided </w:t>
      </w:r>
      <w:r w:rsidR="000539EF">
        <w:rPr>
          <w:rFonts w:cstheme="minorHAnsi"/>
          <w:b/>
          <w:sz w:val="22"/>
        </w:rPr>
        <w:t xml:space="preserve">capturing system. </w:t>
      </w:r>
      <w:r w:rsidR="00C64DB7">
        <w:rPr>
          <w:rFonts w:cstheme="minorHAnsi"/>
          <w:b/>
          <w:sz w:val="22"/>
        </w:rPr>
        <w:t xml:space="preserve">Ultimately, target pursuit became less and less accurate </w:t>
      </w:r>
      <w:r w:rsidR="005B4B12">
        <w:rPr>
          <w:rFonts w:cstheme="minorHAnsi"/>
          <w:b/>
          <w:sz w:val="22"/>
        </w:rPr>
        <w:t xml:space="preserve">for each subject as target velocity increased –i.e. target velocity in smooth pursuit as well as target jumping </w:t>
      </w:r>
      <w:r w:rsidR="00733135">
        <w:rPr>
          <w:rFonts w:cstheme="minorHAnsi"/>
          <w:b/>
          <w:sz w:val="22"/>
        </w:rPr>
        <w:t>amplitudes</w:t>
      </w:r>
      <w:r w:rsidR="005B4B12">
        <w:rPr>
          <w:rFonts w:cstheme="minorHAnsi"/>
          <w:b/>
          <w:sz w:val="22"/>
        </w:rPr>
        <w:t xml:space="preserve"> in saccadic pursuit.</w:t>
      </w:r>
    </w:p>
    <w:p w:rsidR="00B26EB9" w:rsidRPr="008D15DC" w:rsidRDefault="00B26EB9" w:rsidP="002D452E">
      <w:pPr>
        <w:spacing w:after="120" w:line="276" w:lineRule="auto"/>
        <w:jc w:val="center"/>
        <w:rPr>
          <w:rFonts w:cstheme="minorHAnsi"/>
        </w:rPr>
      </w:pPr>
    </w:p>
    <w:p w:rsidR="00B26EB9"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B26EB9" w:rsidRPr="00E943D4">
        <w:rPr>
          <w:rFonts w:cstheme="minorHAnsi"/>
          <w:b/>
          <w:smallCaps/>
        </w:rPr>
        <w:t>Introduction</w:t>
      </w:r>
    </w:p>
    <w:p w:rsidR="00694DF6" w:rsidRPr="006F2B3B" w:rsidRDefault="009C7373" w:rsidP="00423544">
      <w:pPr>
        <w:pStyle w:val="ListParagraph"/>
        <w:spacing w:after="120" w:line="276" w:lineRule="auto"/>
        <w:ind w:left="0" w:firstLine="360"/>
        <w:contextualSpacing w:val="0"/>
        <w:rPr>
          <w:rFonts w:cstheme="minorHAnsi"/>
          <w:sz w:val="22"/>
        </w:rPr>
      </w:pPr>
      <w:r>
        <w:rPr>
          <w:rFonts w:cstheme="minorHAnsi"/>
          <w:sz w:val="22"/>
        </w:rPr>
        <w:t>The intro goes here</w:t>
      </w: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Methods</w:t>
      </w:r>
    </w:p>
    <w:p w:rsidR="00767AA9" w:rsidRPr="00767AA9" w:rsidRDefault="00C25227" w:rsidP="00423544">
      <w:pPr>
        <w:pStyle w:val="ListParagraph"/>
        <w:spacing w:after="120" w:line="276" w:lineRule="auto"/>
        <w:ind w:left="0" w:firstLine="360"/>
        <w:contextualSpacing w:val="0"/>
        <w:rPr>
          <w:rFonts w:cstheme="minorHAnsi"/>
          <w:sz w:val="22"/>
        </w:rPr>
      </w:pPr>
      <w:r>
        <w:rPr>
          <w:rFonts w:cstheme="minorHAnsi"/>
          <w:sz w:val="22"/>
        </w:rPr>
        <w:t>Using a collection of equipment including computer-based high-speed digital video eye tracker, rotating chair with head stabilization, laser aimed at a 2-D mirror galvanometer system, amplifiers, and the LabVIEW data acquisition system, we conducted a series of tests of the ocular motor subsystems described in the introduction.</w:t>
      </w:r>
      <w:r w:rsidR="00AB7066">
        <w:rPr>
          <w:rFonts w:cstheme="minorHAnsi"/>
          <w:sz w:val="22"/>
        </w:rPr>
        <w:t xml:space="preserve"> These test were </w:t>
      </w:r>
      <w:r w:rsidR="00941366">
        <w:rPr>
          <w:rFonts w:cstheme="minorHAnsi"/>
          <w:sz w:val="22"/>
        </w:rPr>
        <w:t>performed with two subjects across</w:t>
      </w:r>
      <w:r w:rsidR="00AB7066">
        <w:rPr>
          <w:rFonts w:cstheme="minorHAnsi"/>
          <w:sz w:val="22"/>
        </w:rPr>
        <w:t xml:space="preserve"> four experiments</w:t>
      </w:r>
      <w:r w:rsidR="00941366">
        <w:rPr>
          <w:rFonts w:cstheme="minorHAnsi"/>
          <w:sz w:val="22"/>
        </w:rPr>
        <w:t>:</w:t>
      </w: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 Smooth pursuit performance</w:t>
      </w:r>
      <w:r w:rsidR="00C87DD9"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Experiment II. Visual gain and ocular motor control</w:t>
      </w:r>
      <w:r w:rsidR="00E433D1"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206342" w:rsidRPr="005E77AC" w:rsidRDefault="00206342" w:rsidP="002D452E">
      <w:pPr>
        <w:pStyle w:val="ListParagraph"/>
        <w:spacing w:after="120" w:line="276" w:lineRule="auto"/>
        <w:ind w:left="0"/>
        <w:contextualSpacing w:val="0"/>
        <w:rPr>
          <w:rFonts w:cstheme="minorHAnsi"/>
          <w:b/>
          <w:sz w:val="22"/>
        </w:rPr>
      </w:pPr>
      <w:r w:rsidRPr="005E77AC">
        <w:rPr>
          <w:rFonts w:cstheme="minorHAnsi"/>
          <w:b/>
          <w:i/>
          <w:sz w:val="22"/>
        </w:rPr>
        <w:t xml:space="preserve">Experiment </w:t>
      </w:r>
      <w:r w:rsidR="008736ED" w:rsidRPr="005E77AC">
        <w:rPr>
          <w:rFonts w:cstheme="minorHAnsi"/>
          <w:b/>
          <w:i/>
          <w:sz w:val="22"/>
        </w:rPr>
        <w:t>II</w:t>
      </w:r>
      <w:r w:rsidRPr="005E77AC">
        <w:rPr>
          <w:rFonts w:cstheme="minorHAnsi"/>
          <w:b/>
          <w:i/>
          <w:sz w:val="22"/>
        </w:rPr>
        <w:t xml:space="preserve">I. </w:t>
      </w:r>
      <w:r w:rsidR="008736ED" w:rsidRPr="005E77AC">
        <w:rPr>
          <w:rFonts w:cstheme="minorHAnsi"/>
          <w:b/>
          <w:i/>
          <w:sz w:val="22"/>
        </w:rPr>
        <w:t xml:space="preserve">Saccadic </w:t>
      </w:r>
      <w:r w:rsidRPr="005E77AC">
        <w:rPr>
          <w:rFonts w:cstheme="minorHAnsi"/>
          <w:b/>
          <w:i/>
          <w:sz w:val="22"/>
        </w:rPr>
        <w:t>performance</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0A7FC7" w:rsidRPr="005E77AC" w:rsidRDefault="000A7FC7" w:rsidP="002D452E">
      <w:pPr>
        <w:pStyle w:val="ListParagraph"/>
        <w:spacing w:after="120" w:line="276" w:lineRule="auto"/>
        <w:ind w:left="0"/>
        <w:contextualSpacing w:val="0"/>
        <w:rPr>
          <w:rFonts w:cstheme="minorHAnsi"/>
          <w:b/>
          <w:sz w:val="22"/>
        </w:rPr>
      </w:pPr>
      <w:r w:rsidRPr="005E77AC">
        <w:rPr>
          <w:rFonts w:cstheme="minorHAnsi"/>
          <w:b/>
          <w:i/>
          <w:sz w:val="22"/>
        </w:rPr>
        <w:t>Experiment I</w:t>
      </w:r>
      <w:r w:rsidR="00F40C24" w:rsidRPr="005E77AC">
        <w:rPr>
          <w:rFonts w:cstheme="minorHAnsi"/>
          <w:b/>
          <w:i/>
          <w:sz w:val="22"/>
        </w:rPr>
        <w:t>V</w:t>
      </w:r>
      <w:r w:rsidRPr="005E77AC">
        <w:rPr>
          <w:rFonts w:cstheme="minorHAnsi"/>
          <w:b/>
          <w:i/>
          <w:sz w:val="22"/>
        </w:rPr>
        <w:t>.</w:t>
      </w:r>
      <w:r w:rsidR="00B97CDB" w:rsidRPr="005E77AC">
        <w:rPr>
          <w:rFonts w:cstheme="minorHAnsi"/>
          <w:b/>
          <w:i/>
          <w:sz w:val="22"/>
        </w:rPr>
        <w:t xml:space="preserve"> </w:t>
      </w:r>
      <w:r w:rsidR="00F40C24" w:rsidRPr="005E77AC">
        <w:rPr>
          <w:rFonts w:cstheme="minorHAnsi"/>
          <w:b/>
          <w:i/>
          <w:sz w:val="22"/>
        </w:rPr>
        <w:t>Vestibular-ocular reflex performance and control</w:t>
      </w:r>
      <w:r w:rsidR="00AF433D" w:rsidRPr="005E77AC">
        <w:rPr>
          <w:rFonts w:cstheme="minorHAnsi"/>
          <w:b/>
          <w:i/>
          <w:sz w:val="22"/>
        </w:rPr>
        <w:t>.</w:t>
      </w:r>
    </w:p>
    <w:p w:rsidR="00D76BF4" w:rsidRPr="00AB7066" w:rsidRDefault="00D76BF4" w:rsidP="00423544">
      <w:pPr>
        <w:pStyle w:val="ListParagraph"/>
        <w:spacing w:after="120" w:line="276" w:lineRule="auto"/>
        <w:ind w:left="0" w:firstLine="360"/>
        <w:contextualSpacing w:val="0"/>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Results</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results go here</w:t>
      </w:r>
    </w:p>
    <w:p w:rsidR="00625F82" w:rsidRPr="00625F82" w:rsidRDefault="00625F82" w:rsidP="00625F82">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Discussion</w:t>
      </w:r>
    </w:p>
    <w:p w:rsidR="00694DF6" w:rsidRDefault="00F0595E" w:rsidP="00E742C2">
      <w:pPr>
        <w:pStyle w:val="ListParagraph"/>
        <w:spacing w:after="120" w:line="276" w:lineRule="auto"/>
        <w:ind w:left="0" w:firstLine="360"/>
        <w:contextualSpacing w:val="0"/>
        <w:jc w:val="both"/>
        <w:rPr>
          <w:rFonts w:cstheme="minorHAnsi"/>
          <w:sz w:val="22"/>
        </w:rPr>
      </w:pPr>
      <w:r>
        <w:rPr>
          <w:rFonts w:cstheme="minorHAnsi"/>
          <w:sz w:val="22"/>
        </w:rPr>
        <w:t xml:space="preserve">Following from the raw lab results provided in the previous section, </w:t>
      </w:r>
      <w:r w:rsidR="006E1931">
        <w:rPr>
          <w:rFonts w:cstheme="minorHAnsi"/>
          <w:sz w:val="22"/>
        </w:rPr>
        <w:t>this section will explore the</w:t>
      </w:r>
      <w:r w:rsidR="009221C5">
        <w:rPr>
          <w:rFonts w:cstheme="minorHAnsi"/>
          <w:sz w:val="22"/>
        </w:rPr>
        <w:t xml:space="preserve"> significance of these results</w:t>
      </w:r>
      <w:r w:rsidR="00D13F30">
        <w:rPr>
          <w:rFonts w:cstheme="minorHAnsi"/>
          <w:sz w:val="22"/>
        </w:rPr>
        <w:t xml:space="preserve"> in </w:t>
      </w:r>
      <w:r w:rsidR="004849EF">
        <w:rPr>
          <w:rFonts w:cstheme="minorHAnsi"/>
          <w:sz w:val="22"/>
        </w:rPr>
        <w:t xml:space="preserve">the </w:t>
      </w:r>
      <w:r w:rsidR="00D13F30">
        <w:rPr>
          <w:rFonts w:cstheme="minorHAnsi"/>
          <w:sz w:val="22"/>
        </w:rPr>
        <w:t>context</w:t>
      </w:r>
      <w:r w:rsidR="004849EF">
        <w:rPr>
          <w:rFonts w:cstheme="minorHAnsi"/>
          <w:sz w:val="22"/>
        </w:rPr>
        <w:t xml:space="preserve"> of the experiment</w:t>
      </w:r>
      <w:r w:rsidR="00CD338A">
        <w:rPr>
          <w:rFonts w:cstheme="minorHAnsi"/>
          <w:sz w:val="22"/>
        </w:rPr>
        <w:t>,</w:t>
      </w:r>
      <w:r w:rsidR="00D13F30">
        <w:rPr>
          <w:rFonts w:cstheme="minorHAnsi"/>
          <w:sz w:val="22"/>
        </w:rPr>
        <w:t xml:space="preserve"> through the guiding questions</w:t>
      </w:r>
      <w:r w:rsidR="00961263">
        <w:rPr>
          <w:rFonts w:cstheme="minorHAnsi"/>
          <w:sz w:val="22"/>
        </w:rPr>
        <w:t xml:space="preserve"> outlined for us</w:t>
      </w:r>
      <w:r w:rsidR="00D13F30">
        <w:rPr>
          <w:rFonts w:cstheme="minorHAnsi"/>
          <w:sz w:val="22"/>
        </w:rPr>
        <w:t>:</w:t>
      </w:r>
    </w:p>
    <w:p w:rsidR="00E220AD" w:rsidRPr="00E220AD" w:rsidRDefault="00E220AD" w:rsidP="00E220AD">
      <w:pPr>
        <w:spacing w:after="120" w:line="276" w:lineRule="auto"/>
        <w:jc w:val="both"/>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1.</w:t>
      </w:r>
    </w:p>
    <w:p w:rsidR="00F54953" w:rsidRDefault="00F54953" w:rsidP="00FE7A45">
      <w:pPr>
        <w:spacing w:after="120" w:line="276" w:lineRule="auto"/>
        <w:ind w:firstLine="360"/>
        <w:jc w:val="both"/>
        <w:rPr>
          <w:rFonts w:cstheme="minorHAnsi"/>
          <w:sz w:val="22"/>
        </w:rPr>
      </w:pPr>
      <w:r>
        <w:rPr>
          <w:rFonts w:cstheme="minorHAnsi"/>
          <w:sz w:val="22"/>
        </w:rPr>
        <w:t>The first four trials tested the eye’s ability to maintain a smooth pursuit. For this, we used velocity parameters of 5°, 10°, 20°, and 40°/sec for the trapezoidal</w:t>
      </w:r>
      <w:r w:rsidR="000539EF">
        <w:rPr>
          <w:rFonts w:cstheme="minorHAnsi"/>
          <w:sz w:val="22"/>
        </w:rPr>
        <w:t xml:space="preserve"> waveform target trajectories</w:t>
      </w:r>
      <w:r>
        <w:rPr>
          <w:rFonts w:cstheme="minorHAnsi"/>
          <w:sz w:val="22"/>
        </w:rPr>
        <w:t xml:space="preserve">. Since, according to </w:t>
      </w:r>
      <w:r>
        <w:rPr>
          <w:rFonts w:cstheme="minorHAnsi"/>
          <w:sz w:val="22"/>
        </w:rPr>
        <w:lastRenderedPageBreak/>
        <w:t xml:space="preserve">our data, the subject’s left eye is consistently </w:t>
      </w:r>
      <w:r w:rsidR="00B5491C">
        <w:rPr>
          <w:rFonts w:cstheme="minorHAnsi"/>
          <w:sz w:val="22"/>
        </w:rPr>
        <w:t>closer in</w:t>
      </w:r>
      <w:r>
        <w:rPr>
          <w:rFonts w:cstheme="minorHAnsi"/>
          <w:sz w:val="22"/>
        </w:rPr>
        <w:t xml:space="preserve"> align</w:t>
      </w:r>
      <w:r w:rsidR="00B5491C">
        <w:rPr>
          <w:rFonts w:cstheme="minorHAnsi"/>
          <w:sz w:val="22"/>
        </w:rPr>
        <w:t>ment</w:t>
      </w:r>
      <w:r>
        <w:rPr>
          <w:rFonts w:cstheme="minorHAnsi"/>
          <w:sz w:val="22"/>
        </w:rPr>
        <w:t xml:space="preserve"> with the target, let us single out the left eye for </w:t>
      </w:r>
      <w:r w:rsidR="0027455E">
        <w:rPr>
          <w:rFonts w:cstheme="minorHAnsi"/>
          <w:sz w:val="22"/>
        </w:rPr>
        <w:t>these analyse</w:t>
      </w:r>
      <w:r>
        <w:rPr>
          <w:rFonts w:cstheme="minorHAnsi"/>
          <w:sz w:val="22"/>
        </w:rPr>
        <w:t>s.</w:t>
      </w:r>
    </w:p>
    <w:p w:rsidR="00F54953" w:rsidRDefault="00F54953" w:rsidP="00FE7A45">
      <w:pPr>
        <w:spacing w:after="120" w:line="276" w:lineRule="auto"/>
        <w:ind w:firstLine="360"/>
        <w:jc w:val="both"/>
        <w:rPr>
          <w:rFonts w:cstheme="minorHAnsi"/>
          <w:sz w:val="22"/>
        </w:rPr>
      </w:pPr>
      <w:r>
        <w:rPr>
          <w:rFonts w:cstheme="minorHAnsi"/>
          <w:sz w:val="22"/>
        </w:rPr>
        <w:t>By definition, the smooth pursuit gain, G, is the ratio of eye velocity to target velocity. To perform this calculation, it was necessary to zoom in on very small windows of time in the recorded data to capture unbiased samples of the subject’s eye velocity –i.e. without saccadic interruptions.</w:t>
      </w:r>
    </w:p>
    <w:p w:rsidR="00F54953" w:rsidRPr="00423436" w:rsidRDefault="00F54953" w:rsidP="00BD0E49">
      <w:pPr>
        <w:spacing w:after="120" w:line="276" w:lineRule="auto"/>
        <w:ind w:left="720" w:right="720"/>
        <w:jc w:val="center"/>
        <w:rPr>
          <w:rFonts w:cstheme="minorHAnsi"/>
          <w:sz w:val="18"/>
        </w:rPr>
      </w:pPr>
    </w:p>
    <w:p w:rsidR="00F54953" w:rsidRDefault="00F54953" w:rsidP="00BD0E49">
      <w:pPr>
        <w:pStyle w:val="Caption"/>
        <w:spacing w:after="120" w:line="276" w:lineRule="auto"/>
        <w:ind w:left="720" w:right="720"/>
        <w:jc w:val="center"/>
        <w:rPr>
          <w:rFonts w:cstheme="minorHAnsi"/>
          <w:i w:val="0"/>
          <w:iCs w:val="0"/>
          <w:color w:val="auto"/>
          <w:sz w:val="20"/>
          <w:szCs w:val="24"/>
        </w:rPr>
      </w:pPr>
      <w:r w:rsidRPr="002D6E15">
        <w:rPr>
          <w:rFonts w:cstheme="minorHAnsi"/>
          <w:i w:val="0"/>
          <w:iCs w:val="0"/>
          <w:noProof/>
          <w:color w:val="auto"/>
          <w:sz w:val="20"/>
          <w:szCs w:val="24"/>
        </w:rPr>
        <w:drawing>
          <wp:inline distT="0" distB="0" distL="0" distR="0" wp14:anchorId="28239E6B" wp14:editId="798132AE">
            <wp:extent cx="3657600" cy="2746145"/>
            <wp:effectExtent l="0" t="0" r="0" b="0"/>
            <wp:docPr id="4" name="Picture 4" descr="C:\Users\theof_000\Projects\omlab\report\Q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heof_000\Projects\omlab\report\Q1_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6145"/>
                    </a:xfrm>
                    <a:prstGeom prst="rect">
                      <a:avLst/>
                    </a:prstGeom>
                    <a:noFill/>
                    <a:ln>
                      <a:noFill/>
                    </a:ln>
                  </pic:spPr>
                </pic:pic>
              </a:graphicData>
            </a:graphic>
          </wp:inline>
        </w:drawing>
      </w:r>
    </w:p>
    <w:p w:rsidR="00F54953" w:rsidRPr="00383025" w:rsidRDefault="00F54953" w:rsidP="00BD0E49">
      <w:pPr>
        <w:pStyle w:val="Caption"/>
        <w:spacing w:after="120" w:line="276" w:lineRule="auto"/>
        <w:ind w:left="720" w:right="720"/>
        <w:jc w:val="both"/>
        <w:rPr>
          <w:rFonts w:cstheme="minorHAnsi"/>
          <w:sz w:val="20"/>
        </w:rPr>
      </w:pPr>
      <w:bookmarkStart w:id="0" w:name="_Ref465527664"/>
      <w:r w:rsidRPr="00383025">
        <w:rPr>
          <w:b/>
        </w:rPr>
        <w:t xml:space="preserve">Fig. </w:t>
      </w:r>
      <w:r w:rsidRPr="00383025">
        <w:rPr>
          <w:b/>
        </w:rPr>
        <w:fldChar w:fldCharType="begin"/>
      </w:r>
      <w:r w:rsidRPr="00383025">
        <w:rPr>
          <w:b/>
        </w:rPr>
        <w:instrText xml:space="preserve"> SEQ Fig. \* ARABIC </w:instrText>
      </w:r>
      <w:r w:rsidRPr="00383025">
        <w:rPr>
          <w:b/>
        </w:rPr>
        <w:fldChar w:fldCharType="separate"/>
      </w:r>
      <w:r w:rsidR="00FC7021">
        <w:rPr>
          <w:b/>
          <w:noProof/>
        </w:rPr>
        <w:t>1</w:t>
      </w:r>
      <w:r w:rsidRPr="00383025">
        <w:rPr>
          <w:b/>
        </w:rPr>
        <w:fldChar w:fldCharType="end"/>
      </w:r>
      <w:bookmarkEnd w:id="0"/>
      <w:r w:rsidRPr="00383025">
        <w:rPr>
          <w:b/>
        </w:rPr>
        <w:t>.</w:t>
      </w:r>
      <w:r w:rsidRPr="00383025">
        <w:t xml:space="preserve">  Horizontal smooth pursuit </w:t>
      </w:r>
      <w:proofErr w:type="gramStart"/>
      <w:r w:rsidRPr="00383025">
        <w:t>gain</w:t>
      </w:r>
      <w:proofErr w:type="gramEnd"/>
      <w:r w:rsidRPr="00383025">
        <w:t xml:space="preserve"> (eye velocity/target velocity) versus the four constant target velocities: 5°, 10°, 20°, and 40°/sec. Eye velocities were extracted from brief time windows in Trials 1-4, over the course of which the subject’s ability to maintain accurate smooth pursuit of linear</w:t>
      </w:r>
      <w:r w:rsidR="00CE593B">
        <w:t xml:space="preserve"> trajectories (constituent of an overall </w:t>
      </w:r>
      <w:r w:rsidRPr="00383025">
        <w:t xml:space="preserve">trapezoidal </w:t>
      </w:r>
      <w:r w:rsidR="000539EF" w:rsidRPr="00383025">
        <w:t xml:space="preserve">waveform </w:t>
      </w:r>
      <w:r w:rsidRPr="00383025">
        <w:t>trajectory) became significantly more difficult as target velocity was increased.</w:t>
      </w:r>
    </w:p>
    <w:p w:rsidR="00F54953" w:rsidRPr="00423436" w:rsidRDefault="00F54953" w:rsidP="00BD0E49">
      <w:pPr>
        <w:spacing w:after="120" w:line="276" w:lineRule="auto"/>
        <w:ind w:left="720" w:right="720"/>
        <w:jc w:val="center"/>
        <w:rPr>
          <w:rFonts w:cstheme="minorHAnsi"/>
          <w:sz w:val="18"/>
        </w:rPr>
      </w:pPr>
    </w:p>
    <w:p w:rsidR="00F54953" w:rsidRDefault="00F54953" w:rsidP="00F54953">
      <w:pPr>
        <w:spacing w:after="120" w:line="276" w:lineRule="auto"/>
        <w:ind w:firstLine="360"/>
        <w:jc w:val="both"/>
        <w:rPr>
          <w:rFonts w:cstheme="minorHAnsi"/>
          <w:sz w:val="22"/>
        </w:rPr>
      </w:pPr>
      <w:r>
        <w:rPr>
          <w:rFonts w:cstheme="minorHAnsi"/>
          <w:sz w:val="22"/>
        </w:rPr>
        <w:t xml:space="preserve">Coincidentally, the Fig. 1 in </w:t>
      </w:r>
      <w:r>
        <w:rPr>
          <w:rFonts w:cstheme="minorHAnsi"/>
          <w:sz w:val="22"/>
          <w:szCs w:val="22"/>
        </w:rPr>
        <w:t>Sharpe &amp; Sylvester’s study, published in 1978, shows normal data expected for young as well as elderly subjects.</w:t>
      </w:r>
      <w:r>
        <w:rPr>
          <w:rFonts w:cstheme="minorHAnsi"/>
          <w:sz w:val="22"/>
        </w:rPr>
        <w:t xml:space="preserve"> When compared to their results, averaging from the fifteen young subjects used in their study, </w:t>
      </w:r>
      <w:r w:rsidRPr="00A16E4B">
        <w:rPr>
          <w:rFonts w:cstheme="minorHAnsi"/>
          <w:sz w:val="22"/>
        </w:rPr>
        <w:t>our</w:t>
      </w:r>
      <w:r>
        <w:rPr>
          <w:rFonts w:cstheme="minorHAnsi"/>
          <w:sz w:val="22"/>
        </w:rPr>
        <w:t xml:space="preserve"> results—as shown in </w:t>
      </w:r>
      <w:r w:rsidRPr="00A16E4B">
        <w:rPr>
          <w:rFonts w:cstheme="minorHAnsi"/>
          <w:i/>
          <w:sz w:val="22"/>
        </w:rPr>
        <w:t>our</w:t>
      </w:r>
      <w:r>
        <w:rPr>
          <w:rFonts w:cstheme="minorHAnsi"/>
          <w:sz w:val="22"/>
        </w:rPr>
        <w:t xml:space="preserve"> </w:t>
      </w:r>
      <w:r w:rsidRPr="004A12CB">
        <w:rPr>
          <w:rFonts w:cstheme="minorHAnsi"/>
          <w:sz w:val="22"/>
          <w:szCs w:val="22"/>
        </w:rPr>
        <w:fldChar w:fldCharType="begin"/>
      </w:r>
      <w:r w:rsidRPr="004A12CB">
        <w:rPr>
          <w:rFonts w:cstheme="minorHAnsi"/>
          <w:sz w:val="22"/>
          <w:szCs w:val="22"/>
        </w:rPr>
        <w:instrText xml:space="preserve"> REF _Ref465527664 \h  \* MERGEFORMAT </w:instrText>
      </w:r>
      <w:r w:rsidRPr="004A12CB">
        <w:rPr>
          <w:rFonts w:cstheme="minorHAnsi"/>
          <w:sz w:val="22"/>
          <w:szCs w:val="22"/>
        </w:rPr>
      </w:r>
      <w:r w:rsidRPr="004A12CB">
        <w:rPr>
          <w:rFonts w:cstheme="minorHAnsi"/>
          <w:sz w:val="22"/>
          <w:szCs w:val="22"/>
        </w:rPr>
        <w:fldChar w:fldCharType="separate"/>
      </w:r>
      <w:r w:rsidRPr="004A12CB">
        <w:rPr>
          <w:sz w:val="22"/>
          <w:szCs w:val="22"/>
        </w:rPr>
        <w:t xml:space="preserve">Fig. </w:t>
      </w:r>
      <w:r w:rsidRPr="004A12CB">
        <w:rPr>
          <w:noProof/>
          <w:sz w:val="22"/>
          <w:szCs w:val="22"/>
        </w:rPr>
        <w:t>1</w:t>
      </w:r>
      <w:r w:rsidRPr="004A12CB">
        <w:rPr>
          <w:rFonts w:cstheme="minorHAnsi"/>
          <w:sz w:val="22"/>
          <w:szCs w:val="22"/>
        </w:rPr>
        <w:fldChar w:fldCharType="end"/>
      </w:r>
      <w:r>
        <w:rPr>
          <w:rFonts w:cstheme="minorHAnsi"/>
          <w:sz w:val="22"/>
          <w:szCs w:val="22"/>
        </w:rPr>
        <w:t xml:space="preserve"> and </w:t>
      </w:r>
      <w:r w:rsidRPr="00A16E4B">
        <w:rPr>
          <w:rFonts w:cstheme="minorHAnsi"/>
          <w:sz w:val="22"/>
        </w:rPr>
        <w:t>from</w:t>
      </w:r>
      <w:r>
        <w:rPr>
          <w:rFonts w:cstheme="minorHAnsi"/>
          <w:sz w:val="22"/>
        </w:rPr>
        <w:t xml:space="preserve"> only one subject—are very close in alignment with the expected results. The only noteworthy discrepancy occurs between the gains obtained at 40°/sec, and it can be almost entirely attributed to the fact that eye trajectory slopes were measured in separate time frames of each trial. Naturally, this introduced high amounts of variability throughout the set of velocity samples. Ideally, given more time, I could have collected a handful of eye velocity samples, then averaged them to realize a more normalized representation of smooth pursuit gain.</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2.</w:t>
      </w:r>
    </w:p>
    <w:p w:rsidR="00F54953" w:rsidRDefault="00BC3BF8" w:rsidP="00E46507">
      <w:pPr>
        <w:spacing w:after="120" w:line="276" w:lineRule="auto"/>
        <w:ind w:firstLine="360"/>
        <w:jc w:val="both"/>
        <w:rPr>
          <w:rFonts w:cstheme="minorHAnsi"/>
          <w:sz w:val="22"/>
        </w:rPr>
      </w:pPr>
      <w:r>
        <w:rPr>
          <w:rFonts w:cstheme="minorHAnsi"/>
          <w:sz w:val="22"/>
        </w:rPr>
        <w:t>Just</w:t>
      </w:r>
      <w:r w:rsidR="00F54953">
        <w:rPr>
          <w:rFonts w:cstheme="minorHAnsi"/>
          <w:sz w:val="22"/>
        </w:rPr>
        <w:t xml:space="preserve"> </w:t>
      </w:r>
      <w:r w:rsidR="000A69DB">
        <w:rPr>
          <w:rFonts w:cstheme="minorHAnsi"/>
          <w:sz w:val="22"/>
        </w:rPr>
        <w:t>like</w:t>
      </w:r>
      <w:r w:rsidR="00F54953">
        <w:rPr>
          <w:rFonts w:cstheme="minorHAnsi"/>
          <w:sz w:val="22"/>
        </w:rPr>
        <w:t xml:space="preserve"> with linear trajectories, the pursuit gain of sinusoidal trajectories can be found by taking samples near the zero crossing, where velocity reaches a peak. </w:t>
      </w:r>
      <w:r w:rsidR="00BB19BC">
        <w:rPr>
          <w:rFonts w:cstheme="minorHAnsi"/>
          <w:sz w:val="22"/>
        </w:rPr>
        <w:t>With peak target amplitudes of ±15° and frequencies of 0.05, 0.1, 0.5, and 1.0</w:t>
      </w:r>
      <w:r w:rsidR="00B91067">
        <w:rPr>
          <w:rFonts w:cstheme="minorHAnsi"/>
          <w:sz w:val="22"/>
        </w:rPr>
        <w:t xml:space="preserve"> hertz, </w:t>
      </w:r>
      <w:r w:rsidR="005745F1">
        <w:rPr>
          <w:rFonts w:cstheme="minorHAnsi"/>
          <w:sz w:val="22"/>
        </w:rPr>
        <w:t xml:space="preserve">as well as </w:t>
      </w:r>
      <w:r w:rsidR="00B91067">
        <w:rPr>
          <w:rFonts w:cstheme="minorHAnsi"/>
          <w:sz w:val="22"/>
        </w:rPr>
        <w:t xml:space="preserve">peak target velocities </w:t>
      </w:r>
      <w:r w:rsidR="00D2431D">
        <w:rPr>
          <w:rFonts w:cstheme="minorHAnsi"/>
          <w:sz w:val="22"/>
        </w:rPr>
        <w:t xml:space="preserve">consistent with Question 1, each trial yielded clean enough results to establish a </w:t>
      </w:r>
      <w:r w:rsidR="001B33E0">
        <w:rPr>
          <w:rFonts w:cstheme="minorHAnsi"/>
          <w:sz w:val="22"/>
        </w:rPr>
        <w:t>r</w:t>
      </w:r>
      <w:r w:rsidR="000401C0">
        <w:rPr>
          <w:rFonts w:cstheme="minorHAnsi"/>
          <w:sz w:val="22"/>
        </w:rPr>
        <w:t xml:space="preserve">eliable </w:t>
      </w:r>
      <w:r w:rsidR="00D2431D">
        <w:rPr>
          <w:rFonts w:cstheme="minorHAnsi"/>
          <w:sz w:val="22"/>
        </w:rPr>
        <w:t>smooth pursuit gain</w:t>
      </w:r>
      <w:r w:rsidR="009A77C6">
        <w:rPr>
          <w:rFonts w:cstheme="minorHAnsi"/>
          <w:sz w:val="22"/>
        </w:rPr>
        <w:t xml:space="preserve"> from a single</w:t>
      </w:r>
      <w:r w:rsidR="00A84AFB">
        <w:rPr>
          <w:rFonts w:cstheme="minorHAnsi"/>
          <w:sz w:val="22"/>
        </w:rPr>
        <w:t xml:space="preserve"> sample</w:t>
      </w:r>
      <w:r w:rsidR="00D2431D">
        <w:rPr>
          <w:rFonts w:cstheme="minorHAnsi"/>
          <w:sz w:val="22"/>
        </w:rPr>
        <w:t>.</w:t>
      </w:r>
    </w:p>
    <w:p w:rsidR="00F9300C" w:rsidRDefault="00F9300C" w:rsidP="00124803">
      <w:pPr>
        <w:spacing w:after="120" w:line="276" w:lineRule="auto"/>
        <w:ind w:left="720" w:right="720"/>
        <w:jc w:val="center"/>
        <w:rPr>
          <w:rFonts w:cstheme="minorHAnsi"/>
          <w:sz w:val="18"/>
        </w:rPr>
      </w:pPr>
    </w:p>
    <w:p w:rsidR="00F9300C" w:rsidRDefault="00AF4479" w:rsidP="00124803">
      <w:pPr>
        <w:keepNext/>
        <w:spacing w:after="120" w:line="276" w:lineRule="auto"/>
        <w:ind w:left="720" w:right="720"/>
        <w:jc w:val="center"/>
        <w:rPr>
          <w:rFonts w:cstheme="minorHAnsi"/>
          <w:sz w:val="18"/>
        </w:rPr>
      </w:pPr>
      <w:r w:rsidRPr="00AF4479">
        <w:rPr>
          <w:rFonts w:cstheme="minorHAnsi"/>
          <w:noProof/>
          <w:sz w:val="18"/>
        </w:rPr>
        <w:lastRenderedPageBreak/>
        <w:drawing>
          <wp:inline distT="0" distB="0" distL="0" distR="0">
            <wp:extent cx="3657600" cy="2746140"/>
            <wp:effectExtent l="0" t="0" r="0" b="0"/>
            <wp:docPr id="5" name="Picture 5" descr="C:\Users\theof_000\Projects\omlab\report\Q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of_000\Projects\omlab\report\Q2_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6140"/>
                    </a:xfrm>
                    <a:prstGeom prst="rect">
                      <a:avLst/>
                    </a:prstGeom>
                    <a:noFill/>
                    <a:ln>
                      <a:noFill/>
                    </a:ln>
                  </pic:spPr>
                </pic:pic>
              </a:graphicData>
            </a:graphic>
          </wp:inline>
        </w:drawing>
      </w:r>
    </w:p>
    <w:p w:rsidR="00F9300C" w:rsidRDefault="00F9300C" w:rsidP="001B2777">
      <w:pPr>
        <w:pStyle w:val="Caption"/>
        <w:spacing w:after="120" w:line="276" w:lineRule="auto"/>
        <w:ind w:left="720" w:right="720"/>
        <w:jc w:val="both"/>
      </w:pPr>
      <w:bookmarkStart w:id="1" w:name="_Ref465565357"/>
      <w:r w:rsidRPr="00124803">
        <w:rPr>
          <w:b/>
        </w:rPr>
        <w:t xml:space="preserve">Fig. </w:t>
      </w:r>
      <w:r w:rsidRPr="00124803">
        <w:rPr>
          <w:b/>
        </w:rPr>
        <w:fldChar w:fldCharType="begin"/>
      </w:r>
      <w:r w:rsidRPr="00124803">
        <w:rPr>
          <w:b/>
        </w:rPr>
        <w:instrText xml:space="preserve"> SEQ Fig. \* ARABIC </w:instrText>
      </w:r>
      <w:r w:rsidRPr="00124803">
        <w:rPr>
          <w:b/>
        </w:rPr>
        <w:fldChar w:fldCharType="separate"/>
      </w:r>
      <w:r w:rsidR="00FC7021">
        <w:rPr>
          <w:b/>
          <w:noProof/>
        </w:rPr>
        <w:t>2</w:t>
      </w:r>
      <w:r w:rsidRPr="00124803">
        <w:rPr>
          <w:b/>
        </w:rPr>
        <w:fldChar w:fldCharType="end"/>
      </w:r>
      <w:bookmarkEnd w:id="1"/>
      <w:r w:rsidR="00BB0FEC" w:rsidRPr="00124803">
        <w:rPr>
          <w:b/>
        </w:rPr>
        <w:t>.</w:t>
      </w:r>
      <w:r w:rsidR="00BB0FEC">
        <w:t xml:space="preserve">  </w:t>
      </w:r>
      <w:r w:rsidR="006D2BCA">
        <w:t xml:space="preserve">Horizontal smooth pursuit </w:t>
      </w:r>
      <w:proofErr w:type="gramStart"/>
      <w:r w:rsidR="006D2BCA">
        <w:t>gain</w:t>
      </w:r>
      <w:proofErr w:type="gramEnd"/>
      <w:r w:rsidR="006D2BCA">
        <w:t xml:space="preserve"> (eye velocity/target velocity) versus the four constant target frequencies: 0.05 Hz, 0.1 Hz, 0.5 Hz, and 1.0 Hz</w:t>
      </w:r>
      <w:r w:rsidR="00A3778B">
        <w:t xml:space="preserve">. These gains were calculated using samples taken from narrow time frames </w:t>
      </w:r>
      <w:r w:rsidR="00FE4F10">
        <w:t xml:space="preserve">in Trials 5-8, </w:t>
      </w:r>
      <w:r w:rsidR="00A3778B">
        <w:t xml:space="preserve">surrounding the zero crossing of the target trajectory, where </w:t>
      </w:r>
      <w:r w:rsidR="00484F4C">
        <w:t xml:space="preserve">the </w:t>
      </w:r>
      <w:r w:rsidR="00A3778B">
        <w:t>peak velocity was achieved.</w:t>
      </w:r>
      <w:r w:rsidR="000E31DD">
        <w:t xml:space="preserve"> The decrease in ability to maintain smooth pursuit </w:t>
      </w:r>
      <w:r w:rsidR="0055360F">
        <w:t xml:space="preserve">is even </w:t>
      </w:r>
      <w:r w:rsidR="00F94639">
        <w:t>more apparent here than it is in</w:t>
      </w:r>
      <w:r w:rsidR="00F94639" w:rsidRPr="00F94639">
        <w:t xml:space="preserve"> </w:t>
      </w:r>
      <w:r w:rsidR="00F94639" w:rsidRPr="00F94639">
        <w:fldChar w:fldCharType="begin"/>
      </w:r>
      <w:r w:rsidR="00F94639" w:rsidRPr="00F94639">
        <w:instrText xml:space="preserve"> REF _Ref465527664 \h  \* MERGEFORMAT </w:instrText>
      </w:r>
      <w:r w:rsidR="00F94639" w:rsidRPr="00F94639">
        <w:fldChar w:fldCharType="separate"/>
      </w:r>
      <w:r w:rsidR="00F94639" w:rsidRPr="00F94639">
        <w:t xml:space="preserve">Fig. </w:t>
      </w:r>
      <w:r w:rsidR="00F94639" w:rsidRPr="00F94639">
        <w:rPr>
          <w:noProof/>
        </w:rPr>
        <w:t>1</w:t>
      </w:r>
      <w:r w:rsidR="00F94639" w:rsidRPr="00F94639">
        <w:fldChar w:fldCharType="end"/>
      </w:r>
      <w:r w:rsidR="0055360F">
        <w:t>.</w:t>
      </w:r>
    </w:p>
    <w:p w:rsidR="00DF735C" w:rsidRPr="00DF735C" w:rsidRDefault="00DF735C" w:rsidP="00124803">
      <w:pPr>
        <w:spacing w:after="120" w:line="276" w:lineRule="auto"/>
        <w:ind w:left="720" w:right="720"/>
        <w:jc w:val="center"/>
        <w:rPr>
          <w:sz w:val="18"/>
        </w:rPr>
      </w:pPr>
    </w:p>
    <w:p w:rsidR="00F9300C" w:rsidRDefault="0050196F" w:rsidP="00F713E9">
      <w:pPr>
        <w:spacing w:after="120" w:line="276" w:lineRule="auto"/>
        <w:ind w:firstLine="360"/>
        <w:jc w:val="both"/>
        <w:rPr>
          <w:sz w:val="22"/>
        </w:rPr>
      </w:pPr>
      <w:r>
        <w:rPr>
          <w:rFonts w:cstheme="minorHAnsi"/>
          <w:sz w:val="22"/>
        </w:rPr>
        <w:t xml:space="preserve">When assessing the </w:t>
      </w:r>
      <w:r w:rsidR="0099039C">
        <w:rPr>
          <w:rFonts w:cstheme="minorHAnsi"/>
          <w:sz w:val="22"/>
        </w:rPr>
        <w:t>difference</w:t>
      </w:r>
      <w:r w:rsidR="006E7DEF">
        <w:rPr>
          <w:rFonts w:cstheme="minorHAnsi"/>
          <w:sz w:val="22"/>
        </w:rPr>
        <w:t>s</w:t>
      </w:r>
      <w:r w:rsidR="0099039C">
        <w:rPr>
          <w:rFonts w:cstheme="minorHAnsi"/>
          <w:sz w:val="22"/>
        </w:rPr>
        <w:t xml:space="preserve"> between </w:t>
      </w:r>
      <w:r w:rsidR="006E7DEF">
        <w:rPr>
          <w:rFonts w:cstheme="minorHAnsi"/>
          <w:sz w:val="22"/>
        </w:rPr>
        <w:t>results from</w:t>
      </w:r>
      <w:r>
        <w:rPr>
          <w:rFonts w:cstheme="minorHAnsi"/>
          <w:sz w:val="22"/>
        </w:rPr>
        <w:t xml:space="preserve"> </w:t>
      </w:r>
      <w:r w:rsidR="006E7DEF">
        <w:rPr>
          <w:rFonts w:cstheme="minorHAnsi"/>
          <w:sz w:val="22"/>
        </w:rPr>
        <w:t>s</w:t>
      </w:r>
      <w:r w:rsidR="00987D8A">
        <w:rPr>
          <w:rFonts w:cstheme="minorHAnsi"/>
          <w:sz w:val="22"/>
        </w:rPr>
        <w:t xml:space="preserve">inusoidal pursuit versus </w:t>
      </w:r>
      <w:r w:rsidR="0083273A">
        <w:rPr>
          <w:rFonts w:cstheme="minorHAnsi"/>
          <w:sz w:val="22"/>
        </w:rPr>
        <w:t>linear</w:t>
      </w:r>
      <w:r w:rsidR="00987D8A">
        <w:rPr>
          <w:rFonts w:cstheme="minorHAnsi"/>
          <w:sz w:val="22"/>
        </w:rPr>
        <w:t xml:space="preserve"> pursuit, </w:t>
      </w:r>
      <w:r w:rsidR="00746A69">
        <w:rPr>
          <w:rFonts w:cstheme="minorHAnsi"/>
          <w:sz w:val="22"/>
        </w:rPr>
        <w:t>it is clear that the subject had greater difficulty anticipating and following sinusoidal target trajectories.</w:t>
      </w:r>
      <w:r w:rsidR="00A20273">
        <w:rPr>
          <w:rFonts w:cstheme="minorHAnsi"/>
          <w:sz w:val="22"/>
        </w:rPr>
        <w:t xml:space="preserve"> </w:t>
      </w:r>
      <w:r w:rsidR="00F94639">
        <w:rPr>
          <w:rFonts w:cstheme="minorHAnsi"/>
          <w:sz w:val="22"/>
        </w:rPr>
        <w:t xml:space="preserve">For instance, where the </w:t>
      </w:r>
      <w:r w:rsidR="00160413">
        <w:rPr>
          <w:rFonts w:cstheme="minorHAnsi"/>
          <w:sz w:val="22"/>
        </w:rPr>
        <w:t xml:space="preserve">smooth pursuit </w:t>
      </w:r>
      <w:r w:rsidR="00AC0855">
        <w:rPr>
          <w:rFonts w:cstheme="minorHAnsi"/>
          <w:sz w:val="22"/>
        </w:rPr>
        <w:t xml:space="preserve">gains </w:t>
      </w:r>
      <w:r w:rsidR="00827CB0">
        <w:rPr>
          <w:rFonts w:cstheme="minorHAnsi"/>
          <w:sz w:val="22"/>
          <w:szCs w:val="22"/>
        </w:rPr>
        <w:t>at a target velocity of 20°/sec</w:t>
      </w:r>
      <w:r w:rsidR="00CA160E">
        <w:rPr>
          <w:rFonts w:cstheme="minorHAnsi"/>
          <w:sz w:val="22"/>
          <w:szCs w:val="22"/>
        </w:rPr>
        <w:t xml:space="preserve"> </w:t>
      </w:r>
      <w:r w:rsidR="005651F5">
        <w:rPr>
          <w:rFonts w:cstheme="minorHAnsi"/>
          <w:sz w:val="22"/>
        </w:rPr>
        <w:t>for</w:t>
      </w:r>
      <w:r w:rsidR="00F94639">
        <w:rPr>
          <w:rFonts w:cstheme="minorHAnsi"/>
          <w:sz w:val="22"/>
        </w:rPr>
        <w:t xml:space="preserve"> </w:t>
      </w:r>
      <w:r w:rsidR="000653F3">
        <w:rPr>
          <w:rFonts w:cstheme="minorHAnsi"/>
          <w:sz w:val="22"/>
        </w:rPr>
        <w:t>Trial 3</w:t>
      </w:r>
      <w:r w:rsidR="00F44AA1">
        <w:rPr>
          <w:rFonts w:cstheme="minorHAnsi"/>
          <w:sz w:val="22"/>
        </w:rPr>
        <w:t xml:space="preserve"> (</w:t>
      </w:r>
      <w:r w:rsidR="00036CE1">
        <w:rPr>
          <w:rFonts w:cstheme="minorHAnsi"/>
          <w:sz w:val="22"/>
        </w:rPr>
        <w:t>in</w:t>
      </w:r>
      <w:r w:rsidR="000653F3">
        <w:rPr>
          <w:rFonts w:cstheme="minorHAnsi"/>
          <w:sz w:val="22"/>
        </w:rPr>
        <w:t xml:space="preserve"> </w:t>
      </w:r>
      <w:r w:rsidR="00A71782" w:rsidRPr="00C842B7">
        <w:rPr>
          <w:rFonts w:cstheme="minorHAnsi"/>
          <w:sz w:val="22"/>
          <w:szCs w:val="22"/>
        </w:rPr>
        <w:fldChar w:fldCharType="begin"/>
      </w:r>
      <w:r w:rsidR="00A71782" w:rsidRPr="00C842B7">
        <w:rPr>
          <w:rFonts w:cstheme="minorHAnsi"/>
          <w:sz w:val="22"/>
          <w:szCs w:val="22"/>
        </w:rPr>
        <w:instrText xml:space="preserve"> REF _Ref465527664 \h  \* MERGEFORMAT </w:instrText>
      </w:r>
      <w:r w:rsidR="00A71782" w:rsidRPr="00C842B7">
        <w:rPr>
          <w:rFonts w:cstheme="minorHAnsi"/>
          <w:sz w:val="22"/>
          <w:szCs w:val="22"/>
        </w:rPr>
      </w:r>
      <w:r w:rsidR="00A71782" w:rsidRPr="00C842B7">
        <w:rPr>
          <w:rFonts w:cstheme="minorHAnsi"/>
          <w:sz w:val="22"/>
          <w:szCs w:val="22"/>
        </w:rPr>
        <w:fldChar w:fldCharType="separate"/>
      </w:r>
      <w:r w:rsidR="00A71782" w:rsidRPr="00C842B7">
        <w:rPr>
          <w:sz w:val="22"/>
          <w:szCs w:val="22"/>
        </w:rPr>
        <w:t xml:space="preserve">Fig. </w:t>
      </w:r>
      <w:r w:rsidR="00A71782" w:rsidRPr="00C842B7">
        <w:rPr>
          <w:noProof/>
          <w:sz w:val="22"/>
          <w:szCs w:val="22"/>
        </w:rPr>
        <w:t>1</w:t>
      </w:r>
      <w:r w:rsidR="00A71782" w:rsidRPr="00C842B7">
        <w:rPr>
          <w:rFonts w:cstheme="minorHAnsi"/>
          <w:sz w:val="22"/>
          <w:szCs w:val="22"/>
        </w:rPr>
        <w:fldChar w:fldCharType="end"/>
      </w:r>
      <w:r w:rsidR="000653F3">
        <w:rPr>
          <w:rFonts w:cstheme="minorHAnsi"/>
          <w:sz w:val="22"/>
          <w:szCs w:val="22"/>
        </w:rPr>
        <w:t xml:space="preserve">) </w:t>
      </w:r>
      <w:r w:rsidR="00B34BED">
        <w:rPr>
          <w:rFonts w:cstheme="minorHAnsi"/>
          <w:sz w:val="22"/>
          <w:szCs w:val="22"/>
        </w:rPr>
        <w:t xml:space="preserve">are just around 1.0, </w:t>
      </w:r>
      <w:r w:rsidR="001B1501">
        <w:rPr>
          <w:rFonts w:cstheme="minorHAnsi"/>
          <w:sz w:val="22"/>
          <w:szCs w:val="22"/>
        </w:rPr>
        <w:t>the gains</w:t>
      </w:r>
      <w:r w:rsidR="00B34BED">
        <w:rPr>
          <w:rFonts w:cstheme="minorHAnsi"/>
          <w:sz w:val="22"/>
          <w:szCs w:val="22"/>
        </w:rPr>
        <w:t xml:space="preserve"> obtained by the third trial of sinusoidal pursuit</w:t>
      </w:r>
      <w:r w:rsidR="00F111DD">
        <w:rPr>
          <w:rFonts w:cstheme="minorHAnsi"/>
          <w:sz w:val="22"/>
          <w:szCs w:val="22"/>
        </w:rPr>
        <w:t xml:space="preserve"> </w:t>
      </w:r>
      <w:r w:rsidR="005F42D7">
        <w:rPr>
          <w:rFonts w:cstheme="minorHAnsi"/>
          <w:sz w:val="22"/>
          <w:szCs w:val="22"/>
        </w:rPr>
        <w:t>(</w:t>
      </w:r>
      <w:r w:rsidR="000B7A95">
        <w:rPr>
          <w:rFonts w:cstheme="minorHAnsi"/>
          <w:sz w:val="22"/>
          <w:szCs w:val="22"/>
        </w:rPr>
        <w:t xml:space="preserve">i.e. </w:t>
      </w:r>
      <w:r w:rsidR="005F42D7">
        <w:rPr>
          <w:rFonts w:cstheme="minorHAnsi"/>
          <w:sz w:val="22"/>
          <w:szCs w:val="22"/>
        </w:rPr>
        <w:t xml:space="preserve">Trial 7) </w:t>
      </w:r>
      <w:r w:rsidR="00036CE1">
        <w:rPr>
          <w:rFonts w:cstheme="minorHAnsi"/>
          <w:sz w:val="22"/>
          <w:szCs w:val="22"/>
        </w:rPr>
        <w:t>can be seen (in</w:t>
      </w:r>
      <w:r w:rsidR="00036CE1" w:rsidRPr="00FE1DC2">
        <w:rPr>
          <w:sz w:val="22"/>
        </w:rPr>
        <w:t xml:space="preserve"> </w:t>
      </w:r>
      <w:r w:rsidR="00FE1DC2" w:rsidRPr="00FE1DC2">
        <w:rPr>
          <w:sz w:val="22"/>
        </w:rPr>
        <w:fldChar w:fldCharType="begin"/>
      </w:r>
      <w:r w:rsidR="00FE1DC2" w:rsidRPr="00FE1DC2">
        <w:rPr>
          <w:sz w:val="22"/>
        </w:rPr>
        <w:instrText xml:space="preserve"> REF _Ref465565357 \h </w:instrText>
      </w:r>
      <w:r w:rsidR="00FE1DC2">
        <w:rPr>
          <w:sz w:val="22"/>
        </w:rPr>
        <w:instrText xml:space="preserve"> \* MERGEFORMAT </w:instrText>
      </w:r>
      <w:r w:rsidR="00FE1DC2" w:rsidRPr="00FE1DC2">
        <w:rPr>
          <w:sz w:val="22"/>
        </w:rPr>
      </w:r>
      <w:r w:rsidR="00FE1DC2" w:rsidRPr="00FE1DC2">
        <w:rPr>
          <w:sz w:val="22"/>
        </w:rPr>
        <w:fldChar w:fldCharType="separate"/>
      </w:r>
      <w:r w:rsidR="00FE1DC2" w:rsidRPr="00FE1DC2">
        <w:rPr>
          <w:sz w:val="22"/>
        </w:rPr>
        <w:t>Fig. 2</w:t>
      </w:r>
      <w:r w:rsidR="00FE1DC2" w:rsidRPr="00FE1DC2">
        <w:rPr>
          <w:sz w:val="22"/>
        </w:rPr>
        <w:fldChar w:fldCharType="end"/>
      </w:r>
      <w:r w:rsidR="00FE1DC2">
        <w:rPr>
          <w:sz w:val="22"/>
        </w:rPr>
        <w:t>)</w:t>
      </w:r>
      <w:r w:rsidR="00D62003">
        <w:rPr>
          <w:sz w:val="22"/>
        </w:rPr>
        <w:t xml:space="preserve"> to be noticeably lower, and then even lower </w:t>
      </w:r>
      <w:r w:rsidR="00A0218C">
        <w:rPr>
          <w:sz w:val="22"/>
        </w:rPr>
        <w:t>by the last trial, conducted at 1</w:t>
      </w:r>
      <w:r w:rsidR="009974ED">
        <w:rPr>
          <w:sz w:val="22"/>
        </w:rPr>
        <w:t>.0</w:t>
      </w:r>
      <w:r w:rsidR="00A0218C">
        <w:rPr>
          <w:sz w:val="22"/>
        </w:rPr>
        <w:t xml:space="preserve"> Hz.</w:t>
      </w:r>
    </w:p>
    <w:p w:rsidR="002F4C98" w:rsidRDefault="002F4C98" w:rsidP="00CF19DF">
      <w:pPr>
        <w:spacing w:after="120" w:line="276" w:lineRule="auto"/>
        <w:ind w:firstLine="360"/>
        <w:jc w:val="both"/>
        <w:rPr>
          <w:sz w:val="22"/>
        </w:rPr>
      </w:pPr>
      <w:r>
        <w:rPr>
          <w:sz w:val="22"/>
        </w:rPr>
        <w:t xml:space="preserve">Next, for the same set of trials, the phase lag (or lead) of eye velocity relative to target velocity and its change with target frequency are shown in </w:t>
      </w:r>
    </w:p>
    <w:p w:rsidR="00102F69" w:rsidRDefault="00102F69" w:rsidP="00124D0A">
      <w:pPr>
        <w:spacing w:after="120" w:line="276" w:lineRule="auto"/>
        <w:ind w:left="720" w:right="720"/>
        <w:jc w:val="center"/>
        <w:rPr>
          <w:sz w:val="18"/>
        </w:rPr>
      </w:pPr>
    </w:p>
    <w:p w:rsidR="00EF5A9A" w:rsidRDefault="00004C4D" w:rsidP="00124D0A">
      <w:pPr>
        <w:keepNext/>
        <w:spacing w:after="120" w:line="276" w:lineRule="auto"/>
        <w:ind w:left="720" w:right="720"/>
        <w:jc w:val="center"/>
        <w:rPr>
          <w:sz w:val="18"/>
        </w:rPr>
      </w:pPr>
      <w:r w:rsidRPr="00004C4D">
        <w:rPr>
          <w:noProof/>
          <w:sz w:val="18"/>
        </w:rPr>
        <w:lastRenderedPageBreak/>
        <w:drawing>
          <wp:inline distT="0" distB="0" distL="0" distR="0">
            <wp:extent cx="3657600" cy="2739500"/>
            <wp:effectExtent l="0" t="0" r="0" b="3810"/>
            <wp:docPr id="1" name="Picture 1" descr="C:\Users\theof_000\Projects\omlab\report\Q2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of_000\Projects\omlab\report\Q2_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F5A9A" w:rsidRPr="00CF320E" w:rsidRDefault="00EF5A9A" w:rsidP="00B56ED1">
      <w:pPr>
        <w:pStyle w:val="Caption"/>
        <w:spacing w:after="120" w:line="276" w:lineRule="auto"/>
        <w:ind w:left="720" w:right="720"/>
        <w:jc w:val="both"/>
        <w:rPr>
          <w:i w:val="0"/>
        </w:rPr>
      </w:pPr>
      <w:r w:rsidRPr="00EF5A9A">
        <w:rPr>
          <w:b/>
        </w:rPr>
        <w:t xml:space="preserve">Fig. </w:t>
      </w:r>
      <w:r w:rsidRPr="00EF5A9A">
        <w:rPr>
          <w:b/>
        </w:rPr>
        <w:fldChar w:fldCharType="begin"/>
      </w:r>
      <w:r w:rsidRPr="00EF5A9A">
        <w:rPr>
          <w:b/>
        </w:rPr>
        <w:instrText xml:space="preserve"> SEQ Fig. \* ARABIC </w:instrText>
      </w:r>
      <w:r w:rsidRPr="00EF5A9A">
        <w:rPr>
          <w:b/>
        </w:rPr>
        <w:fldChar w:fldCharType="separate"/>
      </w:r>
      <w:r w:rsidR="00FC7021">
        <w:rPr>
          <w:b/>
          <w:noProof/>
        </w:rPr>
        <w:t>3</w:t>
      </w:r>
      <w:r w:rsidRPr="00EF5A9A">
        <w:rPr>
          <w:b/>
        </w:rPr>
        <w:fldChar w:fldCharType="end"/>
      </w:r>
      <w:r>
        <w:rPr>
          <w:b/>
        </w:rPr>
        <w:t>.</w:t>
      </w:r>
      <w:r w:rsidR="007A19AF">
        <w:t xml:space="preserve">  Horizontal phase lag</w:t>
      </w:r>
      <w:r w:rsidR="00004C4D">
        <w:t xml:space="preserve"> (of eye position with respect to target position) versus the four constant target frequencies: 0.05 Hz, 0.1 Hz, 0.5 Hz, and 1.0 Hz. These delays were measured using samples taken </w:t>
      </w:r>
      <w:r w:rsidR="00CF320E">
        <w:t>from narrow time frames in</w:t>
      </w:r>
      <w:r w:rsidR="00004C4D">
        <w:t xml:space="preserve"> </w:t>
      </w:r>
      <w:r w:rsidR="00CF320E">
        <w:t xml:space="preserve">Trials 5-8, using the zero crossing as a reference point on both the target trajectory and the eye trajectory. (Note: once again, this measurement </w:t>
      </w:r>
      <w:r w:rsidR="00FB0BFD">
        <w:t>concerns</w:t>
      </w:r>
      <w:r w:rsidR="00CF320E">
        <w:t xml:space="preserve"> </w:t>
      </w:r>
      <w:r w:rsidR="00065474">
        <w:t xml:space="preserve">only </w:t>
      </w:r>
      <w:r w:rsidR="00CF320E">
        <w:t>the subject’s left eye.)</w:t>
      </w:r>
    </w:p>
    <w:p w:rsidR="00EF5A9A" w:rsidRPr="00EF5A9A" w:rsidRDefault="00EF5A9A" w:rsidP="00124D0A">
      <w:pPr>
        <w:spacing w:after="120" w:line="276" w:lineRule="auto"/>
        <w:ind w:left="720" w:right="720"/>
        <w:jc w:val="center"/>
        <w:rPr>
          <w:sz w:val="18"/>
        </w:rPr>
      </w:pPr>
    </w:p>
    <w:p w:rsidR="00102F69" w:rsidRPr="00872339" w:rsidRDefault="00F51C47" w:rsidP="00B22F13">
      <w:pPr>
        <w:spacing w:after="120" w:line="276" w:lineRule="auto"/>
        <w:ind w:firstLine="360"/>
        <w:jc w:val="both"/>
        <w:rPr>
          <w:sz w:val="22"/>
        </w:rPr>
      </w:pPr>
      <w:r>
        <w:rPr>
          <w:sz w:val="22"/>
        </w:rPr>
        <w:t xml:space="preserve">At low frequencies, the tracking was primarily </w:t>
      </w:r>
      <w:r w:rsidRPr="00F51C47">
        <w:rPr>
          <w:i/>
          <w:sz w:val="22"/>
        </w:rPr>
        <w:t>pursuit</w:t>
      </w:r>
      <w:r>
        <w:rPr>
          <w:sz w:val="22"/>
        </w:rPr>
        <w:t xml:space="preserve">, and it became more and more </w:t>
      </w:r>
      <w:r>
        <w:rPr>
          <w:i/>
          <w:sz w:val="22"/>
        </w:rPr>
        <w:t>saccadic</w:t>
      </w:r>
      <w:r>
        <w:rPr>
          <w:sz w:val="22"/>
        </w:rPr>
        <w:t xml:space="preserve"> towards the higher frequencies.</w:t>
      </w:r>
      <w:r w:rsidR="00872339">
        <w:rPr>
          <w:sz w:val="22"/>
        </w:rPr>
        <w:t xml:space="preserve"> Judging by these characteristics, </w:t>
      </w:r>
      <w:r w:rsidR="00B56ED1">
        <w:rPr>
          <w:sz w:val="22"/>
        </w:rPr>
        <w:t xml:space="preserve">it appears that the frequency response of the system </w:t>
      </w:r>
      <w:r w:rsidR="00980784">
        <w:rPr>
          <w:sz w:val="22"/>
        </w:rPr>
        <w:t xml:space="preserve">would initially be more sporadic if it was measured using less-predictable target motion. That said, I believe the overall response would become more homogenous as more measurements were to be made. </w:t>
      </w:r>
      <w:r w:rsidR="0048067E">
        <w:rPr>
          <w:sz w:val="22"/>
        </w:rPr>
        <w:t>In effect, randomizing the target’s motion would most likely produce results that do not depend as much on</w:t>
      </w:r>
      <w:r w:rsidR="00B45A54">
        <w:rPr>
          <w:sz w:val="22"/>
        </w:rPr>
        <w:t xml:space="preserve"> the independent variable here</w:t>
      </w:r>
      <w:r w:rsidR="005D375B">
        <w:rPr>
          <w:sz w:val="22"/>
        </w:rPr>
        <w:t>.</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3.</w:t>
      </w:r>
    </w:p>
    <w:p w:rsidR="00F54953" w:rsidRDefault="003F78B4" w:rsidP="008C7FE6">
      <w:pPr>
        <w:spacing w:after="120" w:line="276" w:lineRule="auto"/>
        <w:ind w:firstLine="360"/>
        <w:jc w:val="both"/>
        <w:rPr>
          <w:rFonts w:cstheme="minorHAnsi"/>
          <w:sz w:val="22"/>
        </w:rPr>
      </w:pPr>
      <w:r>
        <w:rPr>
          <w:rFonts w:cstheme="minorHAnsi"/>
          <w:sz w:val="22"/>
        </w:rPr>
        <w:t xml:space="preserve">For the two attempts at pursuit in the dark, after </w:t>
      </w:r>
      <w:r w:rsidR="00E8178A">
        <w:rPr>
          <w:rFonts w:cstheme="minorHAnsi"/>
          <w:sz w:val="22"/>
        </w:rPr>
        <w:t xml:space="preserve">the experiment, the subject </w:t>
      </w:r>
      <w:r w:rsidR="00E8178A">
        <w:rPr>
          <w:rFonts w:cstheme="minorHAnsi"/>
          <w:i/>
          <w:sz w:val="22"/>
        </w:rPr>
        <w:t>did</w:t>
      </w:r>
      <w:r w:rsidR="00E8178A">
        <w:rPr>
          <w:rFonts w:cstheme="minorHAnsi"/>
          <w:sz w:val="22"/>
        </w:rPr>
        <w:t xml:space="preserve"> think that he made smooth movements</w:t>
      </w:r>
      <w:r w:rsidR="00E8178A" w:rsidRPr="001D643B">
        <w:rPr>
          <w:rFonts w:cstheme="minorHAnsi"/>
          <w:sz w:val="22"/>
          <w:szCs w:val="22"/>
        </w:rPr>
        <w:t>.</w:t>
      </w:r>
      <w:r w:rsidR="0051345E" w:rsidRPr="001D643B">
        <w:rPr>
          <w:rFonts w:cstheme="minorHAnsi"/>
          <w:sz w:val="22"/>
          <w:szCs w:val="22"/>
        </w:rPr>
        <w:t xml:space="preserve"> </w:t>
      </w:r>
      <w:r w:rsidR="001D643B" w:rsidRPr="001D643B">
        <w:rPr>
          <w:rFonts w:cstheme="minorHAnsi"/>
          <w:sz w:val="22"/>
          <w:szCs w:val="22"/>
        </w:rPr>
        <w:fldChar w:fldCharType="begin"/>
      </w:r>
      <w:r w:rsidR="001D643B" w:rsidRPr="001D643B">
        <w:rPr>
          <w:rFonts w:cstheme="minorHAnsi"/>
          <w:sz w:val="22"/>
          <w:szCs w:val="22"/>
        </w:rPr>
        <w:instrText xml:space="preserve"> REF _Ref466035786 \h  \* MERGEFORMAT </w:instrText>
      </w:r>
      <w:r w:rsidR="001D643B" w:rsidRPr="001D643B">
        <w:rPr>
          <w:rFonts w:cstheme="minorHAnsi"/>
          <w:sz w:val="22"/>
          <w:szCs w:val="22"/>
        </w:rPr>
      </w:r>
      <w:r w:rsidR="001D643B" w:rsidRPr="001D643B">
        <w:rPr>
          <w:rFonts w:cstheme="minorHAnsi"/>
          <w:sz w:val="22"/>
          <w:szCs w:val="22"/>
        </w:rPr>
        <w:fldChar w:fldCharType="separate"/>
      </w:r>
      <w:r w:rsidR="001D643B" w:rsidRPr="001D643B">
        <w:rPr>
          <w:sz w:val="22"/>
          <w:szCs w:val="22"/>
        </w:rPr>
        <w:t xml:space="preserve">Fig. </w:t>
      </w:r>
      <w:r w:rsidR="001D643B" w:rsidRPr="001D643B">
        <w:rPr>
          <w:noProof/>
          <w:sz w:val="22"/>
          <w:szCs w:val="22"/>
        </w:rPr>
        <w:t>4</w:t>
      </w:r>
      <w:r w:rsidR="001D643B" w:rsidRPr="001D643B">
        <w:rPr>
          <w:rFonts w:cstheme="minorHAnsi"/>
          <w:sz w:val="22"/>
          <w:szCs w:val="22"/>
        </w:rPr>
        <w:fldChar w:fldCharType="end"/>
      </w:r>
      <w:r w:rsidR="007A13F7">
        <w:rPr>
          <w:rFonts w:cstheme="minorHAnsi"/>
          <w:sz w:val="22"/>
          <w:szCs w:val="22"/>
        </w:rPr>
        <w:t xml:space="preserve"> </w:t>
      </w:r>
      <w:r w:rsidR="00E90812">
        <w:rPr>
          <w:rFonts w:cstheme="minorHAnsi"/>
          <w:sz w:val="22"/>
          <w:szCs w:val="22"/>
        </w:rPr>
        <w:t xml:space="preserve">illustrates </w:t>
      </w:r>
      <w:r w:rsidR="00F135D7">
        <w:rPr>
          <w:rFonts w:cstheme="minorHAnsi"/>
          <w:sz w:val="22"/>
          <w:szCs w:val="22"/>
        </w:rPr>
        <w:t>this:</w:t>
      </w:r>
      <w:r w:rsidR="007A13F7">
        <w:rPr>
          <w:rFonts w:cstheme="minorHAnsi"/>
          <w:sz w:val="22"/>
          <w:szCs w:val="22"/>
        </w:rPr>
        <w:t xml:space="preserve"> </w:t>
      </w:r>
    </w:p>
    <w:p w:rsidR="0051345E" w:rsidRDefault="0051345E" w:rsidP="003D54C1">
      <w:pPr>
        <w:spacing w:after="120" w:line="276" w:lineRule="auto"/>
        <w:ind w:left="720" w:right="720"/>
        <w:jc w:val="center"/>
        <w:rPr>
          <w:rFonts w:cstheme="minorHAnsi"/>
          <w:sz w:val="18"/>
        </w:rPr>
      </w:pPr>
    </w:p>
    <w:p w:rsidR="007F1043" w:rsidRDefault="009133CE" w:rsidP="003D54C1">
      <w:pPr>
        <w:keepNext/>
        <w:spacing w:after="120" w:line="276" w:lineRule="auto"/>
        <w:ind w:left="720" w:right="720"/>
        <w:jc w:val="center"/>
      </w:pPr>
      <w:r w:rsidRPr="009133CE">
        <w:rPr>
          <w:noProof/>
        </w:rPr>
        <w:lastRenderedPageBreak/>
        <w:drawing>
          <wp:inline distT="0" distB="0" distL="0" distR="0">
            <wp:extent cx="3657600" cy="2739501"/>
            <wp:effectExtent l="0" t="0" r="0" b="3810"/>
            <wp:docPr id="10" name="Picture 10" descr="C:\Users\theof_000\Projects\omlab\report\Q3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heof_000\Projects\omlab\report\Q3_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39501"/>
                    </a:xfrm>
                    <a:prstGeom prst="rect">
                      <a:avLst/>
                    </a:prstGeom>
                    <a:noFill/>
                    <a:ln>
                      <a:noFill/>
                    </a:ln>
                  </pic:spPr>
                </pic:pic>
              </a:graphicData>
            </a:graphic>
          </wp:inline>
        </w:drawing>
      </w:r>
    </w:p>
    <w:p w:rsidR="0051345E" w:rsidRPr="007F1043" w:rsidRDefault="007F1043" w:rsidP="003D54C1">
      <w:pPr>
        <w:pStyle w:val="Caption"/>
        <w:ind w:left="720" w:right="720"/>
        <w:jc w:val="both"/>
        <w:rPr>
          <w:rFonts w:cstheme="minorHAnsi"/>
        </w:rPr>
      </w:pPr>
      <w:bookmarkStart w:id="2" w:name="_Ref466035786"/>
      <w:r w:rsidRPr="007F1043">
        <w:rPr>
          <w:b/>
        </w:rPr>
        <w:t xml:space="preserve">Fig. </w:t>
      </w:r>
      <w:r w:rsidRPr="007F1043">
        <w:rPr>
          <w:b/>
        </w:rPr>
        <w:fldChar w:fldCharType="begin"/>
      </w:r>
      <w:r w:rsidRPr="007F1043">
        <w:rPr>
          <w:b/>
        </w:rPr>
        <w:instrText xml:space="preserve"> SEQ Fig. \* ARABIC </w:instrText>
      </w:r>
      <w:r w:rsidRPr="007F1043">
        <w:rPr>
          <w:b/>
        </w:rPr>
        <w:fldChar w:fldCharType="separate"/>
      </w:r>
      <w:r w:rsidR="00FC7021">
        <w:rPr>
          <w:b/>
          <w:noProof/>
        </w:rPr>
        <w:t>4</w:t>
      </w:r>
      <w:r w:rsidRPr="007F1043">
        <w:rPr>
          <w:b/>
        </w:rPr>
        <w:fldChar w:fldCharType="end"/>
      </w:r>
      <w:bookmarkEnd w:id="2"/>
      <w:r>
        <w:rPr>
          <w:b/>
        </w:rPr>
        <w:t>.</w:t>
      </w:r>
      <w:r w:rsidR="00A03F26">
        <w:t xml:space="preserve">  </w:t>
      </w:r>
      <w:r w:rsidR="00B70551">
        <w:t xml:space="preserve">Second attempt at </w:t>
      </w:r>
      <w:r w:rsidR="008675AD">
        <w:t xml:space="preserve">imaginary tracking (Trial 10), in which the subject tracked his finger in the dark. </w:t>
      </w:r>
      <w:r w:rsidR="0023536C">
        <w:t xml:space="preserve">Although the tracking being done here is rough in comparison to those resulting from Trials 1-8, it is clear that there </w:t>
      </w:r>
      <w:r w:rsidR="00F83150">
        <w:t xml:space="preserve">is </w:t>
      </w:r>
      <w:r w:rsidR="0023536C">
        <w:t xml:space="preserve">plenty of </w:t>
      </w:r>
      <w:r w:rsidR="00E44D30">
        <w:t>smooth pursuit present.</w:t>
      </w:r>
    </w:p>
    <w:p w:rsidR="0051345E" w:rsidRPr="0051345E" w:rsidRDefault="0051345E" w:rsidP="003D54C1">
      <w:pPr>
        <w:spacing w:after="120" w:line="276" w:lineRule="auto"/>
        <w:ind w:left="720" w:right="720"/>
        <w:jc w:val="center"/>
        <w:rPr>
          <w:rFonts w:cstheme="minorHAnsi"/>
          <w:sz w:val="18"/>
        </w:rPr>
      </w:pPr>
    </w:p>
    <w:p w:rsidR="00891ED6" w:rsidRPr="00474151" w:rsidRDefault="00F32CE7" w:rsidP="00EA7CB2">
      <w:pPr>
        <w:spacing w:after="120" w:line="276" w:lineRule="auto"/>
        <w:ind w:firstLine="360"/>
        <w:jc w:val="both"/>
        <w:rPr>
          <w:sz w:val="22"/>
        </w:rPr>
      </w:pPr>
      <w:r w:rsidRPr="00474151">
        <w:rPr>
          <w:sz w:val="22"/>
        </w:rPr>
        <w:t xml:space="preserve">As pursuit in this trial is largely smooth, we can easily measure </w:t>
      </w:r>
      <w:r w:rsidR="009E3F1E" w:rsidRPr="00474151">
        <w:rPr>
          <w:sz w:val="22"/>
        </w:rPr>
        <w:t>the</w:t>
      </w:r>
      <w:r w:rsidR="00356D6F" w:rsidRPr="00474151">
        <w:rPr>
          <w:sz w:val="22"/>
        </w:rPr>
        <w:t xml:space="preserve">ir respective </w:t>
      </w:r>
      <w:r w:rsidRPr="00474151">
        <w:rPr>
          <w:sz w:val="22"/>
        </w:rPr>
        <w:t xml:space="preserve">velocities. </w:t>
      </w:r>
      <w:r w:rsidR="00891ED6" w:rsidRPr="00474151">
        <w:rPr>
          <w:sz w:val="22"/>
        </w:rPr>
        <w:t>For instance, the smooth pursuit velocity at the first zero crossing to the right (just past 2 seconds) is approximately 29.0 °/sec</w:t>
      </w:r>
      <w:r w:rsidR="001A59AA">
        <w:rPr>
          <w:sz w:val="22"/>
        </w:rPr>
        <w:t xml:space="preserve">, and </w:t>
      </w:r>
      <w:r w:rsidR="00F62FCC">
        <w:rPr>
          <w:sz w:val="22"/>
        </w:rPr>
        <w:t>o</w:t>
      </w:r>
      <w:r w:rsidR="00CE69F8" w:rsidRPr="00474151">
        <w:rPr>
          <w:sz w:val="22"/>
        </w:rPr>
        <w:t xml:space="preserve">ther </w:t>
      </w:r>
      <w:r w:rsidR="001F4C77">
        <w:rPr>
          <w:sz w:val="22"/>
        </w:rPr>
        <w:t>(</w:t>
      </w:r>
      <w:r w:rsidR="001D2D33">
        <w:rPr>
          <w:sz w:val="22"/>
        </w:rPr>
        <w:t>peak</w:t>
      </w:r>
      <w:r w:rsidR="001F4C77">
        <w:rPr>
          <w:sz w:val="22"/>
        </w:rPr>
        <w:t>)</w:t>
      </w:r>
      <w:r w:rsidR="001D2D33">
        <w:rPr>
          <w:sz w:val="22"/>
        </w:rPr>
        <w:t xml:space="preserve"> </w:t>
      </w:r>
      <w:r w:rsidR="00CE69F8" w:rsidRPr="00474151">
        <w:rPr>
          <w:sz w:val="22"/>
        </w:rPr>
        <w:t>pursuit velocities could be measured similarly.</w:t>
      </w:r>
    </w:p>
    <w:p w:rsidR="005D7519" w:rsidRDefault="009D6EC9" w:rsidP="00F90154">
      <w:pPr>
        <w:spacing w:after="120" w:line="276" w:lineRule="auto"/>
        <w:ind w:firstLine="360"/>
        <w:jc w:val="both"/>
        <w:rPr>
          <w:rFonts w:cstheme="minorHAnsi"/>
          <w:sz w:val="22"/>
          <w:szCs w:val="22"/>
        </w:rPr>
      </w:pPr>
      <w:r>
        <w:rPr>
          <w:rFonts w:cstheme="minorHAnsi"/>
          <w:sz w:val="22"/>
        </w:rPr>
        <w:t>Now, which the subject track better: his</w:t>
      </w:r>
      <w:r w:rsidR="008F3D55">
        <w:rPr>
          <w:rFonts w:cstheme="minorHAnsi"/>
          <w:sz w:val="22"/>
        </w:rPr>
        <w:t xml:space="preserve"> finger or the imagined target? When comparing the results from Trial 10 (shown i</w:t>
      </w:r>
      <w:r w:rsidR="008F3D55" w:rsidRPr="008F3D55">
        <w:rPr>
          <w:rFonts w:cstheme="minorHAnsi"/>
          <w:sz w:val="22"/>
          <w:szCs w:val="22"/>
        </w:rPr>
        <w:t xml:space="preserve">n </w:t>
      </w:r>
      <w:r w:rsidR="008F3D55" w:rsidRPr="008F3D55">
        <w:rPr>
          <w:rFonts w:cstheme="minorHAnsi"/>
          <w:sz w:val="22"/>
          <w:szCs w:val="22"/>
        </w:rPr>
        <w:fldChar w:fldCharType="begin"/>
      </w:r>
      <w:r w:rsidR="008F3D55" w:rsidRPr="008F3D55">
        <w:rPr>
          <w:rFonts w:cstheme="minorHAnsi"/>
          <w:sz w:val="22"/>
          <w:szCs w:val="22"/>
        </w:rPr>
        <w:instrText xml:space="preserve"> REF _Ref466035786 \h  \* MERGEFORMAT </w:instrText>
      </w:r>
      <w:r w:rsidR="008F3D55" w:rsidRPr="008F3D55">
        <w:rPr>
          <w:rFonts w:cstheme="minorHAnsi"/>
          <w:sz w:val="22"/>
          <w:szCs w:val="22"/>
        </w:rPr>
      </w:r>
      <w:r w:rsidR="008F3D55" w:rsidRPr="008F3D55">
        <w:rPr>
          <w:rFonts w:cstheme="minorHAnsi"/>
          <w:sz w:val="22"/>
          <w:szCs w:val="22"/>
        </w:rPr>
        <w:fldChar w:fldCharType="separate"/>
      </w:r>
      <w:r w:rsidR="008F3D55" w:rsidRPr="008F3D55">
        <w:rPr>
          <w:sz w:val="22"/>
          <w:szCs w:val="22"/>
        </w:rPr>
        <w:t xml:space="preserve">Fig. </w:t>
      </w:r>
      <w:r w:rsidR="008F3D55" w:rsidRPr="008F3D55">
        <w:rPr>
          <w:noProof/>
          <w:sz w:val="22"/>
          <w:szCs w:val="22"/>
        </w:rPr>
        <w:t>4</w:t>
      </w:r>
      <w:r w:rsidR="008F3D55" w:rsidRPr="008F3D55">
        <w:rPr>
          <w:rFonts w:cstheme="minorHAnsi"/>
          <w:sz w:val="22"/>
          <w:szCs w:val="22"/>
        </w:rPr>
        <w:fldChar w:fldCharType="end"/>
      </w:r>
      <w:r w:rsidR="008F3D55">
        <w:rPr>
          <w:rFonts w:cstheme="minorHAnsi"/>
          <w:sz w:val="22"/>
          <w:szCs w:val="22"/>
        </w:rPr>
        <w:t xml:space="preserve">) to those obtained in Trial 9, it is amazing to see just how significant proprioception is for spatial awareness –the subject’s ability to </w:t>
      </w:r>
      <w:r w:rsidR="008F3D55">
        <w:rPr>
          <w:rFonts w:cstheme="minorHAnsi"/>
          <w:i/>
          <w:sz w:val="22"/>
          <w:szCs w:val="22"/>
        </w:rPr>
        <w:t>feel</w:t>
      </w:r>
      <w:r w:rsidR="008F3D55">
        <w:rPr>
          <w:rFonts w:cstheme="minorHAnsi"/>
          <w:sz w:val="22"/>
          <w:szCs w:val="22"/>
        </w:rPr>
        <w:t xml:space="preserve"> and track the position of the target. </w:t>
      </w:r>
      <w:r w:rsidR="005D3CA6" w:rsidRPr="005D3CA6">
        <w:rPr>
          <w:sz w:val="22"/>
        </w:rPr>
        <w:fldChar w:fldCharType="begin"/>
      </w:r>
      <w:r w:rsidR="005D3CA6" w:rsidRPr="005D3CA6">
        <w:rPr>
          <w:sz w:val="22"/>
        </w:rPr>
        <w:instrText xml:space="preserve"> REF _Ref466038117 \h </w:instrText>
      </w:r>
      <w:r w:rsidR="005D3CA6">
        <w:rPr>
          <w:sz w:val="22"/>
        </w:rPr>
        <w:instrText xml:space="preserve"> \* MERGEFORMAT </w:instrText>
      </w:r>
      <w:r w:rsidR="005D3CA6" w:rsidRPr="005D3CA6">
        <w:rPr>
          <w:sz w:val="22"/>
        </w:rPr>
      </w:r>
      <w:r w:rsidR="005D3CA6" w:rsidRPr="005D3CA6">
        <w:rPr>
          <w:sz w:val="22"/>
        </w:rPr>
        <w:fldChar w:fldCharType="separate"/>
      </w:r>
      <w:r w:rsidR="005D3CA6" w:rsidRPr="005D3CA6">
        <w:rPr>
          <w:sz w:val="22"/>
        </w:rPr>
        <w:t>Fig. 5</w:t>
      </w:r>
      <w:r w:rsidR="005D3CA6" w:rsidRPr="005D3CA6">
        <w:rPr>
          <w:sz w:val="22"/>
        </w:rPr>
        <w:fldChar w:fldCharType="end"/>
      </w:r>
      <w:r w:rsidR="005D3CA6">
        <w:rPr>
          <w:sz w:val="22"/>
        </w:rPr>
        <w:t xml:space="preserve"> </w:t>
      </w:r>
      <w:r w:rsidR="00963681">
        <w:rPr>
          <w:sz w:val="22"/>
        </w:rPr>
        <w:t>shows the results from Trial 9</w:t>
      </w:r>
      <w:r w:rsidR="00116D60">
        <w:rPr>
          <w:sz w:val="22"/>
        </w:rPr>
        <w:t xml:space="preserve"> and is illus</w:t>
      </w:r>
      <w:r w:rsidR="00203592">
        <w:rPr>
          <w:sz w:val="22"/>
        </w:rPr>
        <w:t>trative in depicting how much more challenging it was for the subject to smo</w:t>
      </w:r>
      <w:r w:rsidR="002B7C13">
        <w:rPr>
          <w:sz w:val="22"/>
        </w:rPr>
        <w:t>othly pursue an imagined target:</w:t>
      </w:r>
    </w:p>
    <w:p w:rsidR="00057919" w:rsidRDefault="00057919" w:rsidP="003D54C1">
      <w:pPr>
        <w:spacing w:after="120" w:line="276" w:lineRule="auto"/>
        <w:ind w:left="720" w:right="720"/>
        <w:jc w:val="center"/>
        <w:rPr>
          <w:rFonts w:cstheme="minorHAnsi"/>
          <w:sz w:val="18"/>
          <w:szCs w:val="22"/>
        </w:rPr>
      </w:pPr>
    </w:p>
    <w:p w:rsidR="00985D55" w:rsidRDefault="009133CE" w:rsidP="003D54C1">
      <w:pPr>
        <w:keepNext/>
        <w:spacing w:after="120" w:line="276" w:lineRule="auto"/>
        <w:ind w:left="720" w:right="720"/>
        <w:jc w:val="center"/>
      </w:pPr>
      <w:r w:rsidRPr="009133CE">
        <w:rPr>
          <w:noProof/>
        </w:rPr>
        <w:lastRenderedPageBreak/>
        <w:drawing>
          <wp:inline distT="0" distB="0" distL="0" distR="0">
            <wp:extent cx="3657600" cy="2739500"/>
            <wp:effectExtent l="0" t="0" r="0" b="3810"/>
            <wp:docPr id="12" name="Picture 12" descr="C:\Users\theof_000\Projects\omlab\report\Q3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heof_000\Projects\omlab\report\Q3_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057919" w:rsidRPr="00985D55" w:rsidRDefault="00985D55" w:rsidP="003D54C1">
      <w:pPr>
        <w:pStyle w:val="Caption"/>
        <w:ind w:left="720" w:right="720"/>
        <w:jc w:val="both"/>
        <w:rPr>
          <w:rFonts w:cstheme="minorHAnsi"/>
        </w:rPr>
      </w:pPr>
      <w:bookmarkStart w:id="3" w:name="_Ref466038117"/>
      <w:r w:rsidRPr="00985D55">
        <w:rPr>
          <w:b/>
        </w:rPr>
        <w:t xml:space="preserve">Fig. </w:t>
      </w:r>
      <w:r w:rsidRPr="00985D55">
        <w:rPr>
          <w:b/>
        </w:rPr>
        <w:fldChar w:fldCharType="begin"/>
      </w:r>
      <w:r w:rsidRPr="00985D55">
        <w:rPr>
          <w:b/>
        </w:rPr>
        <w:instrText xml:space="preserve"> SEQ Fig. \* ARABIC </w:instrText>
      </w:r>
      <w:r w:rsidRPr="00985D55">
        <w:rPr>
          <w:b/>
        </w:rPr>
        <w:fldChar w:fldCharType="separate"/>
      </w:r>
      <w:r w:rsidR="00FC7021">
        <w:rPr>
          <w:b/>
          <w:noProof/>
        </w:rPr>
        <w:t>5</w:t>
      </w:r>
      <w:r w:rsidRPr="00985D55">
        <w:rPr>
          <w:b/>
        </w:rPr>
        <w:fldChar w:fldCharType="end"/>
      </w:r>
      <w:bookmarkEnd w:id="3"/>
      <w:r>
        <w:rPr>
          <w:b/>
        </w:rPr>
        <w:t>.</w:t>
      </w:r>
      <w:r>
        <w:t xml:space="preserve">  </w:t>
      </w:r>
      <w:r w:rsidR="007B00A6">
        <w:t xml:space="preserve">First attempt at imaginary tracking (Trial 9), in which the subject tracked </w:t>
      </w:r>
      <w:r w:rsidR="00AA031A">
        <w:t>an imagined target in the dark.</w:t>
      </w:r>
      <w:r w:rsidR="00D9236D">
        <w:t xml:space="preserve"> </w:t>
      </w:r>
      <w:r w:rsidR="00B11575">
        <w:t>Clearly riddled with saccades, this trial is especially</w:t>
      </w:r>
      <w:r w:rsidR="003864A1">
        <w:t xml:space="preserve"> illustrative in showing the importance of proprioception in establishing and maintaining smooth pursuit.</w:t>
      </w:r>
    </w:p>
    <w:p w:rsidR="00985D55" w:rsidRPr="00057919" w:rsidRDefault="00985D55" w:rsidP="003D54C1">
      <w:pPr>
        <w:spacing w:after="120" w:line="276" w:lineRule="auto"/>
        <w:ind w:left="720" w:right="720"/>
        <w:jc w:val="center"/>
        <w:rPr>
          <w:rFonts w:cstheme="minorHAnsi"/>
          <w:sz w:val="18"/>
        </w:rPr>
      </w:pP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4.</w:t>
      </w:r>
    </w:p>
    <w:p w:rsidR="00F54953" w:rsidRDefault="004567ED" w:rsidP="00F54953">
      <w:pPr>
        <w:spacing w:after="120" w:line="276" w:lineRule="auto"/>
        <w:ind w:firstLine="360"/>
        <w:rPr>
          <w:sz w:val="22"/>
          <w:szCs w:val="22"/>
        </w:rPr>
      </w:pPr>
      <w:r w:rsidRPr="009A26F4">
        <w:rPr>
          <w:rFonts w:cstheme="minorHAnsi"/>
          <w:sz w:val="22"/>
          <w:szCs w:val="22"/>
        </w:rPr>
        <w:t xml:space="preserve">For the experiment using the feedback of </w:t>
      </w:r>
      <w:r w:rsidR="00177ED1" w:rsidRPr="009A26F4">
        <w:rPr>
          <w:rFonts w:cstheme="minorHAnsi"/>
          <w:sz w:val="22"/>
          <w:szCs w:val="22"/>
        </w:rPr>
        <w:t xml:space="preserve">eye position to move the target, the level of </w:t>
      </w:r>
      <w:r w:rsidR="00177ED1" w:rsidRPr="009A26F4">
        <w:rPr>
          <w:rFonts w:cstheme="minorHAnsi"/>
          <w:i/>
          <w:sz w:val="22"/>
          <w:szCs w:val="22"/>
        </w:rPr>
        <w:t>external negative</w:t>
      </w:r>
      <w:r w:rsidR="00177ED1" w:rsidRPr="009A26F4">
        <w:rPr>
          <w:sz w:val="22"/>
          <w:szCs w:val="22"/>
        </w:rPr>
        <w:t xml:space="preserve"> feedback</w:t>
      </w:r>
      <w:r w:rsidR="00DD1C2C" w:rsidRPr="009A26F4">
        <w:rPr>
          <w:sz w:val="22"/>
          <w:szCs w:val="22"/>
        </w:rPr>
        <w:t xml:space="preserve"> gain that was necessary to s</w:t>
      </w:r>
      <w:r w:rsidR="00D06353">
        <w:rPr>
          <w:sz w:val="22"/>
          <w:szCs w:val="22"/>
        </w:rPr>
        <w:t xml:space="preserve">ustain saccadic oscillations </w:t>
      </w:r>
      <w:r w:rsidR="000A4BAF">
        <w:rPr>
          <w:sz w:val="22"/>
          <w:szCs w:val="22"/>
        </w:rPr>
        <w:t>was most closely achieved in Trial 18, in which the negative feedback gain was 1.0.</w:t>
      </w:r>
    </w:p>
    <w:p w:rsidR="00E72CFB" w:rsidRDefault="00E72CFB" w:rsidP="0096397F">
      <w:pPr>
        <w:spacing w:after="120" w:line="276" w:lineRule="auto"/>
        <w:ind w:left="720" w:right="720"/>
        <w:jc w:val="center"/>
        <w:rPr>
          <w:sz w:val="18"/>
          <w:szCs w:val="22"/>
        </w:rPr>
      </w:pPr>
    </w:p>
    <w:p w:rsidR="00E72CFB" w:rsidRDefault="00A55AFF" w:rsidP="0096397F">
      <w:pPr>
        <w:keepNext/>
        <w:spacing w:after="120" w:line="276" w:lineRule="auto"/>
        <w:ind w:left="720" w:right="720"/>
        <w:jc w:val="center"/>
      </w:pPr>
      <w:r w:rsidRPr="00A55AFF">
        <w:rPr>
          <w:noProof/>
        </w:rPr>
        <w:drawing>
          <wp:inline distT="0" distB="0" distL="0" distR="0">
            <wp:extent cx="3657600" cy="2739500"/>
            <wp:effectExtent l="0" t="0" r="0" b="3810"/>
            <wp:docPr id="13" name="Picture 13" descr="C:\Users\theof_000\Projects\omlab\report\Q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heof_000\Projects\omlab\report\Q4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E72CFB" w:rsidRPr="00E72CFB" w:rsidRDefault="00E72CFB" w:rsidP="0096397F">
      <w:pPr>
        <w:pStyle w:val="Caption"/>
        <w:ind w:left="720" w:right="720"/>
        <w:jc w:val="both"/>
        <w:rPr>
          <w:szCs w:val="22"/>
        </w:rPr>
      </w:pPr>
      <w:bookmarkStart w:id="4" w:name="_Ref466042601"/>
      <w:r w:rsidRPr="00E72CFB">
        <w:rPr>
          <w:b/>
        </w:rPr>
        <w:t xml:space="preserve">Fig. </w:t>
      </w:r>
      <w:r w:rsidRPr="00E72CFB">
        <w:rPr>
          <w:b/>
        </w:rPr>
        <w:fldChar w:fldCharType="begin"/>
      </w:r>
      <w:r w:rsidRPr="00E72CFB">
        <w:rPr>
          <w:b/>
        </w:rPr>
        <w:instrText xml:space="preserve"> SEQ Fig. \* ARABIC </w:instrText>
      </w:r>
      <w:r w:rsidRPr="00E72CFB">
        <w:rPr>
          <w:b/>
        </w:rPr>
        <w:fldChar w:fldCharType="separate"/>
      </w:r>
      <w:r w:rsidR="00FC7021">
        <w:rPr>
          <w:b/>
          <w:noProof/>
        </w:rPr>
        <w:t>6</w:t>
      </w:r>
      <w:r w:rsidRPr="00E72CFB">
        <w:rPr>
          <w:b/>
        </w:rPr>
        <w:fldChar w:fldCharType="end"/>
      </w:r>
      <w:bookmarkEnd w:id="4"/>
      <w:r>
        <w:rPr>
          <w:b/>
        </w:rPr>
        <w:t>.</w:t>
      </w:r>
      <w:r>
        <w:t xml:space="preserve">  </w:t>
      </w:r>
      <w:r w:rsidR="0086510C">
        <w:t xml:space="preserve">Saccadic oscillations achieved </w:t>
      </w:r>
      <w:r w:rsidR="00B73212">
        <w:t xml:space="preserve">in Trial 18 </w:t>
      </w:r>
      <w:r w:rsidR="0086510C">
        <w:t xml:space="preserve">using an external negative feedback gain of 1.0. </w:t>
      </w:r>
      <w:r w:rsidR="008B19FC">
        <w:t xml:space="preserve">Although only sustained for a couple seconds, this is trial exhibits the longest-sustained saccadic oscillations across all </w:t>
      </w:r>
      <w:r w:rsidR="008B19FC">
        <w:lastRenderedPageBreak/>
        <w:t>five trials using negative feedback. For instance, Trial 17 exhibited only half the number of oscillations, and Trial 16 exhibited h</w:t>
      </w:r>
      <w:r w:rsidR="00A3414C">
        <w:t>alf of that. On the other hand, Trials 19 and 20 exhibited no sustained saccadic oscillations.</w:t>
      </w:r>
    </w:p>
    <w:p w:rsidR="00E72CFB" w:rsidRPr="00E72CFB" w:rsidRDefault="00E72CFB" w:rsidP="0096397F">
      <w:pPr>
        <w:spacing w:after="120" w:line="276" w:lineRule="auto"/>
        <w:ind w:left="720" w:right="720"/>
        <w:jc w:val="center"/>
        <w:rPr>
          <w:sz w:val="18"/>
          <w:szCs w:val="22"/>
        </w:rPr>
      </w:pPr>
    </w:p>
    <w:p w:rsidR="006820D9" w:rsidRDefault="00EB302A" w:rsidP="00B006B7">
      <w:pPr>
        <w:spacing w:after="120" w:line="276" w:lineRule="auto"/>
        <w:ind w:firstLine="360"/>
        <w:jc w:val="both"/>
        <w:rPr>
          <w:rFonts w:cstheme="minorHAnsi"/>
          <w:sz w:val="22"/>
        </w:rPr>
      </w:pPr>
      <w:r>
        <w:rPr>
          <w:rFonts w:cstheme="minorHAnsi"/>
          <w:sz w:val="22"/>
        </w:rPr>
        <w:t>With regard to what is theoretically expected here, this observation is very close.</w:t>
      </w:r>
      <w:r w:rsidR="00731146">
        <w:rPr>
          <w:rFonts w:cstheme="minorHAnsi"/>
          <w:sz w:val="22"/>
        </w:rPr>
        <w:t xml:space="preserve"> Since there is intrinsically an internal feedback gain of -1, the external negative feedback </w:t>
      </w:r>
      <w:proofErr w:type="gramStart"/>
      <w:r w:rsidR="00731146">
        <w:rPr>
          <w:rFonts w:cstheme="minorHAnsi"/>
          <w:sz w:val="22"/>
        </w:rPr>
        <w:t>gain</w:t>
      </w:r>
      <w:proofErr w:type="gramEnd"/>
      <w:r w:rsidR="005A21FE">
        <w:rPr>
          <w:rFonts w:cstheme="minorHAnsi"/>
          <w:sz w:val="22"/>
        </w:rPr>
        <w:t>,</w:t>
      </w:r>
      <w:r w:rsidR="00171F2E">
        <w:rPr>
          <w:rFonts w:cstheme="minorHAnsi"/>
          <w:sz w:val="22"/>
        </w:rPr>
        <w:t xml:space="preserve"> A</w:t>
      </w:r>
      <w:r w:rsidR="005A21FE">
        <w:rPr>
          <w:rFonts w:cstheme="minorHAnsi"/>
          <w:sz w:val="22"/>
        </w:rPr>
        <w:t>,</w:t>
      </w:r>
      <w:r w:rsidR="00731146">
        <w:rPr>
          <w:rFonts w:cstheme="minorHAnsi"/>
          <w:sz w:val="22"/>
        </w:rPr>
        <w:t xml:space="preserve"> that would </w:t>
      </w:r>
      <w:r w:rsidR="00AA392D">
        <w:rPr>
          <w:rFonts w:cstheme="minorHAnsi"/>
          <w:sz w:val="22"/>
        </w:rPr>
        <w:t xml:space="preserve">be </w:t>
      </w:r>
      <w:r w:rsidR="00731146">
        <w:rPr>
          <w:rFonts w:cstheme="minorHAnsi"/>
          <w:sz w:val="22"/>
        </w:rPr>
        <w:t>necessary for achievi</w:t>
      </w:r>
      <w:r w:rsidR="00A64DFD">
        <w:rPr>
          <w:rFonts w:cstheme="minorHAnsi"/>
          <w:sz w:val="22"/>
        </w:rPr>
        <w:t>ng a total feedback gain of zero, would theoretically have to be 1</w:t>
      </w:r>
      <w:r w:rsidR="006820D9">
        <w:rPr>
          <w:rFonts w:cstheme="minorHAnsi"/>
          <w:sz w:val="22"/>
        </w:rPr>
        <w:t>, such that</w:t>
      </w:r>
    </w:p>
    <w:p w:rsidR="00F54953" w:rsidRPr="006820D9" w:rsidRDefault="00680D28" w:rsidP="00B006B7">
      <w:pPr>
        <w:spacing w:after="120" w:line="276" w:lineRule="auto"/>
        <w:ind w:firstLine="360"/>
        <w:jc w:val="both"/>
        <w:rPr>
          <w:rFonts w:cstheme="minorHAnsi"/>
          <w:sz w:val="22"/>
        </w:rPr>
      </w:pPr>
      <m:oMathPara>
        <m:oMath>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int</m:t>
              </m:r>
            </m:sub>
          </m:sSub>
          <m:r>
            <w:rPr>
              <w:rFonts w:ascii="Cambria Math" w:hAnsi="Cambria Math" w:cstheme="minorHAnsi"/>
              <w:sz w:val="22"/>
            </w:rPr>
            <m:t>+</m:t>
          </m:r>
          <m:sSub>
            <m:sSubPr>
              <m:ctrlPr>
                <w:rPr>
                  <w:rFonts w:ascii="Cambria Math" w:hAnsi="Cambria Math" w:cstheme="minorHAnsi"/>
                  <w:i/>
                  <w:sz w:val="22"/>
                </w:rPr>
              </m:ctrlPr>
            </m:sSubPr>
            <m:e>
              <m:r>
                <w:rPr>
                  <w:rFonts w:ascii="Cambria Math" w:hAnsi="Cambria Math" w:cstheme="minorHAnsi"/>
                  <w:sz w:val="22"/>
                </w:rPr>
                <m:t>FB</m:t>
              </m:r>
            </m:e>
            <m:sub>
              <m:r>
                <w:rPr>
                  <w:rFonts w:ascii="Cambria Math" w:hAnsi="Cambria Math" w:cstheme="minorHAnsi"/>
                  <w:sz w:val="22"/>
                </w:rPr>
                <m:t>ext</m:t>
              </m:r>
            </m:sub>
          </m:sSub>
          <m:r>
            <w:rPr>
              <w:rFonts w:ascii="Cambria Math" w:hAnsi="Cambria Math" w:cstheme="minorHAnsi"/>
              <w:sz w:val="22"/>
            </w:rPr>
            <m:t>=-1+A=-1+</m:t>
          </m:r>
          <m:d>
            <m:dPr>
              <m:ctrlPr>
                <w:rPr>
                  <w:rFonts w:ascii="Cambria Math" w:hAnsi="Cambria Math" w:cstheme="minorHAnsi"/>
                  <w:i/>
                  <w:sz w:val="22"/>
                </w:rPr>
              </m:ctrlPr>
            </m:dPr>
            <m:e>
              <m:r>
                <w:rPr>
                  <w:rFonts w:ascii="Cambria Math" w:hAnsi="Cambria Math" w:cstheme="minorHAnsi"/>
                  <w:sz w:val="22"/>
                </w:rPr>
                <m:t>1</m:t>
              </m:r>
            </m:e>
          </m:d>
          <m:r>
            <w:rPr>
              <w:rFonts w:ascii="Cambria Math" w:hAnsi="Cambria Math" w:cstheme="minorHAnsi"/>
              <w:sz w:val="22"/>
            </w:rPr>
            <m:t>=0</m:t>
          </m:r>
        </m:oMath>
      </m:oMathPara>
    </w:p>
    <w:p w:rsidR="006820D9" w:rsidRDefault="00921BBC" w:rsidP="006820D9">
      <w:pPr>
        <w:spacing w:after="120" w:line="276" w:lineRule="auto"/>
        <w:jc w:val="both"/>
        <w:rPr>
          <w:rFonts w:cstheme="minorHAnsi"/>
          <w:sz w:val="22"/>
        </w:rPr>
      </w:pPr>
      <w:r>
        <w:rPr>
          <w:rFonts w:cstheme="minorHAnsi"/>
          <w:sz w:val="22"/>
        </w:rPr>
        <w:t xml:space="preserve">Although the results in </w:t>
      </w:r>
      <w:r w:rsidRPr="00921BBC">
        <w:rPr>
          <w:sz w:val="22"/>
        </w:rPr>
        <w:fldChar w:fldCharType="begin"/>
      </w:r>
      <w:r w:rsidRPr="00921BBC">
        <w:rPr>
          <w:sz w:val="22"/>
        </w:rPr>
        <w:instrText xml:space="preserve"> REF _Ref466042601 \h </w:instrText>
      </w:r>
      <w:r>
        <w:rPr>
          <w:sz w:val="22"/>
        </w:rPr>
        <w:instrText xml:space="preserve"> \* MERGEFORMAT </w:instrText>
      </w:r>
      <w:r w:rsidRPr="00921BBC">
        <w:rPr>
          <w:sz w:val="22"/>
        </w:rPr>
      </w:r>
      <w:r w:rsidRPr="00921BBC">
        <w:rPr>
          <w:sz w:val="22"/>
        </w:rPr>
        <w:fldChar w:fldCharType="separate"/>
      </w:r>
      <w:r w:rsidRPr="00921BBC">
        <w:rPr>
          <w:sz w:val="22"/>
        </w:rPr>
        <w:t>Fig. 6</w:t>
      </w:r>
      <w:r w:rsidRPr="00921BBC">
        <w:rPr>
          <w:sz w:val="22"/>
        </w:rPr>
        <w:fldChar w:fldCharType="end"/>
      </w:r>
      <w:r>
        <w:rPr>
          <w:sz w:val="22"/>
        </w:rPr>
        <w:t xml:space="preserve"> do not show perfectly sustained saccadic oscillations, these are perhaps the closest experimental results one could obtain from a single trial with a single subject.</w:t>
      </w:r>
      <w:r w:rsidR="00F83C2F">
        <w:rPr>
          <w:sz w:val="22"/>
        </w:rPr>
        <w:t xml:space="preserve"> Of course, what might account for discrepancies could be the subject’s use of corrective anticipation when tracking the target.</w:t>
      </w:r>
    </w:p>
    <w:p w:rsidR="00B21618" w:rsidRPr="007E4312" w:rsidRDefault="00B21618"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5.</w:t>
      </w:r>
    </w:p>
    <w:p w:rsidR="00F54953" w:rsidRDefault="00016E36" w:rsidP="008C0953">
      <w:pPr>
        <w:spacing w:after="120" w:line="276" w:lineRule="auto"/>
        <w:ind w:firstLine="360"/>
        <w:jc w:val="both"/>
        <w:rPr>
          <w:rFonts w:cstheme="minorHAnsi"/>
          <w:sz w:val="22"/>
        </w:rPr>
      </w:pPr>
      <w:r>
        <w:rPr>
          <w:rFonts w:cstheme="minorHAnsi"/>
          <w:sz w:val="22"/>
        </w:rPr>
        <w:t>For the saccadic tests, let us begin by taking a closer look into the ocular motor system</w:t>
      </w:r>
      <w:r w:rsidR="00AE55CA">
        <w:rPr>
          <w:rFonts w:cstheme="minorHAnsi"/>
          <w:sz w:val="22"/>
        </w:rPr>
        <w:t xml:space="preserve"> (OMS)</w:t>
      </w:r>
      <w:r>
        <w:rPr>
          <w:rFonts w:cstheme="minorHAnsi"/>
          <w:sz w:val="22"/>
        </w:rPr>
        <w:t xml:space="preserve"> response when subjected to two </w:t>
      </w:r>
      <w:r w:rsidR="00777D6B">
        <w:rPr>
          <w:rFonts w:cstheme="minorHAnsi"/>
          <w:sz w:val="22"/>
        </w:rPr>
        <w:t>rapid jumps in target position, shown and annotated in</w:t>
      </w:r>
      <w:r w:rsidR="00777D6B" w:rsidRPr="00777D6B">
        <w:rPr>
          <w:sz w:val="22"/>
        </w:rPr>
        <w:t xml:space="preserve"> </w:t>
      </w:r>
      <w:r w:rsidR="00777D6B" w:rsidRPr="00777D6B">
        <w:rPr>
          <w:sz w:val="22"/>
        </w:rPr>
        <w:fldChar w:fldCharType="begin"/>
      </w:r>
      <w:r w:rsidR="00777D6B" w:rsidRPr="00777D6B">
        <w:rPr>
          <w:sz w:val="22"/>
        </w:rPr>
        <w:instrText xml:space="preserve"> REF _Ref466207265 \h </w:instrText>
      </w:r>
      <w:r w:rsidR="00777D6B">
        <w:rPr>
          <w:sz w:val="22"/>
        </w:rPr>
        <w:instrText xml:space="preserve"> \* MERGEFORMAT </w:instrText>
      </w:r>
      <w:r w:rsidR="00777D6B" w:rsidRPr="00777D6B">
        <w:rPr>
          <w:sz w:val="22"/>
        </w:rPr>
      </w:r>
      <w:r w:rsidR="00777D6B" w:rsidRPr="00777D6B">
        <w:rPr>
          <w:sz w:val="22"/>
        </w:rPr>
        <w:fldChar w:fldCharType="separate"/>
      </w:r>
      <w:r w:rsidR="00777D6B" w:rsidRPr="00777D6B">
        <w:rPr>
          <w:sz w:val="22"/>
        </w:rPr>
        <w:t>Fig. 7</w:t>
      </w:r>
      <w:r w:rsidR="00777D6B" w:rsidRPr="00777D6B">
        <w:rPr>
          <w:sz w:val="22"/>
        </w:rPr>
        <w:fldChar w:fldCharType="end"/>
      </w:r>
      <w:r w:rsidR="00D436E2">
        <w:rPr>
          <w:sz w:val="22"/>
        </w:rPr>
        <w:t>.</w:t>
      </w:r>
    </w:p>
    <w:p w:rsidR="00016E36" w:rsidRDefault="00016E36" w:rsidP="0096397F">
      <w:pPr>
        <w:spacing w:after="120" w:line="276" w:lineRule="auto"/>
        <w:ind w:left="720" w:right="720"/>
        <w:jc w:val="center"/>
        <w:rPr>
          <w:rFonts w:cstheme="minorHAnsi"/>
          <w:sz w:val="18"/>
        </w:rPr>
      </w:pPr>
    </w:p>
    <w:p w:rsidR="00016E36" w:rsidRDefault="00B56973" w:rsidP="0096397F">
      <w:pPr>
        <w:keepNext/>
        <w:spacing w:after="120" w:line="276" w:lineRule="auto"/>
        <w:ind w:left="720" w:right="720"/>
        <w:jc w:val="center"/>
        <w:rPr>
          <w:rFonts w:cstheme="minorHAnsi"/>
          <w:sz w:val="18"/>
        </w:rPr>
      </w:pPr>
      <w:r w:rsidRPr="00B56973">
        <w:rPr>
          <w:rFonts w:cstheme="minorHAnsi"/>
          <w:noProof/>
          <w:sz w:val="18"/>
        </w:rPr>
        <w:drawing>
          <wp:inline distT="0" distB="0" distL="0" distR="0" wp14:anchorId="5499557B" wp14:editId="19713178">
            <wp:extent cx="3657600" cy="2739500"/>
            <wp:effectExtent l="0" t="0" r="0" b="3810"/>
            <wp:docPr id="14" name="Picture 14" descr="C:\Users\theof_000\Projects\omlab\report\Q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heof_000\Projects\omlab\report\Q5_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39500"/>
                    </a:xfrm>
                    <a:prstGeom prst="rect">
                      <a:avLst/>
                    </a:prstGeom>
                    <a:noFill/>
                    <a:ln>
                      <a:noFill/>
                    </a:ln>
                  </pic:spPr>
                </pic:pic>
              </a:graphicData>
            </a:graphic>
          </wp:inline>
        </w:drawing>
      </w:r>
    </w:p>
    <w:p w:rsidR="00A24DD6" w:rsidRDefault="00016E36" w:rsidP="00BD017C">
      <w:pPr>
        <w:pStyle w:val="Caption"/>
        <w:ind w:left="720" w:right="720"/>
        <w:jc w:val="both"/>
      </w:pPr>
      <w:bookmarkStart w:id="5" w:name="_Ref466207265"/>
      <w:r w:rsidRPr="00016E36">
        <w:rPr>
          <w:b/>
        </w:rPr>
        <w:t xml:space="preserve">Fig. </w:t>
      </w:r>
      <w:r w:rsidRPr="00016E36">
        <w:rPr>
          <w:b/>
        </w:rPr>
        <w:fldChar w:fldCharType="begin"/>
      </w:r>
      <w:r w:rsidRPr="00016E36">
        <w:rPr>
          <w:b/>
        </w:rPr>
        <w:instrText xml:space="preserve"> SEQ Fig. \* ARABIC </w:instrText>
      </w:r>
      <w:r w:rsidRPr="00016E36">
        <w:rPr>
          <w:b/>
        </w:rPr>
        <w:fldChar w:fldCharType="separate"/>
      </w:r>
      <w:r w:rsidR="00FC7021">
        <w:rPr>
          <w:b/>
          <w:noProof/>
        </w:rPr>
        <w:t>7</w:t>
      </w:r>
      <w:r w:rsidRPr="00016E36">
        <w:rPr>
          <w:b/>
        </w:rPr>
        <w:fldChar w:fldCharType="end"/>
      </w:r>
      <w:bookmarkEnd w:id="5"/>
      <w:r>
        <w:rPr>
          <w:b/>
        </w:rPr>
        <w:t>.</w:t>
      </w:r>
      <w:r>
        <w:t xml:space="preserve">  </w:t>
      </w:r>
      <w:r w:rsidR="00572BCD">
        <w:t>OMS</w:t>
      </w:r>
      <w:r w:rsidR="00F77287">
        <w:t xml:space="preserve"> response</w:t>
      </w:r>
      <w:r w:rsidR="002B7AC6">
        <w:t xml:space="preserve"> t</w:t>
      </w:r>
      <w:r w:rsidR="00426038">
        <w:t>o two back-to-back target jumps</w:t>
      </w:r>
      <w:r w:rsidR="00F77287">
        <w:t xml:space="preserve"> in the saccadic tests.</w:t>
      </w:r>
      <w:r w:rsidR="00572BCD">
        <w:t xml:space="preserve"> </w:t>
      </w:r>
      <w:r w:rsidR="006B5CE2">
        <w:t>T</w:t>
      </w:r>
      <w:r w:rsidR="00FA197E">
        <w:t>he t</w:t>
      </w:r>
      <w:r w:rsidR="00FF340F">
        <w:t xml:space="preserve">arget </w:t>
      </w:r>
      <w:r w:rsidR="006B5CE2">
        <w:t xml:space="preserve">data </w:t>
      </w:r>
      <w:r w:rsidR="00FF340F">
        <w:t>is annotated with the delay</w:t>
      </w:r>
      <w:r w:rsidR="00B733D6">
        <w:t xml:space="preserve"> of the second target jump (T), and a</w:t>
      </w:r>
      <w:r w:rsidR="00572BCD">
        <w:t>nnotat</w:t>
      </w:r>
      <w:r w:rsidR="00F77287">
        <w:t>ions for the right eye—ignoring the left—</w:t>
      </w:r>
      <w:r w:rsidR="00B733D6">
        <w:t>i</w:t>
      </w:r>
      <w:r w:rsidR="004B65AC">
        <w:t xml:space="preserve">nclude the following: </w:t>
      </w:r>
      <w:r w:rsidR="00B733D6">
        <w:t xml:space="preserve">amplitude of the first saccade (a1), amplitude of the second saccade (a2), latency of </w:t>
      </w:r>
      <w:r w:rsidR="00545143">
        <w:t xml:space="preserve">the </w:t>
      </w:r>
      <w:r w:rsidR="00B733D6">
        <w:t>second saccade</w:t>
      </w:r>
      <w:r w:rsidR="00A1023C">
        <w:t xml:space="preserve"> (t2)</w:t>
      </w:r>
      <w:r w:rsidR="007F47AB">
        <w:t>,</w:t>
      </w:r>
      <w:r w:rsidR="00A1023C">
        <w:t xml:space="preserve"> and </w:t>
      </w:r>
      <w:r w:rsidR="00FF5DA2">
        <w:t>intersaccadic</w:t>
      </w:r>
      <w:r w:rsidR="00A1023C">
        <w:t xml:space="preserve"> interval (ISI)</w:t>
      </w:r>
      <w:r w:rsidR="00061716">
        <w:t>.</w:t>
      </w:r>
    </w:p>
    <w:p w:rsidR="00A24DD6" w:rsidRDefault="00A24DD6" w:rsidP="0096397F">
      <w:pPr>
        <w:spacing w:after="120" w:line="276" w:lineRule="auto"/>
        <w:ind w:left="720" w:right="720"/>
        <w:jc w:val="center"/>
        <w:rPr>
          <w:rFonts w:cstheme="minorHAnsi"/>
          <w:sz w:val="18"/>
        </w:rPr>
      </w:pPr>
    </w:p>
    <w:p w:rsidR="00F54953" w:rsidRDefault="00143D8A" w:rsidP="004F38FB">
      <w:pPr>
        <w:spacing w:after="120" w:line="276" w:lineRule="auto"/>
        <w:ind w:firstLine="360"/>
        <w:jc w:val="both"/>
        <w:rPr>
          <w:rFonts w:cstheme="minorHAnsi"/>
          <w:sz w:val="22"/>
        </w:rPr>
      </w:pPr>
      <w:r>
        <w:rPr>
          <w:rFonts w:cstheme="minorHAnsi"/>
          <w:sz w:val="22"/>
        </w:rPr>
        <w:t xml:space="preserve">Now, to evaluate these parameters, the saccade pairs can be sorted into each of the eleven different target delays tested in this trial: </w:t>
      </w:r>
      <m:oMath>
        <m:r>
          <w:rPr>
            <w:rFonts w:ascii="Cambria Math" w:hAnsi="Cambria Math" w:cstheme="minorHAnsi"/>
            <w:sz w:val="22"/>
          </w:rPr>
          <m:t>T=</m:t>
        </m:r>
        <m:d>
          <m:dPr>
            <m:begChr m:val="{"/>
            <m:endChr m:val="}"/>
            <m:ctrlPr>
              <w:rPr>
                <w:rFonts w:ascii="Cambria Math" w:hAnsi="Cambria Math" w:cstheme="minorHAnsi"/>
                <w:i/>
                <w:sz w:val="22"/>
              </w:rPr>
            </m:ctrlPr>
          </m:dPr>
          <m:e>
            <m:r>
              <w:rPr>
                <w:rFonts w:ascii="Cambria Math" w:hAnsi="Cambria Math" w:cstheme="minorHAnsi"/>
                <w:sz w:val="22"/>
              </w:rPr>
              <m:t>0.02, 0.05, 0.1, 0.15, 0.20, 0.25, 0.30, 0.35, 0.40, 0.45, 0.50</m:t>
            </m:r>
          </m:e>
        </m:d>
      </m:oMath>
      <w:r w:rsidR="00792369">
        <w:rPr>
          <w:rFonts w:cstheme="minorHAnsi"/>
          <w:sz w:val="22"/>
        </w:rPr>
        <w:t xml:space="preserve">. </w:t>
      </w:r>
      <w:r w:rsidR="00812939">
        <w:rPr>
          <w:rFonts w:cstheme="minorHAnsi"/>
          <w:sz w:val="22"/>
        </w:rPr>
        <w:t>With this done, the means for all of the above four parameters (</w:t>
      </w:r>
      <m:oMath>
        <m:r>
          <w:rPr>
            <w:rFonts w:ascii="Cambria Math" w:hAnsi="Cambria Math" w:cstheme="minorHAnsi"/>
            <w:sz w:val="22"/>
          </w:rPr>
          <m:t>a1</m:t>
        </m:r>
      </m:oMath>
      <w:r w:rsidR="00812939">
        <w:rPr>
          <w:rFonts w:cstheme="minorHAnsi"/>
          <w:sz w:val="22"/>
        </w:rPr>
        <w:t xml:space="preserve">, </w:t>
      </w:r>
      <m:oMath>
        <m:r>
          <w:rPr>
            <w:rFonts w:ascii="Cambria Math" w:hAnsi="Cambria Math" w:cstheme="minorHAnsi"/>
            <w:sz w:val="22"/>
          </w:rPr>
          <m:t>a2</m:t>
        </m:r>
      </m:oMath>
      <w:r w:rsidR="00812939">
        <w:rPr>
          <w:rFonts w:cstheme="minorHAnsi"/>
          <w:sz w:val="22"/>
        </w:rPr>
        <w:t xml:space="preserve">, </w:t>
      </w:r>
      <m:oMath>
        <m:r>
          <w:rPr>
            <w:rFonts w:ascii="Cambria Math" w:hAnsi="Cambria Math" w:cstheme="minorHAnsi"/>
            <w:sz w:val="22"/>
          </w:rPr>
          <m:t>t2</m:t>
        </m:r>
      </m:oMath>
      <w:r w:rsidR="00812939">
        <w:rPr>
          <w:rFonts w:cstheme="minorHAnsi"/>
          <w:sz w:val="22"/>
        </w:rPr>
        <w:t xml:space="preserve">, and </w:t>
      </w:r>
      <m:oMath>
        <m:r>
          <w:rPr>
            <w:rFonts w:ascii="Cambria Math" w:hAnsi="Cambria Math" w:cstheme="minorHAnsi"/>
            <w:sz w:val="22"/>
          </w:rPr>
          <m:t>ISI</m:t>
        </m:r>
      </m:oMath>
      <w:r w:rsidR="004753C8">
        <w:rPr>
          <w:rFonts w:cstheme="minorHAnsi"/>
          <w:sz w:val="22"/>
        </w:rPr>
        <w:t xml:space="preserve">) </w:t>
      </w:r>
      <w:r w:rsidR="004F38FB">
        <w:rPr>
          <w:rFonts w:cstheme="minorHAnsi"/>
          <w:sz w:val="22"/>
        </w:rPr>
        <w:t>were able to be computed.</w:t>
      </w:r>
      <w:r w:rsidR="00B04A09">
        <w:rPr>
          <w:rFonts w:cstheme="minorHAnsi"/>
          <w:sz w:val="22"/>
        </w:rPr>
        <w:t xml:space="preserve"> T</w:t>
      </w:r>
      <w:r w:rsidR="00C11B91">
        <w:rPr>
          <w:rFonts w:cstheme="minorHAnsi"/>
          <w:sz w:val="22"/>
        </w:rPr>
        <w:t>h</w:t>
      </w:r>
      <w:r w:rsidR="000850A8">
        <w:rPr>
          <w:rFonts w:cstheme="minorHAnsi"/>
          <w:sz w:val="22"/>
        </w:rPr>
        <w:t>e</w:t>
      </w:r>
      <w:r w:rsidR="00036146">
        <w:rPr>
          <w:rFonts w:cstheme="minorHAnsi"/>
          <w:sz w:val="22"/>
        </w:rPr>
        <w:t>se</w:t>
      </w:r>
      <w:r w:rsidR="000850A8">
        <w:rPr>
          <w:rFonts w:cstheme="minorHAnsi"/>
          <w:sz w:val="22"/>
        </w:rPr>
        <w:t xml:space="preserve"> results </w:t>
      </w:r>
      <w:r w:rsidR="00B04A09">
        <w:rPr>
          <w:rFonts w:cstheme="minorHAnsi"/>
          <w:sz w:val="22"/>
        </w:rPr>
        <w:t xml:space="preserve">are </w:t>
      </w:r>
      <w:r w:rsidR="00847BD3">
        <w:rPr>
          <w:rFonts w:cstheme="minorHAnsi"/>
          <w:sz w:val="22"/>
        </w:rPr>
        <w:t>collected</w:t>
      </w:r>
      <w:r w:rsidR="00E836FC">
        <w:rPr>
          <w:rFonts w:cstheme="minorHAnsi"/>
          <w:sz w:val="22"/>
        </w:rPr>
        <w:t xml:space="preserve"> </w:t>
      </w:r>
      <w:r w:rsidR="00B04A09">
        <w:rPr>
          <w:rFonts w:cstheme="minorHAnsi"/>
          <w:sz w:val="22"/>
        </w:rPr>
        <w:t>in</w:t>
      </w:r>
      <w:r w:rsidR="00B04A09" w:rsidRPr="00EB3803">
        <w:rPr>
          <w:rFonts w:cstheme="minorHAnsi"/>
          <w:sz w:val="22"/>
        </w:rPr>
        <w:t xml:space="preserve"> </w:t>
      </w:r>
      <w:r w:rsidR="00EB3803" w:rsidRPr="00EB3803">
        <w:rPr>
          <w:rFonts w:cstheme="minorHAnsi"/>
          <w:sz w:val="22"/>
        </w:rPr>
        <w:fldChar w:fldCharType="begin"/>
      </w:r>
      <w:r w:rsidR="00EB3803" w:rsidRPr="00EB3803">
        <w:rPr>
          <w:rFonts w:cstheme="minorHAnsi"/>
          <w:sz w:val="22"/>
        </w:rPr>
        <w:instrText xml:space="preserve"> REF _Ref466210314 \h  \* MERGEFORMAT </w:instrText>
      </w:r>
      <w:r w:rsidR="00EB3803" w:rsidRPr="00EB3803">
        <w:rPr>
          <w:rFonts w:cstheme="minorHAnsi"/>
          <w:sz w:val="22"/>
        </w:rPr>
      </w:r>
      <w:r w:rsidR="00EB3803" w:rsidRPr="00EB3803">
        <w:rPr>
          <w:rFonts w:cstheme="minorHAnsi"/>
          <w:sz w:val="22"/>
        </w:rPr>
        <w:fldChar w:fldCharType="separate"/>
      </w:r>
      <w:r w:rsidR="00EB3803" w:rsidRPr="00EB3803">
        <w:rPr>
          <w:sz w:val="22"/>
        </w:rPr>
        <w:t xml:space="preserve">Table </w:t>
      </w:r>
      <w:r w:rsidR="00EB3803" w:rsidRPr="00EB3803">
        <w:rPr>
          <w:noProof/>
          <w:sz w:val="22"/>
        </w:rPr>
        <w:t>1</w:t>
      </w:r>
      <w:r w:rsidR="00EB3803" w:rsidRPr="00EB3803">
        <w:rPr>
          <w:rFonts w:cstheme="minorHAnsi"/>
          <w:sz w:val="22"/>
        </w:rPr>
        <w:fldChar w:fldCharType="end"/>
      </w:r>
      <w:r w:rsidR="00EB3803">
        <w:rPr>
          <w:rFonts w:cstheme="minorHAnsi"/>
          <w:sz w:val="22"/>
        </w:rPr>
        <w:t xml:space="preserve"> </w:t>
      </w:r>
      <w:r w:rsidR="00F76627">
        <w:rPr>
          <w:rFonts w:cstheme="minorHAnsi"/>
          <w:sz w:val="22"/>
        </w:rPr>
        <w:t>in</w:t>
      </w:r>
      <w:r w:rsidR="00EB3803">
        <w:rPr>
          <w:rFonts w:cstheme="minorHAnsi"/>
          <w:sz w:val="22"/>
        </w:rPr>
        <w:t xml:space="preserve"> </w:t>
      </w:r>
      <w:r w:rsidR="00C00B08">
        <w:rPr>
          <w:rFonts w:cstheme="minorHAnsi"/>
          <w:sz w:val="22"/>
        </w:rPr>
        <w:t xml:space="preserve">the </w:t>
      </w:r>
      <w:r w:rsidR="00686A44">
        <w:rPr>
          <w:rFonts w:cstheme="minorHAnsi"/>
          <w:sz w:val="22"/>
        </w:rPr>
        <w:t xml:space="preserve">provided </w:t>
      </w:r>
      <w:r w:rsidR="001170CD">
        <w:rPr>
          <w:rFonts w:cstheme="minorHAnsi"/>
          <w:sz w:val="22"/>
        </w:rPr>
        <w:t>A</w:t>
      </w:r>
      <w:r w:rsidR="00C00B08">
        <w:rPr>
          <w:rFonts w:cstheme="minorHAnsi"/>
          <w:sz w:val="22"/>
        </w:rPr>
        <w:t>ppendix.</w:t>
      </w:r>
    </w:p>
    <w:p w:rsidR="00CD028F" w:rsidRDefault="00865289" w:rsidP="00CD028F">
      <w:pPr>
        <w:spacing w:after="120" w:line="276" w:lineRule="auto"/>
        <w:ind w:firstLine="360"/>
        <w:jc w:val="both"/>
        <w:rPr>
          <w:rFonts w:cstheme="minorHAnsi"/>
          <w:sz w:val="22"/>
        </w:rPr>
      </w:pPr>
      <w:r>
        <w:rPr>
          <w:rFonts w:cstheme="minorHAnsi"/>
          <w:sz w:val="22"/>
        </w:rPr>
        <w:t xml:space="preserve">Additionally, these parameters can be graphically shown against the eleven different target delays: the next two figures portray the mean values of </w:t>
      </w:r>
      <m:oMath>
        <m:r>
          <w:rPr>
            <w:rFonts w:ascii="Cambria Math" w:hAnsi="Cambria Math" w:cstheme="minorHAnsi"/>
            <w:sz w:val="22"/>
          </w:rPr>
          <m:t>a1</m:t>
        </m:r>
      </m:oMath>
      <w:r>
        <w:rPr>
          <w:rFonts w:cstheme="minorHAnsi"/>
          <w:sz w:val="22"/>
        </w:rPr>
        <w:t xml:space="preserve"> and </w:t>
      </w:r>
      <m:oMath>
        <m:r>
          <w:rPr>
            <w:rFonts w:ascii="Cambria Math" w:hAnsi="Cambria Math" w:cstheme="minorHAnsi"/>
            <w:sz w:val="22"/>
          </w:rPr>
          <m:t>a2</m:t>
        </m:r>
      </m:oMath>
      <w:r>
        <w:rPr>
          <w:rFonts w:cstheme="minorHAnsi"/>
          <w:sz w:val="22"/>
        </w:rPr>
        <w:t xml:space="preserve"> versus </w:t>
      </w:r>
      <m:oMath>
        <m:r>
          <w:rPr>
            <w:rFonts w:ascii="Cambria Math" w:hAnsi="Cambria Math" w:cstheme="minorHAnsi"/>
            <w:sz w:val="22"/>
          </w:rPr>
          <m:t>T</m:t>
        </m:r>
      </m:oMath>
      <w:r>
        <w:rPr>
          <w:rFonts w:cstheme="minorHAnsi"/>
          <w:sz w:val="22"/>
        </w:rPr>
        <w:t xml:space="preserve"> and then </w:t>
      </w:r>
      <m:oMath>
        <m:r>
          <w:rPr>
            <w:rFonts w:ascii="Cambria Math" w:hAnsi="Cambria Math" w:cstheme="minorHAnsi"/>
            <w:sz w:val="22"/>
          </w:rPr>
          <m:t>t2</m:t>
        </m:r>
      </m:oMath>
      <w:r>
        <w:rPr>
          <w:rFonts w:cstheme="minorHAnsi"/>
          <w:sz w:val="22"/>
        </w:rPr>
        <w:t xml:space="preserve"> and </w:t>
      </w:r>
      <m:oMath>
        <m:r>
          <w:rPr>
            <w:rFonts w:ascii="Cambria Math" w:hAnsi="Cambria Math" w:cstheme="minorHAnsi"/>
            <w:sz w:val="22"/>
          </w:rPr>
          <m:t>ISI</m:t>
        </m:r>
      </m:oMath>
      <w:r>
        <w:rPr>
          <w:rFonts w:cstheme="minorHAnsi"/>
          <w:sz w:val="22"/>
        </w:rPr>
        <w:t xml:space="preserve"> versus </w:t>
      </w:r>
      <m:oMath>
        <m:r>
          <w:rPr>
            <w:rFonts w:ascii="Cambria Math" w:hAnsi="Cambria Math" w:cstheme="minorHAnsi"/>
            <w:sz w:val="22"/>
          </w:rPr>
          <m:t>T</m:t>
        </m:r>
      </m:oMath>
      <w:r>
        <w:rPr>
          <w:rFonts w:cstheme="minorHAnsi"/>
          <w:sz w:val="22"/>
        </w:rPr>
        <w:t>, respectively.</w:t>
      </w:r>
    </w:p>
    <w:p w:rsidR="00CD028F" w:rsidRDefault="00CD028F" w:rsidP="00CD028F">
      <w:pPr>
        <w:spacing w:after="120" w:line="276" w:lineRule="auto"/>
        <w:ind w:left="720" w:right="720"/>
        <w:jc w:val="center"/>
        <w:rPr>
          <w:rFonts w:cstheme="minorHAnsi"/>
          <w:sz w:val="18"/>
        </w:rPr>
      </w:pPr>
    </w:p>
    <w:p w:rsidR="00CD028F" w:rsidRDefault="0089555D" w:rsidP="00CD028F">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3" name="5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a.jpg"/>
                    <pic:cNvPicPr/>
                  </pic:nvPicPr>
                  <pic:blipFill>
                    <a:blip r:embed="rId16" r:link="rId17">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CD028F" w:rsidP="00CD028F">
      <w:pPr>
        <w:pStyle w:val="Caption"/>
        <w:ind w:left="720" w:right="720"/>
        <w:jc w:val="both"/>
        <w:rPr>
          <w:rFonts w:cstheme="minorHAnsi"/>
        </w:rPr>
      </w:pPr>
      <w:bookmarkStart w:id="6" w:name="_Ref468961363"/>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00FC7021" w:rsidRPr="00394480">
        <w:rPr>
          <w:b/>
          <w:noProof/>
        </w:rPr>
        <w:t>8</w:t>
      </w:r>
      <w:r w:rsidRPr="00394480">
        <w:rPr>
          <w:b/>
        </w:rPr>
        <w:fldChar w:fldCharType="end"/>
      </w:r>
      <w:bookmarkEnd w:id="6"/>
      <w:r w:rsidR="00394480">
        <w:rPr>
          <w:b/>
        </w:rPr>
        <w:t>.</w:t>
      </w:r>
      <w:r w:rsidR="00394480">
        <w:t xml:space="preserve">  </w:t>
      </w:r>
      <w:r w:rsidR="003D1E0E">
        <w:t xml:space="preserve">Mean values for </w:t>
      </w:r>
      <w:r w:rsidR="00B77817">
        <w:t>the first and second saccades (</w:t>
      </w:r>
      <m:oMath>
        <m:sSub>
          <m:sSubPr>
            <m:ctrlPr>
              <w:rPr>
                <w:rFonts w:ascii="Cambria Math" w:hAnsi="Cambria Math"/>
              </w:rPr>
            </m:ctrlPr>
          </m:sSubPr>
          <m:e>
            <m:r>
              <w:rPr>
                <w:rFonts w:ascii="Cambria Math" w:hAnsi="Cambria Math"/>
              </w:rPr>
              <m:t>a</m:t>
            </m:r>
          </m:e>
          <m:sub>
            <m:r>
              <w:rPr>
                <w:rFonts w:ascii="Cambria Math" w:hAnsi="Cambria Math"/>
              </w:rPr>
              <m:t>1</m:t>
            </m:r>
          </m:sub>
        </m:sSub>
      </m:oMath>
      <w:r w:rsidR="003D1E0E">
        <w:t xml:space="preserve"> and </w:t>
      </w:r>
      <m:oMath>
        <m:sSub>
          <m:sSubPr>
            <m:ctrlPr>
              <w:rPr>
                <w:rFonts w:ascii="Cambria Math" w:hAnsi="Cambria Math"/>
              </w:rPr>
            </m:ctrlPr>
          </m:sSubPr>
          <m:e>
            <m:r>
              <w:rPr>
                <w:rFonts w:ascii="Cambria Math" w:hAnsi="Cambria Math"/>
              </w:rPr>
              <m:t>a</m:t>
            </m:r>
          </m:e>
          <m:sub>
            <m:r>
              <w:rPr>
                <w:rFonts w:ascii="Cambria Math" w:hAnsi="Cambria Math"/>
              </w:rPr>
              <m:t>2</m:t>
            </m:r>
          </m:sub>
        </m:sSub>
      </m:oMath>
      <w:r w:rsidR="00B77817">
        <w:t>)</w:t>
      </w:r>
      <w:r w:rsidR="00FE1982">
        <w:t xml:space="preserve"> for each of the eleven target delays tested in the six-minute trial, </w:t>
      </w:r>
      <w:r w:rsidR="003D1E0E">
        <w:t>Trial 21</w:t>
      </w:r>
      <w:r w:rsidR="00FE1982">
        <w:t xml:space="preserve">. Despite how jagged these results appear, it is clear that there is an overall increase in the mean </w:t>
      </w:r>
      <w:r w:rsidR="009F49E2">
        <w:t xml:space="preserve">amplitude of the second saccade </w:t>
      </w:r>
      <w:r w:rsidR="00FE1982">
        <w:t xml:space="preserve">as the target delay becomes shorter and shorter. Per contra, as the target delay is elongated, it becomes easier for the subject to follow accurately. This explains the larger discrepancy in amplitude for shorter target delays, versus the </w:t>
      </w:r>
      <w:r w:rsidR="00A96621">
        <w:t>relatively more converged amplitudes for longer target delays.</w:t>
      </w:r>
    </w:p>
    <w:p w:rsidR="00CD028F" w:rsidRPr="00CD028F" w:rsidRDefault="00CD028F" w:rsidP="00CD028F">
      <w:pPr>
        <w:spacing w:after="120" w:line="276" w:lineRule="auto"/>
        <w:ind w:left="720" w:right="720"/>
        <w:jc w:val="center"/>
        <w:rPr>
          <w:rFonts w:cstheme="minorHAnsi"/>
          <w:sz w:val="18"/>
        </w:rPr>
      </w:pPr>
      <w:bookmarkStart w:id="7" w:name="_GoBack"/>
    </w:p>
    <w:bookmarkEnd w:id="7"/>
    <w:p w:rsidR="00CD028F" w:rsidRDefault="0089555D" w:rsidP="00FC7021">
      <w:pPr>
        <w:keepNext/>
        <w:spacing w:after="120" w:line="276" w:lineRule="auto"/>
        <w:ind w:left="720" w:right="720"/>
        <w:jc w:val="center"/>
        <w:rPr>
          <w:rFonts w:cstheme="minorHAnsi"/>
          <w:sz w:val="18"/>
        </w:rPr>
      </w:pPr>
      <w:r>
        <w:rPr>
          <w:rFonts w:cstheme="minorHAnsi"/>
          <w:noProof/>
          <w:sz w:val="18"/>
        </w:rPr>
        <w:drawing>
          <wp:inline distT="0" distB="0" distL="0" distR="0">
            <wp:extent cx="3657600" cy="2743200"/>
            <wp:effectExtent l="0" t="0" r="0" b="0"/>
            <wp:docPr id="7" name="5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b.jpg"/>
                    <pic:cNvPicPr/>
                  </pic:nvPicPr>
                  <pic:blipFill>
                    <a:blip r:embed="rId18" r:link="rId19">
                      <a:extLst>
                        <a:ext uri="{28A0092B-C50C-407E-A947-70E740481C1C}">
                          <a14:useLocalDpi xmlns:a14="http://schemas.microsoft.com/office/drawing/2010/main" val="0"/>
                        </a:ext>
                      </a:extLst>
                    </a:blip>
                    <a:stretch>
                      <a:fillRect/>
                    </a:stretch>
                  </pic:blipFill>
                  <pic:spPr>
                    <a:xfrm>
                      <a:off x="0" y="0"/>
                      <a:ext cx="3657600" cy="2743200"/>
                    </a:xfrm>
                    <a:prstGeom prst="rect">
                      <a:avLst/>
                    </a:prstGeom>
                  </pic:spPr>
                </pic:pic>
              </a:graphicData>
            </a:graphic>
          </wp:inline>
        </w:drawing>
      </w:r>
    </w:p>
    <w:p w:rsidR="00CD028F" w:rsidRPr="00394480" w:rsidRDefault="00FC7021" w:rsidP="00FC7021">
      <w:pPr>
        <w:pStyle w:val="Caption"/>
        <w:ind w:left="720" w:right="720"/>
        <w:jc w:val="both"/>
      </w:pPr>
      <w:bookmarkStart w:id="8" w:name="_Ref468962290"/>
      <w:r w:rsidRPr="00394480">
        <w:rPr>
          <w:b/>
        </w:rPr>
        <w:t xml:space="preserve">Fig. </w:t>
      </w:r>
      <w:r w:rsidRPr="00394480">
        <w:rPr>
          <w:b/>
        </w:rPr>
        <w:fldChar w:fldCharType="begin"/>
      </w:r>
      <w:r w:rsidRPr="00394480">
        <w:rPr>
          <w:b/>
        </w:rPr>
        <w:instrText xml:space="preserve"> SEQ Fig. \* ARABIC </w:instrText>
      </w:r>
      <w:r w:rsidRPr="00394480">
        <w:rPr>
          <w:b/>
        </w:rPr>
        <w:fldChar w:fldCharType="separate"/>
      </w:r>
      <w:r w:rsidRPr="00394480">
        <w:rPr>
          <w:b/>
          <w:noProof/>
        </w:rPr>
        <w:t>9</w:t>
      </w:r>
      <w:r w:rsidRPr="00394480">
        <w:rPr>
          <w:b/>
        </w:rPr>
        <w:fldChar w:fldCharType="end"/>
      </w:r>
      <w:bookmarkEnd w:id="8"/>
      <w:r w:rsidR="00394480">
        <w:rPr>
          <w:b/>
        </w:rPr>
        <w:t>.</w:t>
      </w:r>
      <w:r w:rsidR="00394480">
        <w:t xml:space="preserve">  </w:t>
      </w:r>
      <w:r w:rsidR="00B77817">
        <w:t>M</w:t>
      </w:r>
      <w:r w:rsidR="007E5536">
        <w:t>ean values for the latency of the second sacca</w:t>
      </w:r>
      <w:r w:rsidR="007E5536" w:rsidRPr="007E5536">
        <w:rPr>
          <w:rFonts w:cstheme="minorHAnsi"/>
        </w:rPr>
        <w:t>de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2</m:t>
            </m:r>
          </m:sub>
        </m:sSub>
      </m:oMath>
      <w:r w:rsidR="007E5536" w:rsidRPr="007E5536">
        <w:rPr>
          <w:rFonts w:cstheme="minorHAnsi"/>
        </w:rPr>
        <w:t>) and the intersaccadic interval (</w:t>
      </w:r>
      <m:oMath>
        <m:r>
          <w:rPr>
            <w:rFonts w:ascii="Cambria Math" w:hAnsi="Cambria Math" w:cstheme="minorHAnsi"/>
          </w:rPr>
          <m:t>ISI</m:t>
        </m:r>
      </m:oMath>
      <w:r w:rsidR="007E5536" w:rsidRPr="007E5536">
        <w:rPr>
          <w:rFonts w:cstheme="minorHAnsi"/>
        </w:rPr>
        <w:t xml:space="preserve">) for each of the eleven target delays tested in Trial 21. Once again, like in </w:t>
      </w:r>
      <w:r w:rsidR="007E5536" w:rsidRPr="007E5536">
        <w:rPr>
          <w:rFonts w:cstheme="minorHAnsi"/>
        </w:rPr>
        <w:fldChar w:fldCharType="begin"/>
      </w:r>
      <w:r w:rsidR="007E5536" w:rsidRPr="007E5536">
        <w:rPr>
          <w:rFonts w:cstheme="minorHAnsi"/>
        </w:rPr>
        <w:instrText xml:space="preserve"> REF _Ref468961363 \h </w:instrText>
      </w:r>
      <w:r w:rsidR="007E5536" w:rsidRPr="007E5536">
        <w:rPr>
          <w:rFonts w:cstheme="minorHAnsi"/>
        </w:rPr>
      </w:r>
      <w:r w:rsidR="007E5536" w:rsidRPr="007E5536">
        <w:rPr>
          <w:rFonts w:cstheme="minorHAnsi"/>
        </w:rPr>
        <w:instrText xml:space="preserve"> \* MERGEFORMAT </w:instrText>
      </w:r>
      <w:r w:rsidR="007E5536" w:rsidRPr="007E5536">
        <w:rPr>
          <w:rFonts w:cstheme="minorHAnsi"/>
        </w:rPr>
        <w:fldChar w:fldCharType="separate"/>
      </w:r>
      <w:r w:rsidR="007E5536" w:rsidRPr="007E5536">
        <w:rPr>
          <w:rFonts w:cstheme="minorHAnsi"/>
        </w:rPr>
        <w:t xml:space="preserve">Fig. </w:t>
      </w:r>
      <w:r w:rsidR="007E5536" w:rsidRPr="007E5536">
        <w:rPr>
          <w:rFonts w:cstheme="minorHAnsi"/>
          <w:noProof/>
        </w:rPr>
        <w:t>8</w:t>
      </w:r>
      <w:r w:rsidR="007E5536" w:rsidRPr="007E5536">
        <w:rPr>
          <w:rFonts w:cstheme="minorHAnsi"/>
        </w:rPr>
        <w:fldChar w:fldCharType="end"/>
      </w:r>
      <w:r w:rsidR="007E5536">
        <w:rPr>
          <w:rFonts w:cstheme="minorHAnsi"/>
        </w:rPr>
        <w:t xml:space="preserve">, the results appear far more converged for longer target delays, as compared to those observed for shorted target delays. This can simply be attributed to the inherent difficulty for the OMS to track very rapid changes in target position. Given the orders of magnitude of acceleration we are capable of using when performing a saccade, tracking a slower-moving target is far easier </w:t>
      </w:r>
      <w:r w:rsidR="006E5E02">
        <w:rPr>
          <w:rFonts w:cstheme="minorHAnsi"/>
        </w:rPr>
        <w:t>than it is to track one whose speeds are contingent with our very central nervous system.</w:t>
      </w:r>
    </w:p>
    <w:p w:rsidR="00596FC5" w:rsidRPr="00C75318" w:rsidRDefault="00596FC5" w:rsidP="003B2204">
      <w:pPr>
        <w:ind w:left="720" w:right="720"/>
        <w:jc w:val="center"/>
        <w:rPr>
          <w:sz w:val="18"/>
        </w:rPr>
      </w:pPr>
    </w:p>
    <w:p w:rsidR="00CD028F" w:rsidRDefault="002F49D5" w:rsidP="00CD028F">
      <w:pPr>
        <w:spacing w:after="120" w:line="276" w:lineRule="auto"/>
        <w:ind w:firstLine="360"/>
        <w:jc w:val="both"/>
        <w:rPr>
          <w:rFonts w:cstheme="minorHAnsi"/>
          <w:sz w:val="22"/>
        </w:rPr>
      </w:pPr>
      <w:r>
        <w:rPr>
          <w:rFonts w:cstheme="minorHAnsi"/>
          <w:sz w:val="22"/>
        </w:rPr>
        <w:lastRenderedPageBreak/>
        <w:t xml:space="preserve">In an ideal world, the values for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1</m:t>
            </m:r>
          </m:sub>
        </m:sSub>
      </m:oMath>
      <w:r>
        <w:rPr>
          <w:rFonts w:cstheme="minorHAnsi"/>
          <w:sz w:val="22"/>
        </w:rPr>
        <w:t xml:space="preserve"> and </w:t>
      </w:r>
      <m:oMath>
        <m:sSub>
          <m:sSubPr>
            <m:ctrlPr>
              <w:rPr>
                <w:rFonts w:ascii="Cambria Math" w:hAnsi="Cambria Math" w:cstheme="minorHAnsi"/>
                <w:i/>
                <w:sz w:val="22"/>
              </w:rPr>
            </m:ctrlPr>
          </m:sSubPr>
          <m:e>
            <m:r>
              <w:rPr>
                <w:rFonts w:ascii="Cambria Math" w:hAnsi="Cambria Math" w:cstheme="minorHAnsi"/>
                <w:sz w:val="22"/>
              </w:rPr>
              <m:t>a</m:t>
            </m:r>
          </m:e>
          <m:sub>
            <m:r>
              <w:rPr>
                <w:rFonts w:ascii="Cambria Math" w:hAnsi="Cambria Math" w:cstheme="minorHAnsi"/>
                <w:sz w:val="22"/>
              </w:rPr>
              <m:t>2</m:t>
            </m:r>
          </m:sub>
        </m:sSub>
      </m:oMath>
      <w:r>
        <w:rPr>
          <w:rFonts w:cstheme="minorHAnsi"/>
          <w:sz w:val="22"/>
        </w:rPr>
        <w:t xml:space="preserve"> are expected to be exactly identical, since the target stimulus returns to the same position from which it started before the saccade pair.</w:t>
      </w:r>
      <w:r w:rsidR="003F605F">
        <w:rPr>
          <w:rFonts w:cstheme="minorHAnsi"/>
          <w:sz w:val="22"/>
        </w:rPr>
        <w:t xml:space="preserve"> It is clear from</w:t>
      </w:r>
      <w:r w:rsidR="003F605F" w:rsidRPr="003F605F">
        <w:rPr>
          <w:rFonts w:cstheme="minorHAnsi"/>
          <w:sz w:val="22"/>
        </w:rPr>
        <w:t xml:space="preserve"> </w:t>
      </w:r>
      <w:r w:rsidR="003F605F" w:rsidRPr="003F605F">
        <w:rPr>
          <w:rFonts w:cstheme="minorHAnsi"/>
          <w:sz w:val="22"/>
        </w:rPr>
        <w:fldChar w:fldCharType="begin"/>
      </w:r>
      <w:r w:rsidR="003F605F" w:rsidRPr="003F605F">
        <w:rPr>
          <w:rFonts w:cstheme="minorHAnsi"/>
          <w:sz w:val="22"/>
        </w:rPr>
        <w:instrText xml:space="preserve"> REF _Ref468961363 \h </w:instrText>
      </w:r>
      <w:r w:rsidR="003F605F" w:rsidRPr="003F605F">
        <w:rPr>
          <w:rFonts w:cstheme="minorHAnsi"/>
          <w:sz w:val="22"/>
        </w:rPr>
      </w:r>
      <w:r w:rsidR="003F605F" w:rsidRPr="003F605F">
        <w:rPr>
          <w:rFonts w:cstheme="minorHAnsi"/>
          <w:sz w:val="22"/>
        </w:rPr>
        <w:instrText xml:space="preserve"> \* MERGEFORMAT </w:instrText>
      </w:r>
      <w:r w:rsidR="003F605F" w:rsidRPr="003F605F">
        <w:rPr>
          <w:rFonts w:cstheme="minorHAnsi"/>
          <w:sz w:val="22"/>
        </w:rPr>
        <w:fldChar w:fldCharType="separate"/>
      </w:r>
      <w:r w:rsidR="003F605F" w:rsidRPr="003F605F">
        <w:t xml:space="preserve">Fig. </w:t>
      </w:r>
      <w:r w:rsidR="003F605F" w:rsidRPr="003F605F">
        <w:rPr>
          <w:noProof/>
        </w:rPr>
        <w:t>8</w:t>
      </w:r>
      <w:r w:rsidR="003F605F" w:rsidRPr="003F605F">
        <w:rPr>
          <w:rFonts w:cstheme="minorHAnsi"/>
          <w:sz w:val="22"/>
        </w:rPr>
        <w:fldChar w:fldCharType="end"/>
      </w:r>
      <w:r w:rsidR="003F605F">
        <w:rPr>
          <w:rFonts w:cstheme="minorHAnsi"/>
          <w:sz w:val="22"/>
        </w:rPr>
        <w:t xml:space="preserve"> a</w:t>
      </w:r>
      <w:r w:rsidR="003F605F" w:rsidRPr="003F605F">
        <w:rPr>
          <w:rFonts w:cstheme="minorHAnsi"/>
          <w:sz w:val="22"/>
        </w:rPr>
        <w:t xml:space="preserve">nd </w:t>
      </w:r>
      <w:r w:rsidR="003F605F" w:rsidRPr="003F605F">
        <w:rPr>
          <w:rFonts w:cstheme="minorHAnsi"/>
          <w:sz w:val="22"/>
        </w:rPr>
        <w:fldChar w:fldCharType="begin"/>
      </w:r>
      <w:r w:rsidR="003F605F" w:rsidRPr="003F605F">
        <w:rPr>
          <w:rFonts w:cstheme="minorHAnsi"/>
          <w:sz w:val="22"/>
        </w:rPr>
        <w:instrText xml:space="preserve"> REF _Ref468962290 \h </w:instrText>
      </w:r>
      <w:r w:rsidR="003F605F" w:rsidRPr="003F605F">
        <w:rPr>
          <w:rFonts w:cstheme="minorHAnsi"/>
          <w:sz w:val="22"/>
        </w:rPr>
      </w:r>
      <w:r w:rsidR="003F605F" w:rsidRPr="003F605F">
        <w:rPr>
          <w:rFonts w:cstheme="minorHAnsi"/>
          <w:sz w:val="22"/>
        </w:rPr>
        <w:instrText xml:space="preserve"> \* MERGEFORMAT </w:instrText>
      </w:r>
      <w:r w:rsidR="003F605F" w:rsidRPr="003F605F">
        <w:rPr>
          <w:rFonts w:cstheme="minorHAnsi"/>
          <w:sz w:val="22"/>
        </w:rPr>
        <w:fldChar w:fldCharType="separate"/>
      </w:r>
      <w:r w:rsidR="003F605F" w:rsidRPr="003F605F">
        <w:t xml:space="preserve">Fig. </w:t>
      </w:r>
      <w:r w:rsidR="003F605F" w:rsidRPr="003F605F">
        <w:rPr>
          <w:noProof/>
        </w:rPr>
        <w:t>9</w:t>
      </w:r>
      <w:r w:rsidR="003F605F" w:rsidRPr="003F605F">
        <w:rPr>
          <w:rFonts w:cstheme="minorHAnsi"/>
          <w:sz w:val="22"/>
        </w:rPr>
        <w:fldChar w:fldCharType="end"/>
      </w:r>
      <w:r w:rsidR="003F605F">
        <w:rPr>
          <w:rFonts w:cstheme="minorHAnsi"/>
          <w:sz w:val="22"/>
        </w:rPr>
        <w:t xml:space="preserve"> that target delay (</w:t>
      </w:r>
      <m:oMath>
        <m:r>
          <w:rPr>
            <w:rFonts w:ascii="Cambria Math" w:hAnsi="Cambria Math" w:cstheme="minorHAnsi"/>
            <w:sz w:val="22"/>
          </w:rPr>
          <m:t>T</m:t>
        </m:r>
      </m:oMath>
      <w:r w:rsidR="003F605F">
        <w:rPr>
          <w:rFonts w:cstheme="minorHAnsi"/>
          <w:sz w:val="22"/>
        </w:rPr>
        <w:t xml:space="preserve">) had a prominent effect on the accuracy </w:t>
      </w:r>
      <w:r w:rsidR="001D66A4">
        <w:rPr>
          <w:rFonts w:cstheme="minorHAnsi"/>
          <w:sz w:val="22"/>
        </w:rPr>
        <w:t>of the second saccade.</w:t>
      </w:r>
      <w:r w:rsidR="00E84AB3">
        <w:rPr>
          <w:rFonts w:cstheme="minorHAnsi"/>
          <w:sz w:val="22"/>
        </w:rPr>
        <w:t xml:space="preserve"> Of course, this does </w:t>
      </w:r>
      <w:r w:rsidR="00E84AB3">
        <w:rPr>
          <w:rFonts w:cstheme="minorHAnsi"/>
          <w:i/>
          <w:sz w:val="22"/>
        </w:rPr>
        <w:t>not</w:t>
      </w:r>
      <w:r w:rsidR="00E84AB3">
        <w:rPr>
          <w:rFonts w:cstheme="minorHAnsi"/>
          <w:sz w:val="22"/>
        </w:rPr>
        <w:t xml:space="preserve"> include responses during the six-minute trial consisting of only one saccade, for </w:t>
      </w:r>
      <w:r w:rsidR="0049100B">
        <w:rPr>
          <w:rFonts w:cstheme="minorHAnsi"/>
          <w:sz w:val="22"/>
        </w:rPr>
        <w:t>obvious reasons.</w:t>
      </w:r>
    </w:p>
    <w:p w:rsidR="0049100B" w:rsidRPr="00E84AB3" w:rsidRDefault="0049100B" w:rsidP="00CD028F">
      <w:pPr>
        <w:spacing w:after="120" w:line="276" w:lineRule="auto"/>
        <w:ind w:firstLine="360"/>
        <w:jc w:val="both"/>
        <w:rPr>
          <w:rFonts w:cstheme="minorHAnsi"/>
          <w:sz w:val="22"/>
        </w:rPr>
      </w:pPr>
      <w:r>
        <w:rPr>
          <w:rFonts w:cstheme="minorHAnsi"/>
          <w:sz w:val="22"/>
        </w:rPr>
        <w:t>There appear</w:t>
      </w:r>
      <w:r w:rsidR="00F65C5F">
        <w:rPr>
          <w:rFonts w:cstheme="minorHAnsi"/>
          <w:sz w:val="22"/>
        </w:rPr>
        <w:t>s</w:t>
      </w:r>
      <w:r>
        <w:rPr>
          <w:rFonts w:cstheme="minorHAnsi"/>
          <w:sz w:val="22"/>
        </w:rPr>
        <w:t xml:space="preserve"> to be a minimum intersaccadic </w:t>
      </w:r>
      <w:r w:rsidR="00F65C5F">
        <w:rPr>
          <w:rFonts w:cstheme="minorHAnsi"/>
          <w:sz w:val="22"/>
        </w:rPr>
        <w:t>interval of</w:t>
      </w:r>
      <w:r>
        <w:rPr>
          <w:rFonts w:cstheme="minorHAnsi"/>
          <w:sz w:val="22"/>
        </w:rPr>
        <w:t xml:space="preserve"> 0.181 seconds, at a target delay of 0.2 seconds.</w:t>
      </w:r>
      <w:r w:rsidR="00F65C5F">
        <w:rPr>
          <w:rFonts w:cstheme="minorHAnsi"/>
          <w:sz w:val="22"/>
        </w:rPr>
        <w:t xml:space="preserve"> </w:t>
      </w:r>
      <w:r w:rsidR="00E754FD">
        <w:rPr>
          <w:rFonts w:cstheme="minorHAnsi"/>
          <w:sz w:val="22"/>
        </w:rPr>
        <w:t>Although it would perhaps make more sense for the intersaccadic interval to have the shortest duration for the shortest target delays, it is important to keep in mind the physical behaviors of the OMS.</w:t>
      </w:r>
      <w:r w:rsidR="005B1FA3">
        <w:rPr>
          <w:rFonts w:cstheme="minorHAnsi"/>
          <w:sz w:val="22"/>
        </w:rPr>
        <w:t xml:space="preserve"> As discussed in Question 4, saccadic oscillations can be sustained, but only under the right circumstances. Namely, in this case, </w:t>
      </w:r>
      <w:r w:rsidR="00677834">
        <w:rPr>
          <w:rFonts w:cstheme="minorHAnsi"/>
          <w:sz w:val="22"/>
        </w:rPr>
        <w:t>if the intersaccadic interval</w:t>
      </w:r>
      <w:r w:rsidR="005B1FA3">
        <w:rPr>
          <w:rFonts w:cstheme="minorHAnsi"/>
          <w:sz w:val="22"/>
        </w:rPr>
        <w:t xml:space="preserve"> </w:t>
      </w:r>
      <w:r w:rsidR="00677834">
        <w:rPr>
          <w:rFonts w:cstheme="minorHAnsi"/>
          <w:sz w:val="22"/>
        </w:rPr>
        <w:t xml:space="preserve">is of the appropriate duration, the subject can rebound from the first saccade with greater ease and thus accuracy. As for shorter intersaccadic intervals, the eye cannot recover its initial position in time, losing accuracy. Likewise, for longer intersaccadic intervals, the eye may have to wait with the target before performing the second saccade returning it to its initial position, voiding the eye’s ability </w:t>
      </w:r>
      <w:r w:rsidR="007E0292">
        <w:rPr>
          <w:rFonts w:cstheme="minorHAnsi"/>
          <w:sz w:val="22"/>
        </w:rPr>
        <w:t>to sustain</w:t>
      </w:r>
      <w:r w:rsidR="00677834">
        <w:rPr>
          <w:rFonts w:cstheme="minorHAnsi"/>
          <w:sz w:val="22"/>
        </w:rPr>
        <w:t xml:space="preserve"> </w:t>
      </w:r>
      <w:r w:rsidR="007E0292">
        <w:rPr>
          <w:rFonts w:cstheme="minorHAnsi"/>
          <w:sz w:val="22"/>
        </w:rPr>
        <w:t>the first saccade in</w:t>
      </w:r>
      <w:r w:rsidR="007F27DE">
        <w:rPr>
          <w:rFonts w:cstheme="minorHAnsi"/>
          <w:sz w:val="22"/>
        </w:rPr>
        <w:t xml:space="preserve"> ‘bouncing back’ to its original position</w:t>
      </w:r>
      <w:r w:rsidR="00677834">
        <w:rPr>
          <w:rFonts w:cstheme="minorHAnsi"/>
          <w:sz w:val="22"/>
        </w:rPr>
        <w:t>.</w:t>
      </w:r>
    </w:p>
    <w:p w:rsidR="00B16D05" w:rsidRPr="007E4312" w:rsidRDefault="00B16D05"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6.</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F54953" w:rsidRPr="00E943D4" w:rsidRDefault="00F54953" w:rsidP="00F54953">
      <w:pPr>
        <w:spacing w:after="120" w:line="276" w:lineRule="auto"/>
        <w:rPr>
          <w:rFonts w:cstheme="minorHAnsi"/>
          <w:b/>
          <w:i/>
          <w:sz w:val="22"/>
        </w:rPr>
      </w:pPr>
      <w:r w:rsidRPr="00E943D4">
        <w:rPr>
          <w:rFonts w:cstheme="minorHAnsi"/>
          <w:b/>
          <w:i/>
          <w:sz w:val="22"/>
        </w:rPr>
        <w:t>Question 7.</w:t>
      </w:r>
    </w:p>
    <w:p w:rsidR="00F54953" w:rsidRDefault="00F54953" w:rsidP="00F54953">
      <w:pPr>
        <w:spacing w:after="120" w:line="276" w:lineRule="auto"/>
        <w:ind w:firstLine="360"/>
        <w:rPr>
          <w:rFonts w:cstheme="minorHAnsi"/>
          <w:sz w:val="22"/>
        </w:rPr>
      </w:pPr>
      <w:r>
        <w:rPr>
          <w:rFonts w:cstheme="minorHAnsi"/>
          <w:sz w:val="22"/>
        </w:rPr>
        <w:t>A</w:t>
      </w:r>
    </w:p>
    <w:p w:rsidR="00F54953" w:rsidRPr="007E4312" w:rsidRDefault="00F54953" w:rsidP="00F54953">
      <w:pPr>
        <w:spacing w:after="120" w:line="276" w:lineRule="auto"/>
        <w:rPr>
          <w:rFonts w:cstheme="minorHAnsi"/>
          <w:sz w:val="22"/>
        </w:rPr>
      </w:pPr>
    </w:p>
    <w:p w:rsidR="00694DF6" w:rsidRPr="008D15DC" w:rsidRDefault="00694DF6" w:rsidP="002D452E">
      <w:pPr>
        <w:pStyle w:val="ListParagraph"/>
        <w:spacing w:after="120" w:line="276" w:lineRule="auto"/>
        <w:ind w:left="0"/>
        <w:contextualSpacing w:val="0"/>
        <w:jc w:val="center"/>
        <w:rPr>
          <w:rFonts w:cstheme="minorHAnsi"/>
        </w:rPr>
      </w:pPr>
    </w:p>
    <w:p w:rsidR="00694DF6" w:rsidRPr="00E943D4" w:rsidRDefault="00B60331" w:rsidP="002D452E">
      <w:pPr>
        <w:pStyle w:val="ListParagraph"/>
        <w:numPr>
          <w:ilvl w:val="0"/>
          <w:numId w:val="2"/>
        </w:numPr>
        <w:spacing w:after="120" w:line="276" w:lineRule="auto"/>
        <w:ind w:left="0" w:firstLine="0"/>
        <w:contextualSpacing w:val="0"/>
        <w:jc w:val="center"/>
        <w:rPr>
          <w:rFonts w:cstheme="minorHAnsi"/>
          <w:b/>
          <w:smallCaps/>
        </w:rPr>
      </w:pPr>
      <w:r w:rsidRPr="00E943D4">
        <w:rPr>
          <w:rFonts w:cstheme="minorHAnsi"/>
          <w:b/>
          <w:smallCaps/>
        </w:rPr>
        <w:t xml:space="preserve"> </w:t>
      </w:r>
      <w:r w:rsidR="003C09F9" w:rsidRPr="00E943D4">
        <w:rPr>
          <w:rFonts w:cstheme="minorHAnsi"/>
          <w:b/>
          <w:smallCaps/>
        </w:rPr>
        <w:t>Conclusion</w:t>
      </w:r>
    </w:p>
    <w:p w:rsidR="00694DF6" w:rsidRDefault="009C7373" w:rsidP="00423544">
      <w:pPr>
        <w:pStyle w:val="ListParagraph"/>
        <w:spacing w:after="120" w:line="276" w:lineRule="auto"/>
        <w:ind w:left="0" w:firstLine="360"/>
        <w:contextualSpacing w:val="0"/>
        <w:rPr>
          <w:rFonts w:cstheme="minorHAnsi"/>
          <w:sz w:val="22"/>
        </w:rPr>
      </w:pPr>
      <w:r>
        <w:rPr>
          <w:rFonts w:cstheme="minorHAnsi"/>
          <w:sz w:val="22"/>
        </w:rPr>
        <w:t>The conclusion goes here</w:t>
      </w:r>
    </w:p>
    <w:p w:rsidR="008B1A1F" w:rsidRDefault="008B1A1F" w:rsidP="008B1A1F">
      <w:pPr>
        <w:spacing w:after="120" w:line="276" w:lineRule="auto"/>
        <w:jc w:val="center"/>
        <w:rPr>
          <w:rFonts w:cstheme="minorHAnsi"/>
          <w:b/>
          <w:smallCaps/>
        </w:rPr>
      </w:pPr>
    </w:p>
    <w:p w:rsidR="008B1A1F" w:rsidRDefault="00743499" w:rsidP="008B1A1F">
      <w:pPr>
        <w:spacing w:after="120" w:line="276" w:lineRule="auto"/>
        <w:jc w:val="center"/>
        <w:rPr>
          <w:rFonts w:cstheme="minorHAnsi"/>
          <w:b/>
          <w:smallCaps/>
        </w:rPr>
      </w:pPr>
      <w:r>
        <w:rPr>
          <w:rFonts w:cstheme="minorHAnsi"/>
          <w:b/>
          <w:smallCaps/>
        </w:rPr>
        <w:t>Appendix</w:t>
      </w:r>
    </w:p>
    <w:p w:rsidR="00F13573" w:rsidRPr="00F13573" w:rsidRDefault="00F13573" w:rsidP="008B1A1F">
      <w:pPr>
        <w:spacing w:after="120" w:line="276" w:lineRule="auto"/>
        <w:jc w:val="center"/>
        <w:rPr>
          <w:rFonts w:cstheme="minorHAnsi"/>
          <w:smallCaps/>
          <w:sz w:val="18"/>
        </w:rPr>
      </w:pPr>
    </w:p>
    <w:p w:rsidR="00BA18C9" w:rsidRPr="00816D55" w:rsidRDefault="00BA18C9" w:rsidP="00BA18C9">
      <w:pPr>
        <w:pStyle w:val="Caption"/>
        <w:keepNext/>
        <w:rPr>
          <w:b/>
          <w:sz w:val="22"/>
        </w:rPr>
      </w:pPr>
      <w:bookmarkStart w:id="9" w:name="_Ref466210314"/>
      <w:r w:rsidRPr="00816D55">
        <w:rPr>
          <w:b/>
          <w:sz w:val="22"/>
        </w:rPr>
        <w:t xml:space="preserve">Table </w:t>
      </w:r>
      <w:r w:rsidRPr="00816D55">
        <w:rPr>
          <w:b/>
          <w:sz w:val="22"/>
        </w:rPr>
        <w:fldChar w:fldCharType="begin"/>
      </w:r>
      <w:r w:rsidRPr="00816D55">
        <w:rPr>
          <w:b/>
          <w:sz w:val="22"/>
        </w:rPr>
        <w:instrText xml:space="preserve"> SEQ Table \* ARABIC </w:instrText>
      </w:r>
      <w:r w:rsidRPr="00816D55">
        <w:rPr>
          <w:b/>
          <w:sz w:val="22"/>
        </w:rPr>
        <w:fldChar w:fldCharType="separate"/>
      </w:r>
      <w:r w:rsidRPr="00816D55">
        <w:rPr>
          <w:b/>
          <w:noProof/>
          <w:sz w:val="22"/>
        </w:rPr>
        <w:t>1</w:t>
      </w:r>
      <w:r w:rsidRPr="00816D55">
        <w:rPr>
          <w:b/>
          <w:sz w:val="22"/>
        </w:rPr>
        <w:fldChar w:fldCharType="end"/>
      </w:r>
      <w:bookmarkEnd w:id="9"/>
      <w:r w:rsidR="00F417D5">
        <w:rPr>
          <w:b/>
          <w:sz w:val="22"/>
        </w:rPr>
        <w:t>.</w:t>
      </w:r>
      <w:r w:rsidR="00F417D5" w:rsidRPr="00353A52">
        <w:rPr>
          <w:sz w:val="22"/>
        </w:rPr>
        <w:t xml:space="preserve">  Saccadic latency parameter measurements </w:t>
      </w:r>
      <w:r w:rsidR="006250FE" w:rsidRPr="00353A52">
        <w:rPr>
          <w:sz w:val="22"/>
        </w:rPr>
        <w:t xml:space="preserve">from </w:t>
      </w:r>
      <w:r w:rsidR="00F417D5" w:rsidRPr="00353A52">
        <w:rPr>
          <w:sz w:val="22"/>
        </w:rPr>
        <w:t>Trial 21</w:t>
      </w:r>
      <w:r w:rsidR="006250FE" w:rsidRPr="00353A52">
        <w:rPr>
          <w:sz w:val="22"/>
        </w:rPr>
        <w:t>.</w:t>
      </w:r>
    </w:p>
    <w:tbl>
      <w:tblPr>
        <w:tblStyle w:val="MediumList2-Accent1"/>
        <w:tblW w:w="4247" w:type="pct"/>
        <w:jc w:val="center"/>
        <w:tblCellMar>
          <w:left w:w="115" w:type="dxa"/>
          <w:right w:w="115" w:type="dxa"/>
        </w:tblCellMar>
        <w:tblLook w:val="04A0" w:firstRow="1" w:lastRow="0" w:firstColumn="1" w:lastColumn="0" w:noHBand="0" w:noVBand="1"/>
      </w:tblPr>
      <w:tblGrid>
        <w:gridCol w:w="1325"/>
        <w:gridCol w:w="1325"/>
        <w:gridCol w:w="1325"/>
        <w:gridCol w:w="1325"/>
        <w:gridCol w:w="1325"/>
        <w:gridCol w:w="1325"/>
      </w:tblGrid>
      <w:tr w:rsidR="003E7BE4" w:rsidRPr="003A045C" w:rsidTr="00FF5D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833" w:type="pct"/>
            <w:tcBorders>
              <w:top w:val="double" w:sz="24" w:space="0" w:color="5B9BD5" w:themeColor="accent1"/>
            </w:tcBorders>
            <w:noWrap/>
            <w:vAlign w:val="center"/>
          </w:tcPr>
          <w:p w:rsidR="003E7BE4" w:rsidRPr="003A045C" w:rsidRDefault="003E7BE4"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Trial</w:t>
            </w:r>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a1</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a2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t2</m:t>
                </m:r>
              </m:oMath>
            </m:oMathPara>
          </w:p>
        </w:tc>
        <w:tc>
          <w:tcPr>
            <w:tcW w:w="833" w:type="pct"/>
            <w:tcBorders>
              <w:top w:val="double" w:sz="24" w:space="0" w:color="5B9BD5" w:themeColor="accent1"/>
            </w:tcBorders>
            <w:vAlign w:val="center"/>
          </w:tcPr>
          <w:p w:rsidR="003E7BE4" w:rsidRPr="003A045C" w:rsidRDefault="003A045C" w:rsidP="001F2189">
            <w:pPr>
              <w:jc w:val="center"/>
              <w:cnfStyle w:val="100000000000" w:firstRow="1" w:lastRow="0" w:firstColumn="0" w:lastColumn="0" w:oddVBand="0" w:evenVBand="0" w:oddHBand="0" w:evenHBand="0" w:firstRowFirstColumn="0" w:firstRowLastColumn="0" w:lastRowFirstColumn="0" w:lastRowLastColumn="0"/>
              <w:rPr>
                <w:rFonts w:ascii="Cambria Math" w:eastAsiaTheme="minorEastAsia" w:hAnsi="Cambria Math" w:cstheme="minorHAnsi"/>
                <w:color w:val="auto"/>
                <w:sz w:val="18"/>
                <w:szCs w:val="18"/>
              </w:rPr>
            </w:pPr>
            <m:oMathPara>
              <m:oMath>
                <m:r>
                  <w:rPr>
                    <w:rFonts w:ascii="Cambria Math" w:eastAsiaTheme="minorEastAsia" w:hAnsi="Cambria Math" w:cstheme="minorHAnsi"/>
                    <w:color w:val="auto"/>
                    <w:sz w:val="18"/>
                    <w:szCs w:val="18"/>
                  </w:rPr>
                  <m:t>ISI</m:t>
                </m:r>
              </m:oMath>
            </m:oMathPara>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4.1284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7.3848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3.6508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7.8977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3.3562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3.3214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3.6302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eastAsiaTheme="minorEastAsia" w:hAnsi="Cambria Math" w:cstheme="minorHAnsi"/>
                <w:color w:val="auto"/>
                <w:sz w:val="18"/>
                <w:szCs w:val="18"/>
              </w:rPr>
            </w:pPr>
            <w:r w:rsidRPr="003A045C">
              <w:rPr>
                <w:rFonts w:ascii="Cambria Math" w:eastAsiaTheme="minorEastAsia" w:hAnsi="Cambria Math" w:cstheme="minorHAnsi"/>
                <w:color w:val="auto"/>
                <w:sz w:val="18"/>
                <w:szCs w:val="18"/>
              </w:rPr>
              <w:t>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3.7570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7.8689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3.4876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3.8296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4.4311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7.7381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4.0308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1.8440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4.7033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9.3171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4.4834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8.6489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4.0842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-0.6928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5.0207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7.9130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4.9608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-0.1534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5.3118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11.1021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4.7731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1.9460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5.3281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6.1008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5.2626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5.2246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5.6745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10.1623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5.1304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5.0520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5.1267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29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5.3852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6.1412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5.4412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5.2309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-0.1563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5.7576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5.3511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5.3046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5.9146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8.9156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5.5825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5.9588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5.8122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4.5369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6.0256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6.1859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5.7920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39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5.2456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4.7664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5.9822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5.7146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4.1318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1.6475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6.2778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6.6342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6.1439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9.9306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4.4082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6.6743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6.3041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6.4434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7.7750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9.5035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10.4519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0.2060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6.7067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5.8204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10.8558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6.1964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6.6915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0.5540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0.3800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6.1107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6.8431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6.4370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6.7996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6.7043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3.5890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6.8555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3.7908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59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7.0575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7.0916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6.7883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6.6654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7.2346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0.6200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6.9272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7.5541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0.5180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6.9335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5.8664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6.2083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6.3679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6.7089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7.1352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6.9806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0.7020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7.3449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11.2606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69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7.4464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7.5154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6.9903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8.6142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0.8680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6.8725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7.2873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0.5040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7.2658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7.2169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6.8205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10.4356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0.1780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11.4665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0.2620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79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6.2787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10.5423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5.8576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1.2532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lastRenderedPageBreak/>
              <w:t>81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5.8053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5.8327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0.7820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6.5010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7.5674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0.8780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0.4300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6.3553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2.0182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1.4202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5.6293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0.7980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2.2228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0.2780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6.5723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10.3742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6.8662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6.5473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0.5900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89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7.8250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6.7965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0.7440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6.4949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12.4110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6.3197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9.2271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0.0880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0.3520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6.6425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6.7525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0.0120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6.6736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7.2756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0.8940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0.4500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6.8573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3.8001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0.0620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0.3720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7.6401</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6.4114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1.0860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0.2940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6.9044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2.3976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0.2320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7.2190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11.9720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0.1620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0.1360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99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7.1223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6.2266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7.1676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12.4480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0.4280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3.4509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5.7473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0.5800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0.4020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7.1244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3.0571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0.1040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104</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8.2212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2.6216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0.1520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0.2140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7.3151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7.5222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w:t>
            </w:r>
            <w:r w:rsidR="00A411AA" w:rsidRPr="003A045C">
              <w:rPr>
                <w:rFonts w:ascii="Cambria Math" w:hAnsi="Cambria Math" w:cstheme="minorHAnsi"/>
                <w:sz w:val="18"/>
                <w:szCs w:val="18"/>
              </w:rPr>
              <w:t>.0000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0.3180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7.6809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8.2323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0.6440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0.4760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7.6026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11.2506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0.3260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7.6070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8.1503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0.9140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109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7.7172</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2.6636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7.1608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8.2142</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0.6500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0.4900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111</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8.0349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7.5590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0.5380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0.3600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113</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7.7668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8.1116</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0.4680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0.3080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114</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8.3789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11.3528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0.0920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0.4060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8.0039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12.3895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0.1260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0.1880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116</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w:t>
            </w:r>
            <w:r w:rsidR="00F238F5" w:rsidRPr="003A045C">
              <w:rPr>
                <w:rFonts w:ascii="Cambria Math" w:hAnsi="Cambria Math" w:cstheme="minorHAnsi"/>
                <w:color w:val="000000"/>
                <w:sz w:val="18"/>
                <w:szCs w:val="18"/>
              </w:rPr>
              <w:t>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7.0140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9.7227</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0.4460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0.1840</w:t>
            </w:r>
          </w:p>
        </w:tc>
      </w:tr>
      <w:tr w:rsidR="00C90681"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117</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8.6129</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13.5708</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0.1160</w:t>
            </w:r>
          </w:p>
        </w:tc>
        <w:tc>
          <w:tcPr>
            <w:tcW w:w="833" w:type="pct"/>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0.1960</w:t>
            </w:r>
          </w:p>
        </w:tc>
      </w:tr>
      <w:tr w:rsidR="00C90681"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118</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8.4413</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14.5489</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0.2860</w:t>
            </w:r>
          </w:p>
        </w:tc>
        <w:tc>
          <w:tcPr>
            <w:tcW w:w="833" w:type="pct"/>
            <w:vAlign w:val="center"/>
          </w:tcPr>
          <w:p w:rsidR="00C90681" w:rsidRPr="003A045C" w:rsidRDefault="00C90681"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0.1460</w:t>
            </w:r>
          </w:p>
        </w:tc>
      </w:tr>
      <w:tr w:rsidR="00213CB9"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single" w:sz="24" w:space="0" w:color="5B9BD5" w:themeColor="accent1"/>
            </w:tcBorders>
            <w:noWrap/>
            <w:vAlign w:val="center"/>
          </w:tcPr>
          <w:p w:rsidR="00C90681" w:rsidRPr="003A045C" w:rsidRDefault="00C90681" w:rsidP="001F2189">
            <w:pPr>
              <w:jc w:val="center"/>
              <w:rPr>
                <w:rFonts w:ascii="Cambria Math" w:hAnsi="Cambria Math" w:cstheme="minorHAnsi"/>
                <w:sz w:val="18"/>
                <w:szCs w:val="18"/>
              </w:rPr>
            </w:pPr>
            <w:r w:rsidRPr="003A045C">
              <w:rPr>
                <w:rFonts w:ascii="Cambria Math" w:hAnsi="Cambria Math" w:cstheme="minorHAnsi"/>
                <w:sz w:val="18"/>
                <w:szCs w:val="18"/>
              </w:rPr>
              <w:t>119</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8.6285</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13.6071</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0.3420</w:t>
            </w:r>
          </w:p>
        </w:tc>
        <w:tc>
          <w:tcPr>
            <w:tcW w:w="833" w:type="pct"/>
            <w:tcBorders>
              <w:top w:val="nil"/>
              <w:bottom w:val="single" w:sz="24" w:space="0" w:color="5B9BD5" w:themeColor="accent1"/>
            </w:tcBorders>
            <w:vAlign w:val="center"/>
          </w:tcPr>
          <w:p w:rsidR="00C90681" w:rsidRPr="003A045C" w:rsidRDefault="00C90681"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sz w:val="18"/>
                <w:szCs w:val="18"/>
              </w:rPr>
            </w:pPr>
            <w:r w:rsidRPr="003A045C">
              <w:rPr>
                <w:rFonts w:ascii="Cambria Math" w:hAnsi="Cambria Math" w:cstheme="minorHAnsi"/>
                <w:sz w:val="18"/>
                <w:szCs w:val="18"/>
              </w:rPr>
              <w:t>0.2220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top w:val="single" w:sz="24" w:space="0" w:color="5B9BD5" w:themeColor="accent1"/>
              <w:bottom w:val="none" w:sz="0" w:space="0" w:color="auto"/>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0.02</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6.3710</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7.1455</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0.6588</w:t>
            </w:r>
          </w:p>
        </w:tc>
        <w:tc>
          <w:tcPr>
            <w:tcW w:w="833" w:type="pct"/>
            <w:tcBorders>
              <w:top w:val="single" w:sz="24" w:space="0" w:color="5B9BD5" w:themeColor="accent1"/>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0.3050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0.05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6.2885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7.2192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0.3962</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6.2924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8.0321</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0.5610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0.2656</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0.15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6.3360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7.6186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0.6920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0.3312</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5.9810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5.9410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0.2264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0.1810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D36E2" w:rsidP="001F2189">
            <w:pPr>
              <w:jc w:val="center"/>
              <w:rPr>
                <w:rFonts w:ascii="Cambria Math" w:hAnsi="Cambria Math" w:cstheme="minorHAnsi"/>
                <w:sz w:val="18"/>
                <w:szCs w:val="18"/>
              </w:rPr>
            </w:pPr>
            <w:r>
              <w:rPr>
                <w:rFonts w:ascii="Cambria Math" w:hAnsi="Cambria Math" w:cstheme="minorHAnsi"/>
                <w:sz w:val="18"/>
                <w:szCs w:val="18"/>
              </w:rPr>
              <w:t>Means</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0.25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6.9910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6.7466</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0.3300</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0.2810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6.3208</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7.0074</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0.2580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0.2824</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EB2C55"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0.35</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6.2494</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5.3641</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0.2998</w:t>
            </w:r>
          </w:p>
        </w:tc>
        <w:tc>
          <w:tcPr>
            <w:tcW w:w="833" w:type="pct"/>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0.3280</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none" w:sz="0" w:space="0" w:color="auto"/>
            </w:tcBorders>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0.40</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5.9789</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6.7437</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0.2982</w:t>
            </w:r>
          </w:p>
        </w:tc>
        <w:tc>
          <w:tcPr>
            <w:tcW w:w="833" w:type="pct"/>
            <w:tcBorders>
              <w:bottom w:val="none" w:sz="0" w:space="0" w:color="auto"/>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0.3120</w:t>
            </w:r>
          </w:p>
        </w:tc>
      </w:tr>
      <w:tr w:rsidR="003A045C" w:rsidRPr="003A045C" w:rsidTr="00FF5D42">
        <w:trPr>
          <w:jc w:val="center"/>
        </w:trPr>
        <w:tc>
          <w:tcPr>
            <w:cnfStyle w:val="001000000000" w:firstRow="0" w:lastRow="0" w:firstColumn="1" w:lastColumn="0" w:oddVBand="0" w:evenVBand="0" w:oddHBand="0" w:evenHBand="0" w:firstRowFirstColumn="0" w:firstRowLastColumn="0" w:lastRowFirstColumn="0" w:lastRowLastColumn="0"/>
            <w:tcW w:w="833" w:type="pct"/>
            <w:noWrap/>
            <w:vAlign w:val="center"/>
          </w:tcPr>
          <w:p w:rsidR="003A045C" w:rsidRPr="003A045C" w:rsidRDefault="00FC02A7" w:rsidP="001F2189">
            <w:pPr>
              <w:jc w:val="center"/>
              <w:rPr>
                <w:rFonts w:ascii="Cambria Math" w:hAnsi="Cambria Math" w:cstheme="minorHAnsi"/>
                <w:sz w:val="18"/>
                <w:szCs w:val="18"/>
              </w:rPr>
            </w:pPr>
            <w:r>
              <w:rPr>
                <w:rFonts w:ascii="Cambria Math" w:hAnsi="Cambria Math" w:cstheme="minorHAnsi"/>
                <w:sz w:val="18"/>
                <w:szCs w:val="18"/>
              </w:rPr>
              <w:t xml:space="preserve"> \</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0.45</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5.7747</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5.9352</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0.4644</w:t>
            </w:r>
          </w:p>
        </w:tc>
        <w:tc>
          <w:tcPr>
            <w:tcW w:w="833" w:type="pct"/>
            <w:tcBorders>
              <w:bottom w:val="nil"/>
            </w:tcBorders>
            <w:vAlign w:val="center"/>
          </w:tcPr>
          <w:p w:rsidR="003A045C" w:rsidRPr="003A045C" w:rsidRDefault="003A045C" w:rsidP="001F2189">
            <w:pPr>
              <w:jc w:val="center"/>
              <w:cnfStyle w:val="000000000000" w:firstRow="0" w:lastRow="0" w:firstColumn="0" w:lastColumn="0" w:oddVBand="0" w:evenVBand="0" w:oddHBand="0"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0.3828</w:t>
            </w:r>
          </w:p>
        </w:tc>
      </w:tr>
      <w:tr w:rsidR="003A045C" w:rsidRPr="003A045C" w:rsidTr="00FF5D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33" w:type="pct"/>
            <w:tcBorders>
              <w:bottom w:val="double" w:sz="24" w:space="0" w:color="5B9BD5" w:themeColor="accent1"/>
            </w:tcBorders>
            <w:noWrap/>
            <w:vAlign w:val="center"/>
          </w:tcPr>
          <w:p w:rsidR="003A045C" w:rsidRPr="003A045C" w:rsidRDefault="003A045C" w:rsidP="001F2189">
            <w:pPr>
              <w:jc w:val="center"/>
              <w:rPr>
                <w:rFonts w:ascii="Cambria Math" w:hAnsi="Cambria Math" w:cstheme="minorHAnsi"/>
                <w:sz w:val="18"/>
                <w:szCs w:val="18"/>
              </w:rPr>
            </w:pP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cstheme="minorHAnsi"/>
                <w:color w:val="000000"/>
                <w:sz w:val="18"/>
                <w:szCs w:val="18"/>
              </w:rPr>
            </w:pPr>
            <w:r w:rsidRPr="003A045C">
              <w:rPr>
                <w:rFonts w:ascii="Cambria Math" w:hAnsi="Cambria Math" w:cstheme="minorHAnsi"/>
                <w:color w:val="000000"/>
                <w:sz w:val="18"/>
                <w:szCs w:val="18"/>
              </w:rPr>
              <w:t>0.50</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6.2399</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5.7503</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0.1698</w:t>
            </w:r>
          </w:p>
        </w:tc>
        <w:tc>
          <w:tcPr>
            <w:tcW w:w="833" w:type="pct"/>
            <w:tcBorders>
              <w:bottom w:val="double" w:sz="24" w:space="0" w:color="5B9BD5" w:themeColor="accent1"/>
            </w:tcBorders>
            <w:vAlign w:val="center"/>
          </w:tcPr>
          <w:p w:rsidR="003A045C" w:rsidRPr="003A045C" w:rsidRDefault="003A045C" w:rsidP="001F2189">
            <w:pPr>
              <w:jc w:val="center"/>
              <w:cnfStyle w:val="000000100000" w:firstRow="0" w:lastRow="0" w:firstColumn="0" w:lastColumn="0" w:oddVBand="0" w:evenVBand="0" w:oddHBand="1" w:evenHBand="0" w:firstRowFirstColumn="0" w:firstRowLastColumn="0" w:lastRowFirstColumn="0" w:lastRowLastColumn="0"/>
              <w:rPr>
                <w:rFonts w:ascii="Cambria Math" w:hAnsi="Cambria Math"/>
                <w:sz w:val="18"/>
                <w:szCs w:val="18"/>
              </w:rPr>
            </w:pPr>
            <w:r w:rsidRPr="003A045C">
              <w:rPr>
                <w:rFonts w:ascii="Cambria Math" w:hAnsi="Cambria Math"/>
                <w:sz w:val="18"/>
                <w:szCs w:val="18"/>
              </w:rPr>
              <w:t>0.3868</w:t>
            </w:r>
          </w:p>
        </w:tc>
      </w:tr>
    </w:tbl>
    <w:p w:rsidR="008B1A1F" w:rsidRDefault="008B1A1F" w:rsidP="00A3235A">
      <w:pPr>
        <w:spacing w:after="120" w:line="276" w:lineRule="auto"/>
        <w:jc w:val="center"/>
        <w:rPr>
          <w:rFonts w:cstheme="minorHAnsi"/>
          <w:sz w:val="18"/>
        </w:rPr>
      </w:pPr>
    </w:p>
    <w:p w:rsidR="008D15DC" w:rsidRPr="008D15DC" w:rsidRDefault="008D15DC" w:rsidP="002D452E">
      <w:pPr>
        <w:pStyle w:val="ListParagraph"/>
        <w:spacing w:after="120" w:line="276" w:lineRule="auto"/>
        <w:ind w:left="0"/>
        <w:contextualSpacing w:val="0"/>
        <w:jc w:val="center"/>
        <w:rPr>
          <w:rFonts w:cstheme="minorHAnsi"/>
        </w:rPr>
      </w:pPr>
    </w:p>
    <w:p w:rsidR="006867B8" w:rsidRPr="00E943D4" w:rsidRDefault="00987827" w:rsidP="002D452E">
      <w:pPr>
        <w:spacing w:after="120" w:line="276" w:lineRule="auto"/>
        <w:jc w:val="center"/>
        <w:rPr>
          <w:rFonts w:cstheme="minorHAnsi"/>
          <w:b/>
          <w:smallCaps/>
        </w:rPr>
      </w:pPr>
      <w:r w:rsidRPr="00E943D4">
        <w:rPr>
          <w:rFonts w:cstheme="minorHAnsi"/>
          <w:b/>
          <w:smallCaps/>
        </w:rPr>
        <w:t>Acknowledgement</w:t>
      </w:r>
    </w:p>
    <w:p w:rsidR="00694DF6" w:rsidRDefault="00DC7A1F" w:rsidP="002D452E">
      <w:pPr>
        <w:spacing w:after="120" w:line="276" w:lineRule="auto"/>
        <w:jc w:val="both"/>
        <w:rPr>
          <w:rFonts w:cstheme="minorHAnsi"/>
          <w:sz w:val="22"/>
        </w:rPr>
      </w:pPr>
      <w:r>
        <w:rPr>
          <w:rFonts w:cstheme="minorHAnsi"/>
          <w:sz w:val="22"/>
        </w:rPr>
        <w:t xml:space="preserve">I would like to take a moment to thank Dr. </w:t>
      </w:r>
      <w:r w:rsidR="0048733F">
        <w:rPr>
          <w:rFonts w:cstheme="minorHAnsi"/>
          <w:sz w:val="22"/>
        </w:rPr>
        <w:t>Jacobs</w:t>
      </w:r>
      <w:r>
        <w:rPr>
          <w:rFonts w:cstheme="minorHAnsi"/>
          <w:sz w:val="22"/>
        </w:rPr>
        <w:t xml:space="preserve"> </w:t>
      </w:r>
      <w:r w:rsidR="00ED58B1">
        <w:rPr>
          <w:rFonts w:cstheme="minorHAnsi"/>
          <w:sz w:val="22"/>
        </w:rPr>
        <w:t xml:space="preserve">for the opportunity </w:t>
      </w:r>
      <w:r w:rsidR="003D7F5C">
        <w:rPr>
          <w:rFonts w:cstheme="minorHAnsi"/>
          <w:sz w:val="22"/>
        </w:rPr>
        <w:t xml:space="preserve">to </w:t>
      </w:r>
      <w:r w:rsidR="00891496">
        <w:rPr>
          <w:rFonts w:cstheme="minorHAnsi"/>
          <w:sz w:val="22"/>
        </w:rPr>
        <w:t>participa</w:t>
      </w:r>
      <w:r w:rsidR="004C4DDB">
        <w:rPr>
          <w:rFonts w:cstheme="minorHAnsi"/>
          <w:sz w:val="22"/>
        </w:rPr>
        <w:t xml:space="preserve">te in </w:t>
      </w:r>
      <w:r w:rsidR="00172B2D">
        <w:rPr>
          <w:rFonts w:cstheme="minorHAnsi"/>
          <w:sz w:val="22"/>
        </w:rPr>
        <w:t>such a</w:t>
      </w:r>
      <w:r w:rsidR="00682D86">
        <w:rPr>
          <w:rFonts w:cstheme="minorHAnsi"/>
          <w:sz w:val="22"/>
        </w:rPr>
        <w:t xml:space="preserve"> fascinating experimen</w:t>
      </w:r>
      <w:r w:rsidR="008118C6">
        <w:rPr>
          <w:rFonts w:cstheme="minorHAnsi"/>
          <w:sz w:val="22"/>
        </w:rPr>
        <w:t>t!</w:t>
      </w:r>
      <w:r w:rsidR="008B3110">
        <w:rPr>
          <w:rFonts w:cstheme="minorHAnsi"/>
          <w:sz w:val="22"/>
        </w:rPr>
        <w:t xml:space="preserve"> Being </w:t>
      </w:r>
      <w:r w:rsidR="000A5D21">
        <w:rPr>
          <w:rFonts w:cstheme="minorHAnsi"/>
          <w:sz w:val="22"/>
        </w:rPr>
        <w:t>allowed</w:t>
      </w:r>
      <w:r w:rsidR="008B3110">
        <w:rPr>
          <w:rFonts w:cstheme="minorHAnsi"/>
          <w:sz w:val="22"/>
        </w:rPr>
        <w:t xml:space="preserve"> to use </w:t>
      </w:r>
      <w:r w:rsidR="000A5D21">
        <w:rPr>
          <w:rFonts w:cstheme="minorHAnsi"/>
          <w:sz w:val="22"/>
        </w:rPr>
        <w:t xml:space="preserve">the </w:t>
      </w:r>
      <w:r w:rsidR="00FB0C8C">
        <w:rPr>
          <w:rFonts w:cstheme="minorHAnsi"/>
          <w:sz w:val="22"/>
        </w:rPr>
        <w:t xml:space="preserve">array of </w:t>
      </w:r>
      <w:r w:rsidR="000A5D21" w:rsidRPr="00F54953">
        <w:rPr>
          <w:rFonts w:cstheme="minorHAnsi"/>
          <w:sz w:val="22"/>
        </w:rPr>
        <w:t>state-of-the-art</w:t>
      </w:r>
      <w:r w:rsidR="008B3110" w:rsidRPr="00F54953">
        <w:rPr>
          <w:rFonts w:cstheme="minorHAnsi"/>
          <w:sz w:val="22"/>
        </w:rPr>
        <w:t xml:space="preserve"> </w:t>
      </w:r>
      <w:r w:rsidR="008B3110">
        <w:rPr>
          <w:rFonts w:cstheme="minorHAnsi"/>
          <w:sz w:val="22"/>
        </w:rPr>
        <w:t xml:space="preserve">equipment in the </w:t>
      </w:r>
      <w:proofErr w:type="spellStart"/>
      <w:r w:rsidR="008B3110">
        <w:rPr>
          <w:rFonts w:cstheme="minorHAnsi"/>
          <w:sz w:val="22"/>
        </w:rPr>
        <w:t>Daroff-Dell’Osso</w:t>
      </w:r>
      <w:proofErr w:type="spellEnd"/>
      <w:r w:rsidR="008B3110">
        <w:rPr>
          <w:rFonts w:cstheme="minorHAnsi"/>
          <w:sz w:val="22"/>
        </w:rPr>
        <w:t xml:space="preserve"> Ocu</w:t>
      </w:r>
      <w:r w:rsidR="0033712F">
        <w:rPr>
          <w:rFonts w:cstheme="minorHAnsi"/>
          <w:sz w:val="22"/>
        </w:rPr>
        <w:t xml:space="preserve">lar Motility Laboratory (OMLAB) </w:t>
      </w:r>
      <w:r w:rsidR="00E621F0">
        <w:rPr>
          <w:rFonts w:cstheme="minorHAnsi"/>
          <w:sz w:val="22"/>
        </w:rPr>
        <w:t>was especially fun and memorable.</w:t>
      </w:r>
    </w:p>
    <w:p w:rsidR="00D72D7E" w:rsidRDefault="00D72D7E" w:rsidP="002D452E">
      <w:pPr>
        <w:spacing w:after="120" w:line="276" w:lineRule="auto"/>
        <w:jc w:val="center"/>
        <w:rPr>
          <w:rFonts w:cstheme="minorHAnsi"/>
        </w:rPr>
      </w:pPr>
    </w:p>
    <w:p w:rsidR="000935B4" w:rsidRPr="00E943D4" w:rsidRDefault="000935B4" w:rsidP="002D452E">
      <w:pPr>
        <w:spacing w:after="120" w:line="276" w:lineRule="auto"/>
        <w:jc w:val="center"/>
        <w:rPr>
          <w:b/>
          <w:noProof/>
        </w:rPr>
      </w:pPr>
      <w:r w:rsidRPr="00E943D4">
        <w:rPr>
          <w:rFonts w:cstheme="minorHAnsi"/>
          <w:b/>
          <w:smallCaps/>
        </w:rPr>
        <w:lastRenderedPageBreak/>
        <w:t>References</w:t>
      </w:r>
      <w:r>
        <w:rPr>
          <w:rFonts w:cstheme="minorHAnsi"/>
          <w:b/>
          <w:sz w:val="20"/>
        </w:rPr>
        <w:fldChar w:fldCharType="begin"/>
      </w:r>
      <w:r w:rsidRPr="00E943D4">
        <w:rPr>
          <w:rFonts w:cstheme="minorHAnsi"/>
          <w:b/>
          <w:sz w:val="20"/>
        </w:rPr>
        <w:instrText xml:space="preserve"> BIBLIOGRAPHY  \l 1033 </w:instrText>
      </w:r>
      <w:r>
        <w:rPr>
          <w:rFonts w:cstheme="minorHAnsi"/>
          <w:b/>
          <w:sz w:val="20"/>
        </w:rPr>
        <w:fldChar w:fldCharType="separate"/>
      </w:r>
    </w:p>
    <w:tbl>
      <w:tblPr>
        <w:tblW w:w="4928" w:type="pct"/>
        <w:tblCellSpacing w:w="15" w:type="dxa"/>
        <w:tblCellMar>
          <w:top w:w="15" w:type="dxa"/>
          <w:left w:w="15" w:type="dxa"/>
          <w:bottom w:w="15" w:type="dxa"/>
          <w:right w:w="15" w:type="dxa"/>
        </w:tblCellMar>
        <w:tblLook w:val="04A0" w:firstRow="1" w:lastRow="0" w:firstColumn="1" w:lastColumn="0" w:noHBand="0" w:noVBand="1"/>
      </w:tblPr>
      <w:tblGrid>
        <w:gridCol w:w="443"/>
        <w:gridCol w:w="8782"/>
      </w:tblGrid>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[1] </w:t>
            </w:r>
          </w:p>
        </w:tc>
        <w:tc>
          <w:tcPr>
            <w:tcW w:w="4735" w:type="pct"/>
            <w:hideMark/>
          </w:tcPr>
          <w:p w:rsidR="000935B4" w:rsidRPr="003F31F7" w:rsidRDefault="000935B4" w:rsidP="00AE55EF">
            <w:pPr>
              <w:pStyle w:val="Bibliography"/>
              <w:spacing w:after="120" w:line="276" w:lineRule="auto"/>
              <w:jc w:val="both"/>
              <w:rPr>
                <w:noProof/>
                <w:sz w:val="20"/>
              </w:rPr>
            </w:pPr>
            <w:r w:rsidRPr="003F31F7">
              <w:rPr>
                <w:noProof/>
                <w:sz w:val="20"/>
              </w:rPr>
              <w:t xml:space="preserve">L. A. Abel, D. Schmidt, L. </w:t>
            </w:r>
            <w:r w:rsidR="00AE55EF">
              <w:rPr>
                <w:noProof/>
                <w:sz w:val="20"/>
              </w:rPr>
              <w:t>F. Dell'Osso and R. B. Daroff, "</w:t>
            </w:r>
            <w:r w:rsidRPr="003F31F7">
              <w:rPr>
                <w:noProof/>
                <w:sz w:val="20"/>
              </w:rPr>
              <w:t xml:space="preserve">Saccadic system plasticity in humans," </w:t>
            </w:r>
            <w:r w:rsidRPr="003F31F7">
              <w:rPr>
                <w:i/>
                <w:iCs/>
                <w:noProof/>
                <w:sz w:val="20"/>
              </w:rPr>
              <w:t xml:space="preserve">Annals of NeuroIogy, </w:t>
            </w:r>
            <w:r w:rsidRPr="003F31F7">
              <w:rPr>
                <w:noProof/>
                <w:sz w:val="20"/>
              </w:rPr>
              <w:t xml:space="preserve">vol. 4, no. 4, pp. 313-318, October 1978. </w:t>
            </w:r>
          </w:p>
        </w:tc>
      </w:tr>
      <w:tr w:rsidR="000935B4" w:rsidRPr="003F31F7" w:rsidTr="00F57876">
        <w:trPr>
          <w:divId w:val="1741445572"/>
          <w:tblCellSpacing w:w="15" w:type="dxa"/>
        </w:trPr>
        <w:tc>
          <w:tcPr>
            <w:tcW w:w="216" w:type="pct"/>
            <w:hideMark/>
          </w:tcPr>
          <w:p w:rsidR="000935B4" w:rsidRPr="003F31F7" w:rsidRDefault="000935B4" w:rsidP="002D452E">
            <w:pPr>
              <w:pStyle w:val="Bibliography"/>
              <w:spacing w:after="120" w:line="276" w:lineRule="auto"/>
              <w:rPr>
                <w:noProof/>
                <w:sz w:val="20"/>
              </w:rPr>
            </w:pPr>
            <w:r w:rsidRPr="003F31F7">
              <w:rPr>
                <w:noProof/>
                <w:sz w:val="20"/>
              </w:rPr>
              <w:t xml:space="preserve">[2] </w:t>
            </w:r>
          </w:p>
        </w:tc>
        <w:tc>
          <w:tcPr>
            <w:tcW w:w="4735" w:type="pct"/>
            <w:hideMark/>
          </w:tcPr>
          <w:p w:rsidR="000935B4" w:rsidRPr="003F31F7" w:rsidRDefault="005361B4" w:rsidP="00C9541F">
            <w:pPr>
              <w:pStyle w:val="Bibliography"/>
              <w:spacing w:after="120" w:line="276" w:lineRule="auto"/>
              <w:jc w:val="both"/>
              <w:rPr>
                <w:noProof/>
                <w:sz w:val="20"/>
              </w:rPr>
            </w:pPr>
            <w:r>
              <w:rPr>
                <w:noProof/>
                <w:sz w:val="20"/>
              </w:rPr>
              <w:t>J. A. Sharpe</w:t>
            </w:r>
            <w:r w:rsidR="000935B4" w:rsidRPr="003F31F7">
              <w:rPr>
                <w:noProof/>
                <w:sz w:val="20"/>
              </w:rPr>
              <w:t xml:space="preserve"> </w:t>
            </w:r>
            <w:r w:rsidR="00133DD0">
              <w:rPr>
                <w:noProof/>
                <w:sz w:val="20"/>
              </w:rPr>
              <w:t>and</w:t>
            </w:r>
            <w:r w:rsidR="000935B4" w:rsidRPr="003F31F7">
              <w:rPr>
                <w:noProof/>
                <w:sz w:val="20"/>
              </w:rPr>
              <w:t xml:space="preserve"> T. O. S</w:t>
            </w:r>
            <w:r>
              <w:rPr>
                <w:noProof/>
                <w:sz w:val="20"/>
              </w:rPr>
              <w:t>ylvester</w:t>
            </w:r>
            <w:r w:rsidR="000935B4" w:rsidRPr="003F31F7">
              <w:rPr>
                <w:noProof/>
                <w:sz w:val="20"/>
              </w:rPr>
              <w:t xml:space="preserve">, "Effect of aging on horizontal smooth pursuit," </w:t>
            </w:r>
            <w:r w:rsidR="000935B4" w:rsidRPr="003F31F7">
              <w:rPr>
                <w:i/>
                <w:iCs/>
                <w:noProof/>
                <w:sz w:val="20"/>
              </w:rPr>
              <w:t xml:space="preserve">Investigative Ophthalmology and Visual Science, </w:t>
            </w:r>
            <w:r w:rsidR="000935B4" w:rsidRPr="003F31F7">
              <w:rPr>
                <w:noProof/>
                <w:sz w:val="20"/>
              </w:rPr>
              <w:t xml:space="preserve">vol. 17, no. 5, pp. 465-480, May 1978. </w:t>
            </w:r>
          </w:p>
        </w:tc>
      </w:tr>
    </w:tbl>
    <w:p w:rsidR="000935B4" w:rsidRDefault="000935B4" w:rsidP="002D452E">
      <w:pPr>
        <w:spacing w:after="120" w:line="276" w:lineRule="auto"/>
        <w:divId w:val="1741445572"/>
        <w:rPr>
          <w:rFonts w:eastAsia="Times New Roman"/>
          <w:noProof/>
        </w:rPr>
      </w:pPr>
    </w:p>
    <w:p w:rsidR="00D72D7E" w:rsidRPr="005051B6" w:rsidRDefault="000935B4" w:rsidP="002D452E">
      <w:pPr>
        <w:spacing w:after="120" w:line="276" w:lineRule="auto"/>
        <w:jc w:val="both"/>
        <w:rPr>
          <w:rFonts w:cstheme="minorHAnsi"/>
          <w:sz w:val="20"/>
        </w:rPr>
      </w:pPr>
      <w:r>
        <w:rPr>
          <w:rFonts w:cstheme="minorHAnsi"/>
          <w:sz w:val="20"/>
        </w:rPr>
        <w:fldChar w:fldCharType="end"/>
      </w:r>
    </w:p>
    <w:sectPr w:rsidR="00D72D7E" w:rsidRPr="005051B6" w:rsidSect="00EB14D7">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5087" w:rsidRDefault="008D5087" w:rsidP="007B5F4C">
      <w:pPr>
        <w:spacing w:line="240" w:lineRule="auto"/>
      </w:pPr>
      <w:r>
        <w:separator/>
      </w:r>
    </w:p>
  </w:endnote>
  <w:endnote w:type="continuationSeparator" w:id="0">
    <w:p w:rsidR="008D5087" w:rsidRDefault="008D5087" w:rsidP="007B5F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0D28" w:rsidRPr="009E3357" w:rsidRDefault="00680D28" w:rsidP="00BB1F94">
    <w:pPr>
      <w:pStyle w:val="Footer"/>
      <w:pBdr>
        <w:top w:val="single" w:sz="4" w:space="1" w:color="D9D9D9" w:themeColor="background1" w:themeShade="D9"/>
      </w:pBdr>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5087" w:rsidRDefault="008D5087" w:rsidP="007B5F4C">
      <w:pPr>
        <w:spacing w:line="240" w:lineRule="auto"/>
      </w:pPr>
      <w:r>
        <w:separator/>
      </w:r>
    </w:p>
  </w:footnote>
  <w:footnote w:type="continuationSeparator" w:id="0">
    <w:p w:rsidR="008D5087" w:rsidRDefault="008D5087" w:rsidP="007B5F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sz w:val="22"/>
      </w:rPr>
      <w:id w:val="826951148"/>
      <w:docPartObj>
        <w:docPartGallery w:val="Page Numbers (Top of Page)"/>
        <w:docPartUnique/>
      </w:docPartObj>
    </w:sdtPr>
    <w:sdtEndPr>
      <w:rPr>
        <w:b/>
        <w:bCs/>
        <w:noProof/>
        <w:color w:val="auto"/>
        <w:spacing w:val="0"/>
      </w:rPr>
    </w:sdtEndPr>
    <w:sdtContent>
      <w:p w:rsidR="00680D28" w:rsidRPr="00171163" w:rsidRDefault="00680D28" w:rsidP="00171163">
        <w:pPr>
          <w:pStyle w:val="Header"/>
          <w:pBdr>
            <w:bottom w:val="single" w:sz="4" w:space="1" w:color="D9D9D9" w:themeColor="background1" w:themeShade="D9"/>
          </w:pBdr>
          <w:jc w:val="right"/>
          <w:rPr>
            <w:b/>
            <w:bCs/>
            <w:sz w:val="22"/>
          </w:rPr>
        </w:pPr>
        <w:r w:rsidRPr="00171163">
          <w:rPr>
            <w:color w:val="7F7F7F" w:themeColor="background1" w:themeShade="7F"/>
            <w:spacing w:val="60"/>
            <w:sz w:val="22"/>
          </w:rPr>
          <w:t>Page</w:t>
        </w:r>
        <w:r w:rsidRPr="00171163">
          <w:rPr>
            <w:sz w:val="22"/>
          </w:rPr>
          <w:t xml:space="preserve"> | </w:t>
        </w:r>
        <w:r w:rsidRPr="00171163">
          <w:rPr>
            <w:sz w:val="22"/>
          </w:rPr>
          <w:fldChar w:fldCharType="begin"/>
        </w:r>
        <w:r w:rsidRPr="00171163">
          <w:rPr>
            <w:sz w:val="22"/>
          </w:rPr>
          <w:instrText xml:space="preserve"> PAGE   \* MERGEFORMAT </w:instrText>
        </w:r>
        <w:r w:rsidRPr="00171163">
          <w:rPr>
            <w:sz w:val="22"/>
          </w:rPr>
          <w:fldChar w:fldCharType="separate"/>
        </w:r>
        <w:r w:rsidR="004850AD" w:rsidRPr="004850AD">
          <w:rPr>
            <w:b/>
            <w:bCs/>
            <w:noProof/>
            <w:sz w:val="22"/>
          </w:rPr>
          <w:t>12</w:t>
        </w:r>
        <w:r w:rsidRPr="00171163">
          <w:rPr>
            <w:b/>
            <w:bCs/>
            <w:noProof/>
            <w:sz w:val="2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7C2137"/>
    <w:multiLevelType w:val="hybridMultilevel"/>
    <w:tmpl w:val="305A6800"/>
    <w:lvl w:ilvl="0" w:tplc="4B3E0C38">
      <w:start w:val="8"/>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52183BC1"/>
    <w:multiLevelType w:val="hybridMultilevel"/>
    <w:tmpl w:val="2632C8D8"/>
    <w:lvl w:ilvl="0" w:tplc="BBB48306">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6CA"/>
    <w:rsid w:val="00001C44"/>
    <w:rsid w:val="00004C4D"/>
    <w:rsid w:val="0000618B"/>
    <w:rsid w:val="0001084E"/>
    <w:rsid w:val="00016E36"/>
    <w:rsid w:val="00022957"/>
    <w:rsid w:val="0002582C"/>
    <w:rsid w:val="0003061E"/>
    <w:rsid w:val="00035BB7"/>
    <w:rsid w:val="00036146"/>
    <w:rsid w:val="00036CE1"/>
    <w:rsid w:val="000401C0"/>
    <w:rsid w:val="00041679"/>
    <w:rsid w:val="0004292C"/>
    <w:rsid w:val="00044443"/>
    <w:rsid w:val="000467ED"/>
    <w:rsid w:val="000539EF"/>
    <w:rsid w:val="00054AA7"/>
    <w:rsid w:val="00057542"/>
    <w:rsid w:val="00057919"/>
    <w:rsid w:val="00057E92"/>
    <w:rsid w:val="00061716"/>
    <w:rsid w:val="000626E1"/>
    <w:rsid w:val="00063E9D"/>
    <w:rsid w:val="000653F3"/>
    <w:rsid w:val="00065474"/>
    <w:rsid w:val="0007123E"/>
    <w:rsid w:val="0007174B"/>
    <w:rsid w:val="00080BDA"/>
    <w:rsid w:val="00083213"/>
    <w:rsid w:val="000835BC"/>
    <w:rsid w:val="00083DB5"/>
    <w:rsid w:val="000850A8"/>
    <w:rsid w:val="00085F26"/>
    <w:rsid w:val="00091E81"/>
    <w:rsid w:val="00093512"/>
    <w:rsid w:val="000935B4"/>
    <w:rsid w:val="00096863"/>
    <w:rsid w:val="000A1019"/>
    <w:rsid w:val="000A2484"/>
    <w:rsid w:val="000A4BAF"/>
    <w:rsid w:val="000A5D21"/>
    <w:rsid w:val="000A69DB"/>
    <w:rsid w:val="000A7FC7"/>
    <w:rsid w:val="000B209D"/>
    <w:rsid w:val="000B21B8"/>
    <w:rsid w:val="000B2C16"/>
    <w:rsid w:val="000B34F7"/>
    <w:rsid w:val="000B476C"/>
    <w:rsid w:val="000B7A95"/>
    <w:rsid w:val="000C19A9"/>
    <w:rsid w:val="000C3046"/>
    <w:rsid w:val="000C3ACC"/>
    <w:rsid w:val="000E31DD"/>
    <w:rsid w:val="000E5AB0"/>
    <w:rsid w:val="000E62E1"/>
    <w:rsid w:val="000E6D39"/>
    <w:rsid w:val="000F32B0"/>
    <w:rsid w:val="000F799B"/>
    <w:rsid w:val="00102F69"/>
    <w:rsid w:val="00106127"/>
    <w:rsid w:val="00111E9A"/>
    <w:rsid w:val="001157F2"/>
    <w:rsid w:val="00116D60"/>
    <w:rsid w:val="001170CD"/>
    <w:rsid w:val="00124803"/>
    <w:rsid w:val="00124D0A"/>
    <w:rsid w:val="00126D88"/>
    <w:rsid w:val="00127959"/>
    <w:rsid w:val="00133D17"/>
    <w:rsid w:val="00133DD0"/>
    <w:rsid w:val="00141B45"/>
    <w:rsid w:val="00143D8A"/>
    <w:rsid w:val="0015142A"/>
    <w:rsid w:val="00152194"/>
    <w:rsid w:val="00156D30"/>
    <w:rsid w:val="0015709C"/>
    <w:rsid w:val="00160413"/>
    <w:rsid w:val="0016181F"/>
    <w:rsid w:val="00166084"/>
    <w:rsid w:val="00166999"/>
    <w:rsid w:val="00171163"/>
    <w:rsid w:val="00171F2E"/>
    <w:rsid w:val="00172B2D"/>
    <w:rsid w:val="00177ED1"/>
    <w:rsid w:val="00183765"/>
    <w:rsid w:val="00196FF5"/>
    <w:rsid w:val="001A20D2"/>
    <w:rsid w:val="001A41D0"/>
    <w:rsid w:val="001A59AA"/>
    <w:rsid w:val="001A6065"/>
    <w:rsid w:val="001A6766"/>
    <w:rsid w:val="001B1501"/>
    <w:rsid w:val="001B1AF6"/>
    <w:rsid w:val="001B2777"/>
    <w:rsid w:val="001B33E0"/>
    <w:rsid w:val="001B3EC2"/>
    <w:rsid w:val="001B614F"/>
    <w:rsid w:val="001C5105"/>
    <w:rsid w:val="001C5591"/>
    <w:rsid w:val="001D22D4"/>
    <w:rsid w:val="001D2D33"/>
    <w:rsid w:val="001D313A"/>
    <w:rsid w:val="001D643B"/>
    <w:rsid w:val="001D66A4"/>
    <w:rsid w:val="001E4004"/>
    <w:rsid w:val="001F2189"/>
    <w:rsid w:val="001F4C77"/>
    <w:rsid w:val="002019CC"/>
    <w:rsid w:val="0020214C"/>
    <w:rsid w:val="00202C82"/>
    <w:rsid w:val="00203592"/>
    <w:rsid w:val="00203C29"/>
    <w:rsid w:val="00204FF4"/>
    <w:rsid w:val="00205114"/>
    <w:rsid w:val="002060A2"/>
    <w:rsid w:val="00206342"/>
    <w:rsid w:val="00210680"/>
    <w:rsid w:val="00213CB9"/>
    <w:rsid w:val="00221149"/>
    <w:rsid w:val="0022766E"/>
    <w:rsid w:val="00230948"/>
    <w:rsid w:val="0023536C"/>
    <w:rsid w:val="00235B46"/>
    <w:rsid w:val="002468A4"/>
    <w:rsid w:val="00254F70"/>
    <w:rsid w:val="002626A5"/>
    <w:rsid w:val="00270346"/>
    <w:rsid w:val="00271B86"/>
    <w:rsid w:val="002742D9"/>
    <w:rsid w:val="00274483"/>
    <w:rsid w:val="0027455E"/>
    <w:rsid w:val="0028200B"/>
    <w:rsid w:val="00284668"/>
    <w:rsid w:val="002912E9"/>
    <w:rsid w:val="00297B3C"/>
    <w:rsid w:val="002B6364"/>
    <w:rsid w:val="002B7AC6"/>
    <w:rsid w:val="002B7C13"/>
    <w:rsid w:val="002C7BBC"/>
    <w:rsid w:val="002D2B85"/>
    <w:rsid w:val="002D452E"/>
    <w:rsid w:val="002D6E15"/>
    <w:rsid w:val="002D6EFF"/>
    <w:rsid w:val="002E78C0"/>
    <w:rsid w:val="002F1151"/>
    <w:rsid w:val="002F49D5"/>
    <w:rsid w:val="002F4C98"/>
    <w:rsid w:val="00301A87"/>
    <w:rsid w:val="00302898"/>
    <w:rsid w:val="003075A9"/>
    <w:rsid w:val="00314804"/>
    <w:rsid w:val="00324962"/>
    <w:rsid w:val="00326230"/>
    <w:rsid w:val="0032628C"/>
    <w:rsid w:val="00332C0A"/>
    <w:rsid w:val="0033712F"/>
    <w:rsid w:val="0033798B"/>
    <w:rsid w:val="0034099C"/>
    <w:rsid w:val="003455EE"/>
    <w:rsid w:val="003471E3"/>
    <w:rsid w:val="00351A01"/>
    <w:rsid w:val="00353A52"/>
    <w:rsid w:val="003559AA"/>
    <w:rsid w:val="00356B6B"/>
    <w:rsid w:val="00356D6F"/>
    <w:rsid w:val="00367BCA"/>
    <w:rsid w:val="0038024E"/>
    <w:rsid w:val="003815BE"/>
    <w:rsid w:val="00383025"/>
    <w:rsid w:val="003864A1"/>
    <w:rsid w:val="0039076D"/>
    <w:rsid w:val="00393F59"/>
    <w:rsid w:val="00394480"/>
    <w:rsid w:val="00396E2F"/>
    <w:rsid w:val="003A045C"/>
    <w:rsid w:val="003A3C83"/>
    <w:rsid w:val="003B2204"/>
    <w:rsid w:val="003B2AD2"/>
    <w:rsid w:val="003B4EF2"/>
    <w:rsid w:val="003B7E34"/>
    <w:rsid w:val="003C09F9"/>
    <w:rsid w:val="003C284E"/>
    <w:rsid w:val="003C293A"/>
    <w:rsid w:val="003C37F2"/>
    <w:rsid w:val="003D1E0E"/>
    <w:rsid w:val="003D4836"/>
    <w:rsid w:val="003D54C1"/>
    <w:rsid w:val="003D7F5C"/>
    <w:rsid w:val="003E02F2"/>
    <w:rsid w:val="003E7BE4"/>
    <w:rsid w:val="003F2B82"/>
    <w:rsid w:val="003F31F7"/>
    <w:rsid w:val="003F605F"/>
    <w:rsid w:val="003F65B9"/>
    <w:rsid w:val="003F78B4"/>
    <w:rsid w:val="004035FC"/>
    <w:rsid w:val="004052A3"/>
    <w:rsid w:val="00406E3B"/>
    <w:rsid w:val="0041388F"/>
    <w:rsid w:val="00413B4E"/>
    <w:rsid w:val="00414977"/>
    <w:rsid w:val="00423436"/>
    <w:rsid w:val="00423544"/>
    <w:rsid w:val="00423B36"/>
    <w:rsid w:val="00423FA6"/>
    <w:rsid w:val="00426038"/>
    <w:rsid w:val="00435C83"/>
    <w:rsid w:val="00441AEF"/>
    <w:rsid w:val="00442F5C"/>
    <w:rsid w:val="004438DE"/>
    <w:rsid w:val="004445A3"/>
    <w:rsid w:val="00444651"/>
    <w:rsid w:val="00445AE5"/>
    <w:rsid w:val="004478AD"/>
    <w:rsid w:val="00447F38"/>
    <w:rsid w:val="004543FC"/>
    <w:rsid w:val="00454C86"/>
    <w:rsid w:val="004567ED"/>
    <w:rsid w:val="00464039"/>
    <w:rsid w:val="00467A95"/>
    <w:rsid w:val="00471BB4"/>
    <w:rsid w:val="00471F4D"/>
    <w:rsid w:val="00474151"/>
    <w:rsid w:val="004753C8"/>
    <w:rsid w:val="00475B7F"/>
    <w:rsid w:val="0048067E"/>
    <w:rsid w:val="0048211E"/>
    <w:rsid w:val="00483597"/>
    <w:rsid w:val="004849EF"/>
    <w:rsid w:val="00484F4C"/>
    <w:rsid w:val="004850AD"/>
    <w:rsid w:val="004855F1"/>
    <w:rsid w:val="0048568D"/>
    <w:rsid w:val="004860E6"/>
    <w:rsid w:val="0048733F"/>
    <w:rsid w:val="00487DB0"/>
    <w:rsid w:val="00490938"/>
    <w:rsid w:val="0049100B"/>
    <w:rsid w:val="0049482B"/>
    <w:rsid w:val="00496449"/>
    <w:rsid w:val="004A0F83"/>
    <w:rsid w:val="004A1201"/>
    <w:rsid w:val="004A12CB"/>
    <w:rsid w:val="004A27A0"/>
    <w:rsid w:val="004A452A"/>
    <w:rsid w:val="004B38FC"/>
    <w:rsid w:val="004B441F"/>
    <w:rsid w:val="004B6433"/>
    <w:rsid w:val="004B65AC"/>
    <w:rsid w:val="004C0EB6"/>
    <w:rsid w:val="004C3FDA"/>
    <w:rsid w:val="004C437C"/>
    <w:rsid w:val="004C4DDB"/>
    <w:rsid w:val="004C6499"/>
    <w:rsid w:val="004C657A"/>
    <w:rsid w:val="004E24AA"/>
    <w:rsid w:val="004E2DDD"/>
    <w:rsid w:val="004E4ED9"/>
    <w:rsid w:val="004F38FB"/>
    <w:rsid w:val="004F496E"/>
    <w:rsid w:val="004F53FB"/>
    <w:rsid w:val="004F7C27"/>
    <w:rsid w:val="00501553"/>
    <w:rsid w:val="0050196F"/>
    <w:rsid w:val="005020EE"/>
    <w:rsid w:val="00505035"/>
    <w:rsid w:val="005051B6"/>
    <w:rsid w:val="005100B7"/>
    <w:rsid w:val="00510524"/>
    <w:rsid w:val="0051322F"/>
    <w:rsid w:val="0051345E"/>
    <w:rsid w:val="00521FB1"/>
    <w:rsid w:val="0052277A"/>
    <w:rsid w:val="00522DF3"/>
    <w:rsid w:val="00531BFF"/>
    <w:rsid w:val="005361B4"/>
    <w:rsid w:val="0053692B"/>
    <w:rsid w:val="00545143"/>
    <w:rsid w:val="0055360F"/>
    <w:rsid w:val="00561DF7"/>
    <w:rsid w:val="005651F5"/>
    <w:rsid w:val="005675DD"/>
    <w:rsid w:val="00572BCD"/>
    <w:rsid w:val="0057421E"/>
    <w:rsid w:val="005745F1"/>
    <w:rsid w:val="00575ED8"/>
    <w:rsid w:val="00576117"/>
    <w:rsid w:val="00580F4B"/>
    <w:rsid w:val="00582164"/>
    <w:rsid w:val="0058347E"/>
    <w:rsid w:val="00586247"/>
    <w:rsid w:val="00586C98"/>
    <w:rsid w:val="00595572"/>
    <w:rsid w:val="00596FC5"/>
    <w:rsid w:val="005A21FE"/>
    <w:rsid w:val="005A7FC4"/>
    <w:rsid w:val="005B1478"/>
    <w:rsid w:val="005B154A"/>
    <w:rsid w:val="005B1FA3"/>
    <w:rsid w:val="005B4B12"/>
    <w:rsid w:val="005B7B7C"/>
    <w:rsid w:val="005C113C"/>
    <w:rsid w:val="005C19D4"/>
    <w:rsid w:val="005C2C5F"/>
    <w:rsid w:val="005D0BE0"/>
    <w:rsid w:val="005D375B"/>
    <w:rsid w:val="005D3CA6"/>
    <w:rsid w:val="005D409E"/>
    <w:rsid w:val="005D7519"/>
    <w:rsid w:val="005E52CB"/>
    <w:rsid w:val="005E6DC3"/>
    <w:rsid w:val="005E77AC"/>
    <w:rsid w:val="005F42D7"/>
    <w:rsid w:val="00603AEA"/>
    <w:rsid w:val="00611ED9"/>
    <w:rsid w:val="006139A7"/>
    <w:rsid w:val="00613BC4"/>
    <w:rsid w:val="00616FD8"/>
    <w:rsid w:val="00624BC0"/>
    <w:rsid w:val="006250FE"/>
    <w:rsid w:val="00625F82"/>
    <w:rsid w:val="00631244"/>
    <w:rsid w:val="00631E44"/>
    <w:rsid w:val="0063266E"/>
    <w:rsid w:val="0064166E"/>
    <w:rsid w:val="0064595C"/>
    <w:rsid w:val="006476D5"/>
    <w:rsid w:val="006502A0"/>
    <w:rsid w:val="00651CF0"/>
    <w:rsid w:val="006551BB"/>
    <w:rsid w:val="00655629"/>
    <w:rsid w:val="00657BDF"/>
    <w:rsid w:val="0066494C"/>
    <w:rsid w:val="00675B98"/>
    <w:rsid w:val="00677834"/>
    <w:rsid w:val="00680D28"/>
    <w:rsid w:val="006820D9"/>
    <w:rsid w:val="00682D86"/>
    <w:rsid w:val="00684E15"/>
    <w:rsid w:val="00684E3F"/>
    <w:rsid w:val="006867B8"/>
    <w:rsid w:val="00686A44"/>
    <w:rsid w:val="00694DF6"/>
    <w:rsid w:val="006A1898"/>
    <w:rsid w:val="006A4AB5"/>
    <w:rsid w:val="006B5321"/>
    <w:rsid w:val="006B5CE2"/>
    <w:rsid w:val="006C0A37"/>
    <w:rsid w:val="006C3761"/>
    <w:rsid w:val="006C63AE"/>
    <w:rsid w:val="006D2BCA"/>
    <w:rsid w:val="006D74B5"/>
    <w:rsid w:val="006E05F0"/>
    <w:rsid w:val="006E1931"/>
    <w:rsid w:val="006E5E02"/>
    <w:rsid w:val="006E7DEF"/>
    <w:rsid w:val="006F167B"/>
    <w:rsid w:val="006F2B3B"/>
    <w:rsid w:val="006F45A2"/>
    <w:rsid w:val="006F597B"/>
    <w:rsid w:val="006F618A"/>
    <w:rsid w:val="006F70FC"/>
    <w:rsid w:val="00701910"/>
    <w:rsid w:val="00702EC4"/>
    <w:rsid w:val="00705D6B"/>
    <w:rsid w:val="00712282"/>
    <w:rsid w:val="00716367"/>
    <w:rsid w:val="00723637"/>
    <w:rsid w:val="007245B2"/>
    <w:rsid w:val="00726669"/>
    <w:rsid w:val="00731146"/>
    <w:rsid w:val="00731F23"/>
    <w:rsid w:val="00732351"/>
    <w:rsid w:val="00733135"/>
    <w:rsid w:val="00737429"/>
    <w:rsid w:val="00741942"/>
    <w:rsid w:val="00742B69"/>
    <w:rsid w:val="00743499"/>
    <w:rsid w:val="00744F80"/>
    <w:rsid w:val="007450AB"/>
    <w:rsid w:val="00746A69"/>
    <w:rsid w:val="007500CC"/>
    <w:rsid w:val="007520BA"/>
    <w:rsid w:val="00756954"/>
    <w:rsid w:val="00764B8A"/>
    <w:rsid w:val="00767AA9"/>
    <w:rsid w:val="00772571"/>
    <w:rsid w:val="007737CA"/>
    <w:rsid w:val="007755FA"/>
    <w:rsid w:val="007773B4"/>
    <w:rsid w:val="00777D6B"/>
    <w:rsid w:val="007803F3"/>
    <w:rsid w:val="00782588"/>
    <w:rsid w:val="00785F3D"/>
    <w:rsid w:val="00792369"/>
    <w:rsid w:val="00797BC4"/>
    <w:rsid w:val="007A072F"/>
    <w:rsid w:val="007A0D42"/>
    <w:rsid w:val="007A132C"/>
    <w:rsid w:val="007A13F7"/>
    <w:rsid w:val="007A1665"/>
    <w:rsid w:val="007A19AF"/>
    <w:rsid w:val="007A6B28"/>
    <w:rsid w:val="007B00A6"/>
    <w:rsid w:val="007B0606"/>
    <w:rsid w:val="007B52B0"/>
    <w:rsid w:val="007B5F4C"/>
    <w:rsid w:val="007C1946"/>
    <w:rsid w:val="007C2251"/>
    <w:rsid w:val="007C3FE4"/>
    <w:rsid w:val="007C64CC"/>
    <w:rsid w:val="007D1789"/>
    <w:rsid w:val="007D2DF5"/>
    <w:rsid w:val="007E0292"/>
    <w:rsid w:val="007E4312"/>
    <w:rsid w:val="007E5536"/>
    <w:rsid w:val="007F1043"/>
    <w:rsid w:val="007F2112"/>
    <w:rsid w:val="007F27DE"/>
    <w:rsid w:val="007F47AB"/>
    <w:rsid w:val="007F5438"/>
    <w:rsid w:val="00800499"/>
    <w:rsid w:val="00800CE7"/>
    <w:rsid w:val="008118C6"/>
    <w:rsid w:val="00812939"/>
    <w:rsid w:val="00814CA8"/>
    <w:rsid w:val="00815CED"/>
    <w:rsid w:val="00816217"/>
    <w:rsid w:val="00816D55"/>
    <w:rsid w:val="00817CFB"/>
    <w:rsid w:val="0082216A"/>
    <w:rsid w:val="00823475"/>
    <w:rsid w:val="00827CB0"/>
    <w:rsid w:val="0083273A"/>
    <w:rsid w:val="00834AFC"/>
    <w:rsid w:val="008372CC"/>
    <w:rsid w:val="00837B4E"/>
    <w:rsid w:val="00841E9C"/>
    <w:rsid w:val="0084351F"/>
    <w:rsid w:val="008479C5"/>
    <w:rsid w:val="00847BD3"/>
    <w:rsid w:val="00847DEE"/>
    <w:rsid w:val="00855480"/>
    <w:rsid w:val="008618B6"/>
    <w:rsid w:val="008643B8"/>
    <w:rsid w:val="0086510C"/>
    <w:rsid w:val="00865289"/>
    <w:rsid w:val="008667AC"/>
    <w:rsid w:val="008675AD"/>
    <w:rsid w:val="00872339"/>
    <w:rsid w:val="008736ED"/>
    <w:rsid w:val="00873A03"/>
    <w:rsid w:val="00881915"/>
    <w:rsid w:val="00884C52"/>
    <w:rsid w:val="00890572"/>
    <w:rsid w:val="00891496"/>
    <w:rsid w:val="00891ED6"/>
    <w:rsid w:val="0089555D"/>
    <w:rsid w:val="008A085B"/>
    <w:rsid w:val="008A2808"/>
    <w:rsid w:val="008A2E6F"/>
    <w:rsid w:val="008B14D4"/>
    <w:rsid w:val="008B19FC"/>
    <w:rsid w:val="008B1A1F"/>
    <w:rsid w:val="008B3110"/>
    <w:rsid w:val="008B423D"/>
    <w:rsid w:val="008B4937"/>
    <w:rsid w:val="008B611B"/>
    <w:rsid w:val="008B7E42"/>
    <w:rsid w:val="008C0953"/>
    <w:rsid w:val="008C2525"/>
    <w:rsid w:val="008C4FDD"/>
    <w:rsid w:val="008C50D7"/>
    <w:rsid w:val="008C7FE6"/>
    <w:rsid w:val="008D15DC"/>
    <w:rsid w:val="008D191B"/>
    <w:rsid w:val="008D25B8"/>
    <w:rsid w:val="008D295D"/>
    <w:rsid w:val="008D5087"/>
    <w:rsid w:val="008E1BDF"/>
    <w:rsid w:val="008E2078"/>
    <w:rsid w:val="008E273D"/>
    <w:rsid w:val="008E69F9"/>
    <w:rsid w:val="008E78DA"/>
    <w:rsid w:val="008F00E6"/>
    <w:rsid w:val="008F044E"/>
    <w:rsid w:val="008F3D55"/>
    <w:rsid w:val="008F6E06"/>
    <w:rsid w:val="008F752F"/>
    <w:rsid w:val="00903FB2"/>
    <w:rsid w:val="00906912"/>
    <w:rsid w:val="00907E3B"/>
    <w:rsid w:val="00911F6D"/>
    <w:rsid w:val="00913179"/>
    <w:rsid w:val="009133CE"/>
    <w:rsid w:val="00921BBC"/>
    <w:rsid w:val="009221C5"/>
    <w:rsid w:val="0092364E"/>
    <w:rsid w:val="00941366"/>
    <w:rsid w:val="00942B23"/>
    <w:rsid w:val="00946A8D"/>
    <w:rsid w:val="009475B1"/>
    <w:rsid w:val="00951AFC"/>
    <w:rsid w:val="009527B3"/>
    <w:rsid w:val="00955787"/>
    <w:rsid w:val="00960C4B"/>
    <w:rsid w:val="00961263"/>
    <w:rsid w:val="00963681"/>
    <w:rsid w:val="0096397F"/>
    <w:rsid w:val="00967ECB"/>
    <w:rsid w:val="00974637"/>
    <w:rsid w:val="00980784"/>
    <w:rsid w:val="009818AC"/>
    <w:rsid w:val="00982B45"/>
    <w:rsid w:val="00985D55"/>
    <w:rsid w:val="009869D8"/>
    <w:rsid w:val="009871AF"/>
    <w:rsid w:val="00987827"/>
    <w:rsid w:val="00987D8A"/>
    <w:rsid w:val="0099039C"/>
    <w:rsid w:val="00994713"/>
    <w:rsid w:val="009974ED"/>
    <w:rsid w:val="00997FAD"/>
    <w:rsid w:val="009A10EC"/>
    <w:rsid w:val="009A159E"/>
    <w:rsid w:val="009A26F4"/>
    <w:rsid w:val="009A684D"/>
    <w:rsid w:val="009A7142"/>
    <w:rsid w:val="009A77C6"/>
    <w:rsid w:val="009B05C5"/>
    <w:rsid w:val="009B3440"/>
    <w:rsid w:val="009B5E0B"/>
    <w:rsid w:val="009C050D"/>
    <w:rsid w:val="009C147E"/>
    <w:rsid w:val="009C5017"/>
    <w:rsid w:val="009C67F8"/>
    <w:rsid w:val="009C6A4D"/>
    <w:rsid w:val="009C7373"/>
    <w:rsid w:val="009D1CC9"/>
    <w:rsid w:val="009D391A"/>
    <w:rsid w:val="009D6EC9"/>
    <w:rsid w:val="009E16DB"/>
    <w:rsid w:val="009E1BE4"/>
    <w:rsid w:val="009E1D7F"/>
    <w:rsid w:val="009E3357"/>
    <w:rsid w:val="009E3F1E"/>
    <w:rsid w:val="009E51A2"/>
    <w:rsid w:val="009F03D1"/>
    <w:rsid w:val="009F49E2"/>
    <w:rsid w:val="009F5B97"/>
    <w:rsid w:val="00A0218C"/>
    <w:rsid w:val="00A02BA6"/>
    <w:rsid w:val="00A03F26"/>
    <w:rsid w:val="00A05B15"/>
    <w:rsid w:val="00A1023C"/>
    <w:rsid w:val="00A11217"/>
    <w:rsid w:val="00A15CC9"/>
    <w:rsid w:val="00A16E4B"/>
    <w:rsid w:val="00A20273"/>
    <w:rsid w:val="00A2243E"/>
    <w:rsid w:val="00A23F20"/>
    <w:rsid w:val="00A24304"/>
    <w:rsid w:val="00A24DD6"/>
    <w:rsid w:val="00A31C67"/>
    <w:rsid w:val="00A3235A"/>
    <w:rsid w:val="00A325C9"/>
    <w:rsid w:val="00A3414C"/>
    <w:rsid w:val="00A3778B"/>
    <w:rsid w:val="00A403DE"/>
    <w:rsid w:val="00A40C64"/>
    <w:rsid w:val="00A411AA"/>
    <w:rsid w:val="00A44172"/>
    <w:rsid w:val="00A4646A"/>
    <w:rsid w:val="00A55AFF"/>
    <w:rsid w:val="00A610D5"/>
    <w:rsid w:val="00A62292"/>
    <w:rsid w:val="00A645D7"/>
    <w:rsid w:val="00A64DFD"/>
    <w:rsid w:val="00A66E04"/>
    <w:rsid w:val="00A71143"/>
    <w:rsid w:val="00A71589"/>
    <w:rsid w:val="00A71782"/>
    <w:rsid w:val="00A829B2"/>
    <w:rsid w:val="00A84AFB"/>
    <w:rsid w:val="00A85C0D"/>
    <w:rsid w:val="00A8680D"/>
    <w:rsid w:val="00A96286"/>
    <w:rsid w:val="00A96621"/>
    <w:rsid w:val="00AA031A"/>
    <w:rsid w:val="00AA0E27"/>
    <w:rsid w:val="00AA24CB"/>
    <w:rsid w:val="00AA3306"/>
    <w:rsid w:val="00AA392D"/>
    <w:rsid w:val="00AA4598"/>
    <w:rsid w:val="00AA5186"/>
    <w:rsid w:val="00AB41B8"/>
    <w:rsid w:val="00AB7066"/>
    <w:rsid w:val="00AC0855"/>
    <w:rsid w:val="00AC1DB7"/>
    <w:rsid w:val="00AC3794"/>
    <w:rsid w:val="00AC51B6"/>
    <w:rsid w:val="00AD4F59"/>
    <w:rsid w:val="00AE0209"/>
    <w:rsid w:val="00AE0F77"/>
    <w:rsid w:val="00AE3A65"/>
    <w:rsid w:val="00AE4B7E"/>
    <w:rsid w:val="00AE51A9"/>
    <w:rsid w:val="00AE55CA"/>
    <w:rsid w:val="00AE55EF"/>
    <w:rsid w:val="00AF09B5"/>
    <w:rsid w:val="00AF433D"/>
    <w:rsid w:val="00AF4479"/>
    <w:rsid w:val="00B002D0"/>
    <w:rsid w:val="00B006B7"/>
    <w:rsid w:val="00B03FCA"/>
    <w:rsid w:val="00B04A09"/>
    <w:rsid w:val="00B11575"/>
    <w:rsid w:val="00B119F4"/>
    <w:rsid w:val="00B13D65"/>
    <w:rsid w:val="00B16D05"/>
    <w:rsid w:val="00B1777E"/>
    <w:rsid w:val="00B20D83"/>
    <w:rsid w:val="00B21618"/>
    <w:rsid w:val="00B22960"/>
    <w:rsid w:val="00B22F13"/>
    <w:rsid w:val="00B26EB9"/>
    <w:rsid w:val="00B34BED"/>
    <w:rsid w:val="00B45A54"/>
    <w:rsid w:val="00B45CBB"/>
    <w:rsid w:val="00B47BC8"/>
    <w:rsid w:val="00B541DE"/>
    <w:rsid w:val="00B5491C"/>
    <w:rsid w:val="00B55C0C"/>
    <w:rsid w:val="00B56973"/>
    <w:rsid w:val="00B56ED1"/>
    <w:rsid w:val="00B60331"/>
    <w:rsid w:val="00B6111D"/>
    <w:rsid w:val="00B62541"/>
    <w:rsid w:val="00B65B15"/>
    <w:rsid w:val="00B70551"/>
    <w:rsid w:val="00B7202D"/>
    <w:rsid w:val="00B73212"/>
    <w:rsid w:val="00B733D6"/>
    <w:rsid w:val="00B73647"/>
    <w:rsid w:val="00B77817"/>
    <w:rsid w:val="00B779F8"/>
    <w:rsid w:val="00B77D06"/>
    <w:rsid w:val="00B80B93"/>
    <w:rsid w:val="00B8474F"/>
    <w:rsid w:val="00B91067"/>
    <w:rsid w:val="00B923B3"/>
    <w:rsid w:val="00B93C06"/>
    <w:rsid w:val="00B94172"/>
    <w:rsid w:val="00B97CDB"/>
    <w:rsid w:val="00BA18C9"/>
    <w:rsid w:val="00BA5900"/>
    <w:rsid w:val="00BA6C08"/>
    <w:rsid w:val="00BA7D02"/>
    <w:rsid w:val="00BB0FEC"/>
    <w:rsid w:val="00BB19BC"/>
    <w:rsid w:val="00BB1C8F"/>
    <w:rsid w:val="00BB1F94"/>
    <w:rsid w:val="00BB5D47"/>
    <w:rsid w:val="00BB6C68"/>
    <w:rsid w:val="00BB792E"/>
    <w:rsid w:val="00BC3BF8"/>
    <w:rsid w:val="00BC4261"/>
    <w:rsid w:val="00BC5991"/>
    <w:rsid w:val="00BD017C"/>
    <w:rsid w:val="00BD0E49"/>
    <w:rsid w:val="00BD4752"/>
    <w:rsid w:val="00BE0503"/>
    <w:rsid w:val="00BE4963"/>
    <w:rsid w:val="00BF21C1"/>
    <w:rsid w:val="00BF6C48"/>
    <w:rsid w:val="00BF7581"/>
    <w:rsid w:val="00C00B08"/>
    <w:rsid w:val="00C01BEF"/>
    <w:rsid w:val="00C029A5"/>
    <w:rsid w:val="00C04123"/>
    <w:rsid w:val="00C07705"/>
    <w:rsid w:val="00C11B91"/>
    <w:rsid w:val="00C12B81"/>
    <w:rsid w:val="00C1330C"/>
    <w:rsid w:val="00C15931"/>
    <w:rsid w:val="00C1712F"/>
    <w:rsid w:val="00C176FD"/>
    <w:rsid w:val="00C22887"/>
    <w:rsid w:val="00C25227"/>
    <w:rsid w:val="00C274C2"/>
    <w:rsid w:val="00C32923"/>
    <w:rsid w:val="00C33A4C"/>
    <w:rsid w:val="00C33CC3"/>
    <w:rsid w:val="00C3555F"/>
    <w:rsid w:val="00C608CC"/>
    <w:rsid w:val="00C64DB7"/>
    <w:rsid w:val="00C73C5F"/>
    <w:rsid w:val="00C74C84"/>
    <w:rsid w:val="00C75318"/>
    <w:rsid w:val="00C842B7"/>
    <w:rsid w:val="00C84BCF"/>
    <w:rsid w:val="00C87DD9"/>
    <w:rsid w:val="00C90681"/>
    <w:rsid w:val="00C9541F"/>
    <w:rsid w:val="00C970D5"/>
    <w:rsid w:val="00CA160E"/>
    <w:rsid w:val="00CA5322"/>
    <w:rsid w:val="00CB19E6"/>
    <w:rsid w:val="00CB7311"/>
    <w:rsid w:val="00CC37FA"/>
    <w:rsid w:val="00CD028F"/>
    <w:rsid w:val="00CD0615"/>
    <w:rsid w:val="00CD338A"/>
    <w:rsid w:val="00CD39D3"/>
    <w:rsid w:val="00CD4135"/>
    <w:rsid w:val="00CD4498"/>
    <w:rsid w:val="00CD5BA3"/>
    <w:rsid w:val="00CD644D"/>
    <w:rsid w:val="00CE10D8"/>
    <w:rsid w:val="00CE1D7E"/>
    <w:rsid w:val="00CE1E91"/>
    <w:rsid w:val="00CE58C9"/>
    <w:rsid w:val="00CE593B"/>
    <w:rsid w:val="00CE69F8"/>
    <w:rsid w:val="00CF19DF"/>
    <w:rsid w:val="00CF320E"/>
    <w:rsid w:val="00D06353"/>
    <w:rsid w:val="00D1047F"/>
    <w:rsid w:val="00D13F30"/>
    <w:rsid w:val="00D2021F"/>
    <w:rsid w:val="00D203FC"/>
    <w:rsid w:val="00D22056"/>
    <w:rsid w:val="00D2431D"/>
    <w:rsid w:val="00D3295E"/>
    <w:rsid w:val="00D34046"/>
    <w:rsid w:val="00D34A23"/>
    <w:rsid w:val="00D42E17"/>
    <w:rsid w:val="00D4323B"/>
    <w:rsid w:val="00D436E2"/>
    <w:rsid w:val="00D50EEA"/>
    <w:rsid w:val="00D56193"/>
    <w:rsid w:val="00D62003"/>
    <w:rsid w:val="00D65680"/>
    <w:rsid w:val="00D70ACA"/>
    <w:rsid w:val="00D7166C"/>
    <w:rsid w:val="00D72C0C"/>
    <w:rsid w:val="00D72D7E"/>
    <w:rsid w:val="00D73F9E"/>
    <w:rsid w:val="00D7416E"/>
    <w:rsid w:val="00D74886"/>
    <w:rsid w:val="00D76BF4"/>
    <w:rsid w:val="00D8485D"/>
    <w:rsid w:val="00D90F4D"/>
    <w:rsid w:val="00D921FF"/>
    <w:rsid w:val="00D9236D"/>
    <w:rsid w:val="00D95E80"/>
    <w:rsid w:val="00DA79AA"/>
    <w:rsid w:val="00DB00C5"/>
    <w:rsid w:val="00DB447B"/>
    <w:rsid w:val="00DB5145"/>
    <w:rsid w:val="00DC1FAF"/>
    <w:rsid w:val="00DC55A5"/>
    <w:rsid w:val="00DC7A1F"/>
    <w:rsid w:val="00DD07BF"/>
    <w:rsid w:val="00DD1C2C"/>
    <w:rsid w:val="00DE3C2C"/>
    <w:rsid w:val="00DE539D"/>
    <w:rsid w:val="00DF0A40"/>
    <w:rsid w:val="00DF735C"/>
    <w:rsid w:val="00E13450"/>
    <w:rsid w:val="00E13E7F"/>
    <w:rsid w:val="00E1405D"/>
    <w:rsid w:val="00E14F1E"/>
    <w:rsid w:val="00E20239"/>
    <w:rsid w:val="00E220AD"/>
    <w:rsid w:val="00E25D72"/>
    <w:rsid w:val="00E265D2"/>
    <w:rsid w:val="00E26A20"/>
    <w:rsid w:val="00E30918"/>
    <w:rsid w:val="00E322D4"/>
    <w:rsid w:val="00E40459"/>
    <w:rsid w:val="00E433D1"/>
    <w:rsid w:val="00E44D30"/>
    <w:rsid w:val="00E46507"/>
    <w:rsid w:val="00E4661C"/>
    <w:rsid w:val="00E5204D"/>
    <w:rsid w:val="00E56FD2"/>
    <w:rsid w:val="00E60D7A"/>
    <w:rsid w:val="00E621F0"/>
    <w:rsid w:val="00E623F7"/>
    <w:rsid w:val="00E67F26"/>
    <w:rsid w:val="00E7293C"/>
    <w:rsid w:val="00E72CFB"/>
    <w:rsid w:val="00E742C2"/>
    <w:rsid w:val="00E754FD"/>
    <w:rsid w:val="00E8076E"/>
    <w:rsid w:val="00E8178A"/>
    <w:rsid w:val="00E81E57"/>
    <w:rsid w:val="00E83655"/>
    <w:rsid w:val="00E836FC"/>
    <w:rsid w:val="00E842B9"/>
    <w:rsid w:val="00E84AB3"/>
    <w:rsid w:val="00E86098"/>
    <w:rsid w:val="00E870FB"/>
    <w:rsid w:val="00E8744C"/>
    <w:rsid w:val="00E90812"/>
    <w:rsid w:val="00E920A5"/>
    <w:rsid w:val="00E943D4"/>
    <w:rsid w:val="00E96768"/>
    <w:rsid w:val="00E971F1"/>
    <w:rsid w:val="00EA72A1"/>
    <w:rsid w:val="00EA7CB2"/>
    <w:rsid w:val="00EB14D7"/>
    <w:rsid w:val="00EB2C55"/>
    <w:rsid w:val="00EB302A"/>
    <w:rsid w:val="00EB3326"/>
    <w:rsid w:val="00EB3803"/>
    <w:rsid w:val="00EB5A88"/>
    <w:rsid w:val="00EC223A"/>
    <w:rsid w:val="00EC673D"/>
    <w:rsid w:val="00ED58B1"/>
    <w:rsid w:val="00EE085F"/>
    <w:rsid w:val="00EE45FB"/>
    <w:rsid w:val="00EE5B07"/>
    <w:rsid w:val="00EF4136"/>
    <w:rsid w:val="00EF5A9A"/>
    <w:rsid w:val="00EF60FF"/>
    <w:rsid w:val="00EF6CF6"/>
    <w:rsid w:val="00F0364E"/>
    <w:rsid w:val="00F0595E"/>
    <w:rsid w:val="00F06086"/>
    <w:rsid w:val="00F06FF5"/>
    <w:rsid w:val="00F111DD"/>
    <w:rsid w:val="00F13573"/>
    <w:rsid w:val="00F135D7"/>
    <w:rsid w:val="00F172A2"/>
    <w:rsid w:val="00F21B3C"/>
    <w:rsid w:val="00F22082"/>
    <w:rsid w:val="00F238F5"/>
    <w:rsid w:val="00F306D7"/>
    <w:rsid w:val="00F325E7"/>
    <w:rsid w:val="00F32CE7"/>
    <w:rsid w:val="00F40C24"/>
    <w:rsid w:val="00F417D5"/>
    <w:rsid w:val="00F436CA"/>
    <w:rsid w:val="00F44AA1"/>
    <w:rsid w:val="00F45197"/>
    <w:rsid w:val="00F51C47"/>
    <w:rsid w:val="00F543DE"/>
    <w:rsid w:val="00F54953"/>
    <w:rsid w:val="00F57570"/>
    <w:rsid w:val="00F57876"/>
    <w:rsid w:val="00F57DD5"/>
    <w:rsid w:val="00F62FCC"/>
    <w:rsid w:val="00F64D90"/>
    <w:rsid w:val="00F65C5F"/>
    <w:rsid w:val="00F70163"/>
    <w:rsid w:val="00F713E9"/>
    <w:rsid w:val="00F73D1E"/>
    <w:rsid w:val="00F75349"/>
    <w:rsid w:val="00F757A1"/>
    <w:rsid w:val="00F76627"/>
    <w:rsid w:val="00F77287"/>
    <w:rsid w:val="00F83150"/>
    <w:rsid w:val="00F831C2"/>
    <w:rsid w:val="00F83C2F"/>
    <w:rsid w:val="00F87DDE"/>
    <w:rsid w:val="00F90154"/>
    <w:rsid w:val="00F9300C"/>
    <w:rsid w:val="00F94639"/>
    <w:rsid w:val="00F951E0"/>
    <w:rsid w:val="00F9632E"/>
    <w:rsid w:val="00F976ED"/>
    <w:rsid w:val="00FA197E"/>
    <w:rsid w:val="00FA2225"/>
    <w:rsid w:val="00FA6ACF"/>
    <w:rsid w:val="00FB0BFD"/>
    <w:rsid w:val="00FB0C8C"/>
    <w:rsid w:val="00FB5B3E"/>
    <w:rsid w:val="00FC02A7"/>
    <w:rsid w:val="00FC05B6"/>
    <w:rsid w:val="00FC47D0"/>
    <w:rsid w:val="00FC7021"/>
    <w:rsid w:val="00FD36E2"/>
    <w:rsid w:val="00FD56D3"/>
    <w:rsid w:val="00FD602D"/>
    <w:rsid w:val="00FE1982"/>
    <w:rsid w:val="00FE1DC2"/>
    <w:rsid w:val="00FE4F10"/>
    <w:rsid w:val="00FE7A45"/>
    <w:rsid w:val="00FF14D0"/>
    <w:rsid w:val="00FF340F"/>
    <w:rsid w:val="00FF5D42"/>
    <w:rsid w:val="00FF5DA2"/>
    <w:rsid w:val="00FF73B9"/>
    <w:rsid w:val="00FF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08C60"/>
  <w15:chartTrackingRefBased/>
  <w15:docId w15:val="{62BCCB3F-CFE5-4D95-A009-78330260C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pPr>
      <w:spacing w:before="240" w:after="60"/>
      <w:outlineLvl w:val="6"/>
    </w:pPr>
  </w:style>
  <w:style w:type="paragraph" w:styleId="Heading8">
    <w:name w:val="heading 8"/>
    <w:basedOn w:val="Normal"/>
    <w:next w:val="Normal"/>
    <w:link w:val="Heading8Char"/>
    <w:uiPriority w:val="9"/>
    <w:semiHidden/>
    <w:unhideWhenUsed/>
    <w:qFormat/>
    <w:pPr>
      <w:spacing w:before="240" w:after="60"/>
      <w:outlineLvl w:val="7"/>
    </w:pPr>
    <w:rPr>
      <w:i/>
      <w:iCs/>
    </w:rPr>
  </w:style>
  <w:style w:type="paragraph" w:styleId="Heading9">
    <w:name w:val="heading 9"/>
    <w:basedOn w:val="Normal"/>
    <w:next w:val="Normal"/>
    <w:link w:val="Heading9Char"/>
    <w:uiPriority w:val="9"/>
    <w:semiHidden/>
    <w:unhideWhenUsed/>
    <w:qFormat/>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rPr>
  </w:style>
  <w:style w:type="paragraph" w:styleId="Title">
    <w:name w:val="Title"/>
    <w:basedOn w:val="Normal"/>
    <w:next w:val="Normal"/>
    <w:link w:val="TitleChar"/>
    <w:uiPriority w:val="10"/>
    <w:qFormat/>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Pr>
      <w:rFonts w:asciiTheme="majorHAnsi" w:eastAsiaTheme="majorEastAsia" w:hAnsiTheme="majorHAnsi"/>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rFonts w:asciiTheme="minorHAnsi" w:hAnsiTheme="minorHAnsi"/>
      <w:b/>
      <w:i/>
      <w:iCs/>
    </w:rPr>
  </w:style>
  <w:style w:type="paragraph" w:styleId="NoSpacing">
    <w:name w:val="No Spacing"/>
    <w:basedOn w:val="Normal"/>
    <w:uiPriority w:val="1"/>
    <w:qFormat/>
    <w:rPr>
      <w:szCs w:val="32"/>
    </w:r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rPr>
      <w:i/>
      <w:sz w:val="24"/>
      <w:szCs w:val="24"/>
    </w:rPr>
  </w:style>
  <w:style w:type="paragraph" w:styleId="IntenseQuote">
    <w:name w:val="Intense Quote"/>
    <w:basedOn w:val="Normal"/>
    <w:next w:val="Normal"/>
    <w:link w:val="IntenseQuoteChar"/>
    <w:uiPriority w:val="30"/>
    <w:qFormat/>
    <w:pPr>
      <w:ind w:left="720" w:right="720"/>
    </w:pPr>
    <w:rPr>
      <w:b/>
      <w:i/>
      <w:szCs w:val="22"/>
    </w:rPr>
  </w:style>
  <w:style w:type="character" w:customStyle="1" w:styleId="IntenseQuoteChar">
    <w:name w:val="Intense Quote Char"/>
    <w:basedOn w:val="DefaultParagraphFont"/>
    <w:link w:val="IntenseQuote"/>
    <w:uiPriority w:val="30"/>
    <w:rPr>
      <w:b/>
      <w:i/>
      <w:sz w:val="24"/>
    </w:rPr>
  </w:style>
  <w:style w:type="character" w:styleId="SubtleEmphasis">
    <w:name w:val="Subtle Emphasis"/>
    <w:uiPriority w:val="19"/>
    <w:qFormat/>
    <w:rPr>
      <w:i/>
      <w:color w:val="5A5A5A" w:themeColor="text1" w:themeTint="A5"/>
    </w:rPr>
  </w:style>
  <w:style w:type="character" w:styleId="IntenseEmphasis">
    <w:name w:val="Intense Emphasis"/>
    <w:basedOn w:val="DefaultParagraphFont"/>
    <w:uiPriority w:val="21"/>
    <w:qFormat/>
    <w:rPr>
      <w:b/>
      <w:i/>
      <w:sz w:val="24"/>
      <w:szCs w:val="24"/>
      <w:u w:val="single"/>
    </w:rPr>
  </w:style>
  <w:style w:type="character" w:styleId="SubtleReference">
    <w:name w:val="Subtle Reference"/>
    <w:basedOn w:val="DefaultParagraphFont"/>
    <w:uiPriority w:val="31"/>
    <w:qFormat/>
    <w:rPr>
      <w:sz w:val="24"/>
      <w:szCs w:val="24"/>
      <w:u w:val="single"/>
    </w:rPr>
  </w:style>
  <w:style w:type="character" w:styleId="IntenseReference">
    <w:name w:val="Intense Reference"/>
    <w:basedOn w:val="DefaultParagraphFont"/>
    <w:uiPriority w:val="32"/>
    <w:qFormat/>
    <w:rPr>
      <w:b/>
      <w:sz w:val="24"/>
      <w:u w:val="single"/>
    </w:rPr>
  </w:style>
  <w:style w:type="character" w:styleId="BookTitle">
    <w:name w:val="Book Title"/>
    <w:basedOn w:val="DefaultParagraphFont"/>
    <w:uiPriority w:val="33"/>
    <w:qFormat/>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pPr>
      <w:outlineLvl w:val="9"/>
    </w:pPr>
  </w:style>
  <w:style w:type="paragraph" w:styleId="Bibliography">
    <w:name w:val="Bibliography"/>
    <w:basedOn w:val="Normal"/>
    <w:next w:val="Normal"/>
    <w:uiPriority w:val="37"/>
    <w:unhideWhenUsed/>
    <w:rsid w:val="00A66E04"/>
  </w:style>
  <w:style w:type="paragraph" w:styleId="Header">
    <w:name w:val="header"/>
    <w:basedOn w:val="Normal"/>
    <w:link w:val="HeaderChar"/>
    <w:uiPriority w:val="99"/>
    <w:unhideWhenUsed/>
    <w:rsid w:val="007B5F4C"/>
    <w:pPr>
      <w:tabs>
        <w:tab w:val="center" w:pos="4680"/>
        <w:tab w:val="right" w:pos="9360"/>
      </w:tabs>
      <w:spacing w:line="240" w:lineRule="auto"/>
    </w:pPr>
  </w:style>
  <w:style w:type="character" w:customStyle="1" w:styleId="HeaderChar">
    <w:name w:val="Header Char"/>
    <w:basedOn w:val="DefaultParagraphFont"/>
    <w:link w:val="Header"/>
    <w:uiPriority w:val="99"/>
    <w:rsid w:val="007B5F4C"/>
  </w:style>
  <w:style w:type="paragraph" w:styleId="Footer">
    <w:name w:val="footer"/>
    <w:basedOn w:val="Normal"/>
    <w:link w:val="FooterChar"/>
    <w:uiPriority w:val="99"/>
    <w:unhideWhenUsed/>
    <w:rsid w:val="007B5F4C"/>
    <w:pPr>
      <w:tabs>
        <w:tab w:val="center" w:pos="4680"/>
        <w:tab w:val="right" w:pos="9360"/>
      </w:tabs>
      <w:spacing w:line="240" w:lineRule="auto"/>
    </w:pPr>
  </w:style>
  <w:style w:type="character" w:customStyle="1" w:styleId="FooterChar">
    <w:name w:val="Footer Char"/>
    <w:basedOn w:val="DefaultParagraphFont"/>
    <w:link w:val="Footer"/>
    <w:uiPriority w:val="99"/>
    <w:rsid w:val="007B5F4C"/>
  </w:style>
  <w:style w:type="paragraph" w:styleId="Caption">
    <w:name w:val="caption"/>
    <w:basedOn w:val="Normal"/>
    <w:next w:val="Normal"/>
    <w:uiPriority w:val="35"/>
    <w:unhideWhenUsed/>
    <w:rsid w:val="00D34A23"/>
    <w:pPr>
      <w:spacing w:after="200" w:line="240" w:lineRule="auto"/>
    </w:pPr>
    <w:rPr>
      <w:i/>
      <w:iCs/>
      <w:color w:val="6E747A" w:themeColor="text2"/>
      <w:sz w:val="18"/>
      <w:szCs w:val="18"/>
    </w:rPr>
  </w:style>
  <w:style w:type="character" w:styleId="PlaceholderText">
    <w:name w:val="Placeholder Text"/>
    <w:basedOn w:val="DefaultParagraphFont"/>
    <w:uiPriority w:val="99"/>
    <w:semiHidden/>
    <w:rsid w:val="00A325C9"/>
    <w:rPr>
      <w:color w:val="808080"/>
    </w:rPr>
  </w:style>
  <w:style w:type="table" w:styleId="MediumList2-Accent1">
    <w:name w:val="Medium List 2 Accent 1"/>
    <w:basedOn w:val="TableNormal"/>
    <w:uiPriority w:val="66"/>
    <w:rsid w:val="003E7BE4"/>
    <w:pPr>
      <w:spacing w:line="240" w:lineRule="auto"/>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9014">
      <w:bodyDiv w:val="1"/>
      <w:marLeft w:val="0"/>
      <w:marRight w:val="0"/>
      <w:marTop w:val="0"/>
      <w:marBottom w:val="0"/>
      <w:divBdr>
        <w:top w:val="none" w:sz="0" w:space="0" w:color="auto"/>
        <w:left w:val="none" w:sz="0" w:space="0" w:color="auto"/>
        <w:bottom w:val="none" w:sz="0" w:space="0" w:color="auto"/>
        <w:right w:val="none" w:sz="0" w:space="0" w:color="auto"/>
      </w:divBdr>
    </w:div>
    <w:div w:id="88544511">
      <w:bodyDiv w:val="1"/>
      <w:marLeft w:val="0"/>
      <w:marRight w:val="0"/>
      <w:marTop w:val="0"/>
      <w:marBottom w:val="0"/>
      <w:divBdr>
        <w:top w:val="none" w:sz="0" w:space="0" w:color="auto"/>
        <w:left w:val="none" w:sz="0" w:space="0" w:color="auto"/>
        <w:bottom w:val="none" w:sz="0" w:space="0" w:color="auto"/>
        <w:right w:val="none" w:sz="0" w:space="0" w:color="auto"/>
      </w:divBdr>
    </w:div>
    <w:div w:id="132529279">
      <w:bodyDiv w:val="1"/>
      <w:marLeft w:val="0"/>
      <w:marRight w:val="0"/>
      <w:marTop w:val="0"/>
      <w:marBottom w:val="0"/>
      <w:divBdr>
        <w:top w:val="none" w:sz="0" w:space="0" w:color="auto"/>
        <w:left w:val="none" w:sz="0" w:space="0" w:color="auto"/>
        <w:bottom w:val="none" w:sz="0" w:space="0" w:color="auto"/>
        <w:right w:val="none" w:sz="0" w:space="0" w:color="auto"/>
      </w:divBdr>
    </w:div>
    <w:div w:id="315187615">
      <w:bodyDiv w:val="1"/>
      <w:marLeft w:val="0"/>
      <w:marRight w:val="0"/>
      <w:marTop w:val="0"/>
      <w:marBottom w:val="0"/>
      <w:divBdr>
        <w:top w:val="none" w:sz="0" w:space="0" w:color="auto"/>
        <w:left w:val="none" w:sz="0" w:space="0" w:color="auto"/>
        <w:bottom w:val="none" w:sz="0" w:space="0" w:color="auto"/>
        <w:right w:val="none" w:sz="0" w:space="0" w:color="auto"/>
      </w:divBdr>
    </w:div>
    <w:div w:id="335038176">
      <w:bodyDiv w:val="1"/>
      <w:marLeft w:val="0"/>
      <w:marRight w:val="0"/>
      <w:marTop w:val="0"/>
      <w:marBottom w:val="0"/>
      <w:divBdr>
        <w:top w:val="none" w:sz="0" w:space="0" w:color="auto"/>
        <w:left w:val="none" w:sz="0" w:space="0" w:color="auto"/>
        <w:bottom w:val="none" w:sz="0" w:space="0" w:color="auto"/>
        <w:right w:val="none" w:sz="0" w:space="0" w:color="auto"/>
      </w:divBdr>
    </w:div>
    <w:div w:id="351422624">
      <w:bodyDiv w:val="1"/>
      <w:marLeft w:val="0"/>
      <w:marRight w:val="0"/>
      <w:marTop w:val="0"/>
      <w:marBottom w:val="0"/>
      <w:divBdr>
        <w:top w:val="none" w:sz="0" w:space="0" w:color="auto"/>
        <w:left w:val="none" w:sz="0" w:space="0" w:color="auto"/>
        <w:bottom w:val="none" w:sz="0" w:space="0" w:color="auto"/>
        <w:right w:val="none" w:sz="0" w:space="0" w:color="auto"/>
      </w:divBdr>
    </w:div>
    <w:div w:id="472527448">
      <w:bodyDiv w:val="1"/>
      <w:marLeft w:val="0"/>
      <w:marRight w:val="0"/>
      <w:marTop w:val="0"/>
      <w:marBottom w:val="0"/>
      <w:divBdr>
        <w:top w:val="none" w:sz="0" w:space="0" w:color="auto"/>
        <w:left w:val="none" w:sz="0" w:space="0" w:color="auto"/>
        <w:bottom w:val="none" w:sz="0" w:space="0" w:color="auto"/>
        <w:right w:val="none" w:sz="0" w:space="0" w:color="auto"/>
      </w:divBdr>
    </w:div>
    <w:div w:id="621230095">
      <w:bodyDiv w:val="1"/>
      <w:marLeft w:val="0"/>
      <w:marRight w:val="0"/>
      <w:marTop w:val="0"/>
      <w:marBottom w:val="0"/>
      <w:divBdr>
        <w:top w:val="none" w:sz="0" w:space="0" w:color="auto"/>
        <w:left w:val="none" w:sz="0" w:space="0" w:color="auto"/>
        <w:bottom w:val="none" w:sz="0" w:space="0" w:color="auto"/>
        <w:right w:val="none" w:sz="0" w:space="0" w:color="auto"/>
      </w:divBdr>
    </w:div>
    <w:div w:id="683169111">
      <w:bodyDiv w:val="1"/>
      <w:marLeft w:val="0"/>
      <w:marRight w:val="0"/>
      <w:marTop w:val="0"/>
      <w:marBottom w:val="0"/>
      <w:divBdr>
        <w:top w:val="none" w:sz="0" w:space="0" w:color="auto"/>
        <w:left w:val="none" w:sz="0" w:space="0" w:color="auto"/>
        <w:bottom w:val="none" w:sz="0" w:space="0" w:color="auto"/>
        <w:right w:val="none" w:sz="0" w:space="0" w:color="auto"/>
      </w:divBdr>
    </w:div>
    <w:div w:id="703293073">
      <w:bodyDiv w:val="1"/>
      <w:marLeft w:val="0"/>
      <w:marRight w:val="0"/>
      <w:marTop w:val="0"/>
      <w:marBottom w:val="0"/>
      <w:divBdr>
        <w:top w:val="none" w:sz="0" w:space="0" w:color="auto"/>
        <w:left w:val="none" w:sz="0" w:space="0" w:color="auto"/>
        <w:bottom w:val="none" w:sz="0" w:space="0" w:color="auto"/>
        <w:right w:val="none" w:sz="0" w:space="0" w:color="auto"/>
      </w:divBdr>
    </w:div>
    <w:div w:id="705640786">
      <w:bodyDiv w:val="1"/>
      <w:marLeft w:val="0"/>
      <w:marRight w:val="0"/>
      <w:marTop w:val="0"/>
      <w:marBottom w:val="0"/>
      <w:divBdr>
        <w:top w:val="none" w:sz="0" w:space="0" w:color="auto"/>
        <w:left w:val="none" w:sz="0" w:space="0" w:color="auto"/>
        <w:bottom w:val="none" w:sz="0" w:space="0" w:color="auto"/>
        <w:right w:val="none" w:sz="0" w:space="0" w:color="auto"/>
      </w:divBdr>
    </w:div>
    <w:div w:id="739408230">
      <w:bodyDiv w:val="1"/>
      <w:marLeft w:val="0"/>
      <w:marRight w:val="0"/>
      <w:marTop w:val="0"/>
      <w:marBottom w:val="0"/>
      <w:divBdr>
        <w:top w:val="none" w:sz="0" w:space="0" w:color="auto"/>
        <w:left w:val="none" w:sz="0" w:space="0" w:color="auto"/>
        <w:bottom w:val="none" w:sz="0" w:space="0" w:color="auto"/>
        <w:right w:val="none" w:sz="0" w:space="0" w:color="auto"/>
      </w:divBdr>
    </w:div>
    <w:div w:id="816649478">
      <w:bodyDiv w:val="1"/>
      <w:marLeft w:val="0"/>
      <w:marRight w:val="0"/>
      <w:marTop w:val="0"/>
      <w:marBottom w:val="0"/>
      <w:divBdr>
        <w:top w:val="none" w:sz="0" w:space="0" w:color="auto"/>
        <w:left w:val="none" w:sz="0" w:space="0" w:color="auto"/>
        <w:bottom w:val="none" w:sz="0" w:space="0" w:color="auto"/>
        <w:right w:val="none" w:sz="0" w:space="0" w:color="auto"/>
      </w:divBdr>
    </w:div>
    <w:div w:id="890770947">
      <w:bodyDiv w:val="1"/>
      <w:marLeft w:val="0"/>
      <w:marRight w:val="0"/>
      <w:marTop w:val="0"/>
      <w:marBottom w:val="0"/>
      <w:divBdr>
        <w:top w:val="none" w:sz="0" w:space="0" w:color="auto"/>
        <w:left w:val="none" w:sz="0" w:space="0" w:color="auto"/>
        <w:bottom w:val="none" w:sz="0" w:space="0" w:color="auto"/>
        <w:right w:val="none" w:sz="0" w:space="0" w:color="auto"/>
      </w:divBdr>
    </w:div>
    <w:div w:id="898439647">
      <w:bodyDiv w:val="1"/>
      <w:marLeft w:val="0"/>
      <w:marRight w:val="0"/>
      <w:marTop w:val="0"/>
      <w:marBottom w:val="0"/>
      <w:divBdr>
        <w:top w:val="none" w:sz="0" w:space="0" w:color="auto"/>
        <w:left w:val="none" w:sz="0" w:space="0" w:color="auto"/>
        <w:bottom w:val="none" w:sz="0" w:space="0" w:color="auto"/>
        <w:right w:val="none" w:sz="0" w:space="0" w:color="auto"/>
      </w:divBdr>
    </w:div>
    <w:div w:id="1037003003">
      <w:bodyDiv w:val="1"/>
      <w:marLeft w:val="0"/>
      <w:marRight w:val="0"/>
      <w:marTop w:val="0"/>
      <w:marBottom w:val="0"/>
      <w:divBdr>
        <w:top w:val="none" w:sz="0" w:space="0" w:color="auto"/>
        <w:left w:val="none" w:sz="0" w:space="0" w:color="auto"/>
        <w:bottom w:val="none" w:sz="0" w:space="0" w:color="auto"/>
        <w:right w:val="none" w:sz="0" w:space="0" w:color="auto"/>
      </w:divBdr>
    </w:div>
    <w:div w:id="1125000881">
      <w:bodyDiv w:val="1"/>
      <w:marLeft w:val="0"/>
      <w:marRight w:val="0"/>
      <w:marTop w:val="0"/>
      <w:marBottom w:val="0"/>
      <w:divBdr>
        <w:top w:val="none" w:sz="0" w:space="0" w:color="auto"/>
        <w:left w:val="none" w:sz="0" w:space="0" w:color="auto"/>
        <w:bottom w:val="none" w:sz="0" w:space="0" w:color="auto"/>
        <w:right w:val="none" w:sz="0" w:space="0" w:color="auto"/>
      </w:divBdr>
    </w:div>
    <w:div w:id="1176843367">
      <w:bodyDiv w:val="1"/>
      <w:marLeft w:val="0"/>
      <w:marRight w:val="0"/>
      <w:marTop w:val="0"/>
      <w:marBottom w:val="0"/>
      <w:divBdr>
        <w:top w:val="none" w:sz="0" w:space="0" w:color="auto"/>
        <w:left w:val="none" w:sz="0" w:space="0" w:color="auto"/>
        <w:bottom w:val="none" w:sz="0" w:space="0" w:color="auto"/>
        <w:right w:val="none" w:sz="0" w:space="0" w:color="auto"/>
      </w:divBdr>
    </w:div>
    <w:div w:id="1242907369">
      <w:bodyDiv w:val="1"/>
      <w:marLeft w:val="0"/>
      <w:marRight w:val="0"/>
      <w:marTop w:val="0"/>
      <w:marBottom w:val="0"/>
      <w:divBdr>
        <w:top w:val="none" w:sz="0" w:space="0" w:color="auto"/>
        <w:left w:val="none" w:sz="0" w:space="0" w:color="auto"/>
        <w:bottom w:val="none" w:sz="0" w:space="0" w:color="auto"/>
        <w:right w:val="none" w:sz="0" w:space="0" w:color="auto"/>
      </w:divBdr>
    </w:div>
    <w:div w:id="1285187029">
      <w:bodyDiv w:val="1"/>
      <w:marLeft w:val="0"/>
      <w:marRight w:val="0"/>
      <w:marTop w:val="0"/>
      <w:marBottom w:val="0"/>
      <w:divBdr>
        <w:top w:val="none" w:sz="0" w:space="0" w:color="auto"/>
        <w:left w:val="none" w:sz="0" w:space="0" w:color="auto"/>
        <w:bottom w:val="none" w:sz="0" w:space="0" w:color="auto"/>
        <w:right w:val="none" w:sz="0" w:space="0" w:color="auto"/>
      </w:divBdr>
    </w:div>
    <w:div w:id="1306740146">
      <w:bodyDiv w:val="1"/>
      <w:marLeft w:val="0"/>
      <w:marRight w:val="0"/>
      <w:marTop w:val="0"/>
      <w:marBottom w:val="0"/>
      <w:divBdr>
        <w:top w:val="none" w:sz="0" w:space="0" w:color="auto"/>
        <w:left w:val="none" w:sz="0" w:space="0" w:color="auto"/>
        <w:bottom w:val="none" w:sz="0" w:space="0" w:color="auto"/>
        <w:right w:val="none" w:sz="0" w:space="0" w:color="auto"/>
      </w:divBdr>
    </w:div>
    <w:div w:id="1309945095">
      <w:bodyDiv w:val="1"/>
      <w:marLeft w:val="0"/>
      <w:marRight w:val="0"/>
      <w:marTop w:val="0"/>
      <w:marBottom w:val="0"/>
      <w:divBdr>
        <w:top w:val="none" w:sz="0" w:space="0" w:color="auto"/>
        <w:left w:val="none" w:sz="0" w:space="0" w:color="auto"/>
        <w:bottom w:val="none" w:sz="0" w:space="0" w:color="auto"/>
        <w:right w:val="none" w:sz="0" w:space="0" w:color="auto"/>
      </w:divBdr>
    </w:div>
    <w:div w:id="1387026043">
      <w:bodyDiv w:val="1"/>
      <w:marLeft w:val="0"/>
      <w:marRight w:val="0"/>
      <w:marTop w:val="0"/>
      <w:marBottom w:val="0"/>
      <w:divBdr>
        <w:top w:val="none" w:sz="0" w:space="0" w:color="auto"/>
        <w:left w:val="none" w:sz="0" w:space="0" w:color="auto"/>
        <w:bottom w:val="none" w:sz="0" w:space="0" w:color="auto"/>
        <w:right w:val="none" w:sz="0" w:space="0" w:color="auto"/>
      </w:divBdr>
    </w:div>
    <w:div w:id="1514563338">
      <w:bodyDiv w:val="1"/>
      <w:marLeft w:val="0"/>
      <w:marRight w:val="0"/>
      <w:marTop w:val="0"/>
      <w:marBottom w:val="0"/>
      <w:divBdr>
        <w:top w:val="none" w:sz="0" w:space="0" w:color="auto"/>
        <w:left w:val="none" w:sz="0" w:space="0" w:color="auto"/>
        <w:bottom w:val="none" w:sz="0" w:space="0" w:color="auto"/>
        <w:right w:val="none" w:sz="0" w:space="0" w:color="auto"/>
      </w:divBdr>
    </w:div>
    <w:div w:id="1646349680">
      <w:bodyDiv w:val="1"/>
      <w:marLeft w:val="0"/>
      <w:marRight w:val="0"/>
      <w:marTop w:val="0"/>
      <w:marBottom w:val="0"/>
      <w:divBdr>
        <w:top w:val="none" w:sz="0" w:space="0" w:color="auto"/>
        <w:left w:val="none" w:sz="0" w:space="0" w:color="auto"/>
        <w:bottom w:val="none" w:sz="0" w:space="0" w:color="auto"/>
        <w:right w:val="none" w:sz="0" w:space="0" w:color="auto"/>
      </w:divBdr>
    </w:div>
    <w:div w:id="1694257519">
      <w:bodyDiv w:val="1"/>
      <w:marLeft w:val="0"/>
      <w:marRight w:val="0"/>
      <w:marTop w:val="0"/>
      <w:marBottom w:val="0"/>
      <w:divBdr>
        <w:top w:val="none" w:sz="0" w:space="0" w:color="auto"/>
        <w:left w:val="none" w:sz="0" w:space="0" w:color="auto"/>
        <w:bottom w:val="none" w:sz="0" w:space="0" w:color="auto"/>
        <w:right w:val="none" w:sz="0" w:space="0" w:color="auto"/>
      </w:divBdr>
    </w:div>
    <w:div w:id="1734238394">
      <w:bodyDiv w:val="1"/>
      <w:marLeft w:val="0"/>
      <w:marRight w:val="0"/>
      <w:marTop w:val="0"/>
      <w:marBottom w:val="0"/>
      <w:divBdr>
        <w:top w:val="none" w:sz="0" w:space="0" w:color="auto"/>
        <w:left w:val="none" w:sz="0" w:space="0" w:color="auto"/>
        <w:bottom w:val="none" w:sz="0" w:space="0" w:color="auto"/>
        <w:right w:val="none" w:sz="0" w:space="0" w:color="auto"/>
      </w:divBdr>
    </w:div>
    <w:div w:id="1741445572">
      <w:bodyDiv w:val="1"/>
      <w:marLeft w:val="0"/>
      <w:marRight w:val="0"/>
      <w:marTop w:val="0"/>
      <w:marBottom w:val="0"/>
      <w:divBdr>
        <w:top w:val="none" w:sz="0" w:space="0" w:color="auto"/>
        <w:left w:val="none" w:sz="0" w:space="0" w:color="auto"/>
        <w:bottom w:val="none" w:sz="0" w:space="0" w:color="auto"/>
        <w:right w:val="none" w:sz="0" w:space="0" w:color="auto"/>
      </w:divBdr>
    </w:div>
    <w:div w:id="1742823265">
      <w:bodyDiv w:val="1"/>
      <w:marLeft w:val="0"/>
      <w:marRight w:val="0"/>
      <w:marTop w:val="0"/>
      <w:marBottom w:val="0"/>
      <w:divBdr>
        <w:top w:val="none" w:sz="0" w:space="0" w:color="auto"/>
        <w:left w:val="none" w:sz="0" w:space="0" w:color="auto"/>
        <w:bottom w:val="none" w:sz="0" w:space="0" w:color="auto"/>
        <w:right w:val="none" w:sz="0" w:space="0" w:color="auto"/>
      </w:divBdr>
    </w:div>
    <w:div w:id="1961763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9.jp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file:///C:\Users\theof_000\Projects\omlab\report\figures\5a.jpg" TargetMode="External"/><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glossaryDocument" Target="glossary/document.xml"/><Relationship Id="rId10" Type="http://schemas.openxmlformats.org/officeDocument/2006/relationships/image" Target="media/image2.jpeg"/><Relationship Id="rId19" Type="http://schemas.openxmlformats.org/officeDocument/2006/relationships/image" Target="file:///C:\Users\theof_000\Projects\omlab\report\figures\5b.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of_000\AppData\Roaming\Microsoft\Templates\Classic%20double%20spaced%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86F"/>
    <w:rsid w:val="00115945"/>
    <w:rsid w:val="008D386F"/>
    <w:rsid w:val="00C171A3"/>
    <w:rsid w:val="00D4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594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6E747A"/>
      </a:dk2>
      <a:lt2>
        <a:srgbClr val="E7E6E6"/>
      </a:lt2>
      <a:accent1>
        <a:srgbClr val="5B9BD5"/>
      </a:accent1>
      <a:accent2>
        <a:srgbClr val="ED7D31"/>
      </a:accent2>
      <a:accent3>
        <a:srgbClr val="A5A5A5"/>
      </a:accent3>
      <a:accent4>
        <a:srgbClr val="FFC000"/>
      </a:accent4>
      <a:accent5>
        <a:srgbClr val="4472C4"/>
      </a:accent5>
      <a:accent6>
        <a:srgbClr val="70AD47"/>
      </a:accent6>
      <a:hlink>
        <a:srgbClr val="F7B615"/>
      </a:hlink>
      <a:folHlink>
        <a:srgbClr val="704404"/>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b:Source>
    <b:Tag>Abe78</b:Tag>
    <b:SourceType>JournalArticle</b:SourceType>
    <b:Guid>{13E47A74-A595-4B44-B0DF-FF4374AF7632}</b:Guid>
    <b:Title>Saccadic system plasticity in humans</b:Title>
    <b:JournalName>Annals of NeuroIogy</b:JournalName>
    <b:Year>1978</b:Year>
    <b:Pages>313-318</b:Pages>
    <b:Volume>4</b:Volume>
    <b:Issue>4</b:Issue>
    <b:Author>
      <b:Author>
        <b:NameList>
          <b:Person>
            <b:Last>Abel</b:Last>
            <b:Middle>A.</b:Middle>
            <b:First>L.</b:First>
          </b:Person>
          <b:Person>
            <b:Last>Schmidt</b:Last>
            <b:First>D</b:First>
          </b:Person>
          <b:Person>
            <b:Last>Dell'Osso</b:Last>
            <b:Middle>F.</b:Middle>
            <b:First>L.</b:First>
          </b:Person>
          <b:Person>
            <b:Last>Daroff</b:Last>
            <b:Middle>B.</b:Middle>
            <b:First>R.</b:First>
          </b:Person>
        </b:NameList>
      </b:Author>
    </b:Author>
    <b:City>Boston</b:City>
    <b:Month>October</b:Month>
    <b:Publisher>Little, Brown and Company</b:Publisher>
    <b:DOI>10.1002/ana.410040405</b:DOI>
    <b:RefOrder>1</b:RefOrder>
  </b:Source>
  <b:Source>
    <b:Tag>SHA78</b:Tag>
    <b:SourceType>JournalArticle</b:SourceType>
    <b:Guid>{72E43B3D-F855-4EFF-90C5-15E4297B64D2}</b:Guid>
    <b:Title>Effect of aging on horizontal smooth pursuit</b:Title>
    <b:JournalName>Investigative Ophthalmology and Visual Science</b:JournalName>
    <b:Year>1978</b:Year>
    <b:Pages>465-480</b:Pages>
    <b:Volume>17</b:Volume>
    <b:Issue>5</b:Issue>
    <b:Author>
      <b:Author>
        <b:NameList>
          <b:Person>
            <b:Last>Sharpe</b:Last>
            <b:Middle>A.</b:Middle>
            <b:First>James</b:First>
          </b:Person>
          <b:Person>
            <b:Last>Sylvester</b:Last>
            <b:Middle>O.</b:Middle>
            <b:First>Trevor</b:First>
          </b:Person>
        </b:NameList>
      </b:Author>
    </b:Author>
    <b:Month>May</b:Month>
    <b:Publisher>Association for Research in Vision and Ophthalmology, Inc.</b:Publisher>
    <b:DOI>0146-0404/78/0517-0465</b:DOI>
    <b:RefOrder>2</b:RefOrder>
  </b:Source>
</b:Sources>
</file>

<file path=customXml/itemProps1.xml><?xml version="1.0" encoding="utf-8"?>
<ds:datastoreItem xmlns:ds="http://schemas.openxmlformats.org/officeDocument/2006/customXml" ds:itemID="{6F1D331F-33A3-4D0C-A96B-AAF4666D5C4B}">
  <ds:schemaRefs>
    <ds:schemaRef ds:uri="http://schemas.microsoft.com/sharepoint/v3/contenttype/forms"/>
  </ds:schemaRefs>
</ds:datastoreItem>
</file>

<file path=customXml/itemProps2.xml><?xml version="1.0" encoding="utf-8"?>
<ds:datastoreItem xmlns:ds="http://schemas.openxmlformats.org/officeDocument/2006/customXml" ds:itemID="{8B2E1CF7-228A-4032-9565-9921C1E40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Classic double spaced (blank)</Template>
  <TotalTime>8501</TotalTime>
  <Pages>13</Pages>
  <Words>2818</Words>
  <Characters>16068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18849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theo.frohlich@gmail.com</dc:creator>
  <cp:keywords/>
  <cp:lastModifiedBy>Ted Frohlich</cp:lastModifiedBy>
  <cp:revision>868</cp:revision>
  <dcterms:created xsi:type="dcterms:W3CDTF">2016-07-12T10:41:00Z</dcterms:created>
  <dcterms:modified xsi:type="dcterms:W3CDTF">2016-12-08T17:43:00Z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TC027869949991</vt:lpwstr>
  </property>
</Properties>
</file>