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F32" w:rsidRDefault="006838A6">
      <w:pPr>
        <w:pStyle w:val="a4"/>
      </w:pPr>
      <w:r>
        <w:rPr>
          <w:color w:val="6F7C27"/>
        </w:rPr>
        <w:t>Полиуретановый</w:t>
      </w:r>
      <w:r>
        <w:rPr>
          <w:color w:val="6F7C27"/>
          <w:spacing w:val="-12"/>
        </w:rPr>
        <w:t xml:space="preserve"> </w:t>
      </w:r>
      <w:proofErr w:type="spellStart"/>
      <w:r>
        <w:rPr>
          <w:color w:val="6F7C27"/>
        </w:rPr>
        <w:t>абразивостойкий</w:t>
      </w:r>
      <w:proofErr w:type="spellEnd"/>
      <w:r>
        <w:rPr>
          <w:color w:val="6F7C27"/>
          <w:spacing w:val="-10"/>
        </w:rPr>
        <w:t xml:space="preserve"> </w:t>
      </w:r>
      <w:r>
        <w:rPr>
          <w:color w:val="6F7C27"/>
        </w:rPr>
        <w:t>воздуховод</w:t>
      </w:r>
      <w:r>
        <w:rPr>
          <w:color w:val="6F7C27"/>
          <w:spacing w:val="-8"/>
        </w:rPr>
        <w:t xml:space="preserve"> </w:t>
      </w:r>
      <w:r>
        <w:rPr>
          <w:color w:val="6F7C27"/>
        </w:rPr>
        <w:t>PUR</w:t>
      </w:r>
      <w:r>
        <w:rPr>
          <w:color w:val="6F7C27"/>
          <w:spacing w:val="-10"/>
        </w:rPr>
        <w:t xml:space="preserve"> </w:t>
      </w:r>
      <w:r>
        <w:rPr>
          <w:color w:val="6F7C27"/>
        </w:rPr>
        <w:t>F-R</w:t>
      </w:r>
      <w:r>
        <w:rPr>
          <w:color w:val="6F7C27"/>
          <w:spacing w:val="-9"/>
        </w:rPr>
        <w:t xml:space="preserve"> </w:t>
      </w:r>
      <w:r>
        <w:rPr>
          <w:color w:val="6F7C27"/>
          <w:spacing w:val="-5"/>
        </w:rPr>
        <w:t>1.0</w:t>
      </w:r>
    </w:p>
    <w:p w:rsidR="00B03F32" w:rsidRDefault="00B03F32">
      <w:pPr>
        <w:pStyle w:val="a3"/>
        <w:rPr>
          <w:b/>
          <w:sz w:val="20"/>
        </w:rPr>
      </w:pPr>
    </w:p>
    <w:p w:rsidR="00B03F32" w:rsidRDefault="00B03F32">
      <w:pPr>
        <w:pStyle w:val="a3"/>
        <w:spacing w:before="118"/>
        <w:rPr>
          <w:b/>
          <w:sz w:val="20"/>
        </w:rPr>
      </w:pPr>
    </w:p>
    <w:p w:rsidR="00B03F32" w:rsidRDefault="006838A6">
      <w:pPr>
        <w:pStyle w:val="a3"/>
        <w:spacing w:line="140" w:lineRule="exact"/>
        <w:ind w:left="387"/>
        <w:rPr>
          <w:position w:val="-2"/>
          <w:sz w:val="14"/>
        </w:rPr>
      </w:pPr>
      <w:r>
        <w:rPr>
          <w:noProof/>
          <w:position w:val="-2"/>
          <w:sz w:val="14"/>
          <w:lang w:eastAsia="ru-RU"/>
        </w:rPr>
        <w:drawing>
          <wp:inline distT="0" distB="0" distL="0" distR="0">
            <wp:extent cx="836083" cy="891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083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F32" w:rsidRDefault="00B03F32">
      <w:pPr>
        <w:pStyle w:val="a3"/>
        <w:spacing w:line="140" w:lineRule="exact"/>
        <w:rPr>
          <w:position w:val="-2"/>
          <w:sz w:val="14"/>
        </w:rPr>
        <w:sectPr w:rsidR="00B03F32">
          <w:type w:val="continuous"/>
          <w:pgSz w:w="11910" w:h="16840"/>
          <w:pgMar w:top="320" w:right="141" w:bottom="0" w:left="0" w:header="720" w:footer="720" w:gutter="0"/>
          <w:cols w:space="720"/>
        </w:sectPr>
      </w:pPr>
    </w:p>
    <w:p w:rsidR="00B03F32" w:rsidRDefault="006838A6">
      <w:pPr>
        <w:pStyle w:val="a5"/>
        <w:numPr>
          <w:ilvl w:val="0"/>
          <w:numId w:val="1"/>
        </w:numPr>
        <w:tabs>
          <w:tab w:val="left" w:pos="556"/>
        </w:tabs>
        <w:spacing w:before="61"/>
        <w:ind w:right="420" w:firstLine="0"/>
        <w:rPr>
          <w:sz w:val="19"/>
        </w:rPr>
      </w:pPr>
      <w:r>
        <w:rPr>
          <w:sz w:val="19"/>
        </w:rPr>
        <w:lastRenderedPageBreak/>
        <w:t>транспортировка</w:t>
      </w:r>
      <w:r>
        <w:rPr>
          <w:spacing w:val="-11"/>
          <w:sz w:val="19"/>
        </w:rPr>
        <w:t xml:space="preserve"> </w:t>
      </w:r>
      <w:r>
        <w:rPr>
          <w:sz w:val="19"/>
        </w:rPr>
        <w:t>абразивных,</w:t>
      </w:r>
      <w:r>
        <w:rPr>
          <w:spacing w:val="-11"/>
          <w:sz w:val="19"/>
        </w:rPr>
        <w:t xml:space="preserve"> </w:t>
      </w:r>
      <w:r>
        <w:rPr>
          <w:sz w:val="19"/>
        </w:rPr>
        <w:t>твердых</w:t>
      </w:r>
      <w:r>
        <w:rPr>
          <w:spacing w:val="-11"/>
          <w:sz w:val="19"/>
        </w:rPr>
        <w:t xml:space="preserve"> </w:t>
      </w:r>
      <w:r>
        <w:rPr>
          <w:sz w:val="19"/>
        </w:rPr>
        <w:t>веществ</w:t>
      </w:r>
      <w:r>
        <w:rPr>
          <w:spacing w:val="-7"/>
          <w:sz w:val="19"/>
        </w:rPr>
        <w:t xml:space="preserve"> </w:t>
      </w:r>
      <w:r>
        <w:rPr>
          <w:sz w:val="19"/>
        </w:rPr>
        <w:t>-</w:t>
      </w:r>
      <w:r>
        <w:rPr>
          <w:spacing w:val="-11"/>
          <w:sz w:val="19"/>
        </w:rPr>
        <w:t xml:space="preserve"> </w:t>
      </w:r>
      <w:proofErr w:type="spellStart"/>
      <w:r>
        <w:rPr>
          <w:sz w:val="19"/>
        </w:rPr>
        <w:t>гранулята</w:t>
      </w:r>
      <w:proofErr w:type="spellEnd"/>
      <w:r>
        <w:rPr>
          <w:sz w:val="19"/>
        </w:rPr>
        <w:t>, стружки, опилок, порошка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56"/>
        </w:tabs>
        <w:ind w:right="521" w:firstLine="0"/>
        <w:rPr>
          <w:sz w:val="19"/>
        </w:rPr>
      </w:pPr>
      <w:r>
        <w:rPr>
          <w:sz w:val="19"/>
        </w:rPr>
        <w:t>для</w:t>
      </w:r>
      <w:r>
        <w:rPr>
          <w:spacing w:val="-11"/>
          <w:sz w:val="19"/>
        </w:rPr>
        <w:t xml:space="preserve"> </w:t>
      </w:r>
      <w:r>
        <w:rPr>
          <w:sz w:val="19"/>
        </w:rPr>
        <w:t>всех</w:t>
      </w:r>
      <w:r>
        <w:rPr>
          <w:spacing w:val="-11"/>
          <w:sz w:val="19"/>
        </w:rPr>
        <w:t xml:space="preserve"> </w:t>
      </w:r>
      <w:r>
        <w:rPr>
          <w:sz w:val="19"/>
        </w:rPr>
        <w:t>видов</w:t>
      </w:r>
      <w:r>
        <w:rPr>
          <w:spacing w:val="-10"/>
          <w:sz w:val="19"/>
        </w:rPr>
        <w:t xml:space="preserve"> </w:t>
      </w:r>
      <w:r>
        <w:rPr>
          <w:sz w:val="19"/>
        </w:rPr>
        <w:t>деревообрабатывающих</w:t>
      </w:r>
      <w:r>
        <w:rPr>
          <w:spacing w:val="-9"/>
          <w:sz w:val="19"/>
        </w:rPr>
        <w:t xml:space="preserve"> </w:t>
      </w:r>
      <w:r>
        <w:rPr>
          <w:sz w:val="19"/>
        </w:rPr>
        <w:t>станков</w:t>
      </w:r>
      <w:r>
        <w:rPr>
          <w:spacing w:val="-10"/>
          <w:sz w:val="19"/>
        </w:rPr>
        <w:t xml:space="preserve"> </w:t>
      </w:r>
      <w:r>
        <w:rPr>
          <w:sz w:val="19"/>
        </w:rPr>
        <w:t>удаление стружки, опилок, щепы мелкой и средней фракции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56"/>
        </w:tabs>
        <w:ind w:right="471" w:firstLine="0"/>
        <w:rPr>
          <w:sz w:val="19"/>
        </w:rPr>
      </w:pPr>
      <w:r>
        <w:rPr>
          <w:sz w:val="19"/>
        </w:rPr>
        <w:t>перемещение</w:t>
      </w:r>
      <w:r>
        <w:rPr>
          <w:spacing w:val="-11"/>
          <w:sz w:val="19"/>
        </w:rPr>
        <w:t xml:space="preserve"> </w:t>
      </w:r>
      <w:r>
        <w:rPr>
          <w:sz w:val="19"/>
        </w:rPr>
        <w:t>сухих</w:t>
      </w:r>
      <w:r>
        <w:rPr>
          <w:spacing w:val="-11"/>
          <w:sz w:val="19"/>
        </w:rPr>
        <w:t xml:space="preserve"> </w:t>
      </w:r>
      <w:r>
        <w:rPr>
          <w:sz w:val="19"/>
        </w:rPr>
        <w:t>пищевых</w:t>
      </w:r>
      <w:r>
        <w:rPr>
          <w:spacing w:val="-10"/>
          <w:sz w:val="19"/>
        </w:rPr>
        <w:t xml:space="preserve"> </w:t>
      </w:r>
      <w:r>
        <w:rPr>
          <w:sz w:val="19"/>
        </w:rPr>
        <w:t>продуктов</w:t>
      </w:r>
      <w:r>
        <w:rPr>
          <w:spacing w:val="-10"/>
          <w:sz w:val="19"/>
        </w:rPr>
        <w:t xml:space="preserve"> </w:t>
      </w:r>
      <w:r>
        <w:rPr>
          <w:sz w:val="19"/>
        </w:rPr>
        <w:t>средней</w:t>
      </w:r>
      <w:r>
        <w:rPr>
          <w:spacing w:val="-11"/>
          <w:sz w:val="19"/>
        </w:rPr>
        <w:t xml:space="preserve"> </w:t>
      </w:r>
      <w:r>
        <w:rPr>
          <w:sz w:val="19"/>
        </w:rPr>
        <w:t>фракции: зерно, семечка, семена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56"/>
        </w:tabs>
        <w:ind w:right="487" w:firstLine="0"/>
        <w:rPr>
          <w:sz w:val="19"/>
        </w:rPr>
      </w:pPr>
      <w:r>
        <w:rPr>
          <w:sz w:val="19"/>
        </w:rPr>
        <w:t>перемещение</w:t>
      </w:r>
      <w:r>
        <w:rPr>
          <w:spacing w:val="-9"/>
          <w:sz w:val="19"/>
        </w:rPr>
        <w:t xml:space="preserve"> </w:t>
      </w:r>
      <w:r>
        <w:rPr>
          <w:sz w:val="19"/>
        </w:rPr>
        <w:t>пластиковой</w:t>
      </w:r>
      <w:r>
        <w:rPr>
          <w:spacing w:val="-10"/>
          <w:sz w:val="19"/>
        </w:rPr>
        <w:t xml:space="preserve"> </w:t>
      </w:r>
      <w:r>
        <w:rPr>
          <w:sz w:val="19"/>
        </w:rPr>
        <w:t>и</w:t>
      </w:r>
      <w:r>
        <w:rPr>
          <w:spacing w:val="-9"/>
          <w:sz w:val="19"/>
        </w:rPr>
        <w:t xml:space="preserve"> </w:t>
      </w:r>
      <w:r>
        <w:rPr>
          <w:sz w:val="19"/>
        </w:rPr>
        <w:t>ПНД</w:t>
      </w:r>
      <w:r>
        <w:rPr>
          <w:spacing w:val="-9"/>
          <w:sz w:val="19"/>
        </w:rPr>
        <w:t xml:space="preserve"> </w:t>
      </w:r>
      <w:r>
        <w:rPr>
          <w:sz w:val="19"/>
        </w:rPr>
        <w:t>стружки,</w:t>
      </w:r>
      <w:r>
        <w:rPr>
          <w:spacing w:val="-9"/>
          <w:sz w:val="19"/>
        </w:rPr>
        <w:t xml:space="preserve"> </w:t>
      </w:r>
      <w:r>
        <w:rPr>
          <w:sz w:val="19"/>
        </w:rPr>
        <w:t>гранул,</w:t>
      </w:r>
      <w:r>
        <w:rPr>
          <w:spacing w:val="-9"/>
          <w:sz w:val="19"/>
        </w:rPr>
        <w:t xml:space="preserve"> </w:t>
      </w:r>
      <w:r>
        <w:rPr>
          <w:sz w:val="19"/>
        </w:rPr>
        <w:t>мелкой металлической стружки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56"/>
        </w:tabs>
        <w:spacing w:line="255" w:lineRule="exact"/>
        <w:ind w:left="556" w:hanging="184"/>
        <w:rPr>
          <w:sz w:val="19"/>
        </w:rPr>
      </w:pPr>
      <w:r>
        <w:rPr>
          <w:spacing w:val="-2"/>
          <w:sz w:val="19"/>
        </w:rPr>
        <w:t>удаление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масляных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аэрозолей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56"/>
        </w:tabs>
        <w:spacing w:before="1" w:line="255" w:lineRule="exact"/>
        <w:ind w:left="556" w:hanging="184"/>
        <w:rPr>
          <w:sz w:val="19"/>
        </w:rPr>
      </w:pPr>
      <w:r>
        <w:rPr>
          <w:spacing w:val="-2"/>
          <w:sz w:val="19"/>
        </w:rPr>
        <w:t>фармацевтическая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промышленность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56"/>
        </w:tabs>
        <w:spacing w:line="255" w:lineRule="exact"/>
        <w:ind w:left="556" w:hanging="184"/>
        <w:rPr>
          <w:sz w:val="19"/>
        </w:rPr>
      </w:pPr>
      <w:r>
        <w:rPr>
          <w:sz w:val="19"/>
        </w:rPr>
        <w:t>защитный</w:t>
      </w:r>
      <w:r>
        <w:rPr>
          <w:spacing w:val="-8"/>
          <w:sz w:val="19"/>
        </w:rPr>
        <w:t xml:space="preserve"> </w:t>
      </w:r>
      <w:r>
        <w:rPr>
          <w:sz w:val="19"/>
        </w:rPr>
        <w:t>шланг</w:t>
      </w:r>
      <w:r>
        <w:rPr>
          <w:spacing w:val="-10"/>
          <w:sz w:val="19"/>
        </w:rPr>
        <w:t xml:space="preserve"> </w:t>
      </w:r>
      <w:r>
        <w:rPr>
          <w:sz w:val="19"/>
        </w:rPr>
        <w:t>от</w:t>
      </w:r>
      <w:r>
        <w:rPr>
          <w:spacing w:val="-7"/>
          <w:sz w:val="19"/>
        </w:rPr>
        <w:t xml:space="preserve"> </w:t>
      </w:r>
      <w:r>
        <w:rPr>
          <w:sz w:val="19"/>
        </w:rPr>
        <w:t>механических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воздействий</w:t>
      </w:r>
    </w:p>
    <w:p w:rsidR="00B03F32" w:rsidRDefault="006838A6">
      <w:pPr>
        <w:pStyle w:val="a3"/>
        <w:spacing w:before="3"/>
      </w:pPr>
      <w:r>
        <w:rPr>
          <w:noProof/>
          <w:lang w:eastAsia="ru-RU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241630</wp:posOffset>
            </wp:positionH>
            <wp:positionV relativeFrom="paragraph">
              <wp:posOffset>164417</wp:posOffset>
            </wp:positionV>
            <wp:extent cx="634060" cy="1166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6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spacing w:before="60" w:line="255" w:lineRule="exact"/>
        <w:ind w:left="566" w:hanging="194"/>
        <w:rPr>
          <w:sz w:val="19"/>
        </w:rPr>
      </w:pPr>
      <w:r>
        <w:rPr>
          <w:sz w:val="19"/>
        </w:rPr>
        <w:t>высокая</w:t>
      </w:r>
      <w:r>
        <w:rPr>
          <w:spacing w:val="-3"/>
          <w:sz w:val="19"/>
        </w:rPr>
        <w:t xml:space="preserve"> </w:t>
      </w:r>
      <w:proofErr w:type="spellStart"/>
      <w:r>
        <w:rPr>
          <w:spacing w:val="-2"/>
          <w:sz w:val="19"/>
        </w:rPr>
        <w:t>абразивостойкость</w:t>
      </w:r>
      <w:proofErr w:type="spellEnd"/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spacing w:line="255" w:lineRule="exact"/>
        <w:ind w:left="566" w:hanging="194"/>
        <w:rPr>
          <w:sz w:val="19"/>
        </w:rPr>
      </w:pPr>
      <w:r>
        <w:rPr>
          <w:sz w:val="19"/>
        </w:rPr>
        <w:t>высокая</w:t>
      </w:r>
      <w:r>
        <w:rPr>
          <w:spacing w:val="1"/>
          <w:sz w:val="19"/>
        </w:rPr>
        <w:t xml:space="preserve"> </w:t>
      </w:r>
      <w:r>
        <w:rPr>
          <w:sz w:val="19"/>
        </w:rPr>
        <w:t>прочность</w:t>
      </w:r>
      <w:r>
        <w:rPr>
          <w:spacing w:val="3"/>
          <w:sz w:val="19"/>
        </w:rPr>
        <w:t xml:space="preserve"> </w:t>
      </w:r>
      <w:r>
        <w:rPr>
          <w:sz w:val="19"/>
        </w:rPr>
        <w:t>на</w:t>
      </w:r>
      <w:r>
        <w:rPr>
          <w:spacing w:val="2"/>
          <w:sz w:val="19"/>
        </w:rPr>
        <w:t xml:space="preserve"> </w:t>
      </w:r>
      <w:r>
        <w:rPr>
          <w:sz w:val="19"/>
        </w:rPr>
        <w:t>растяжение</w:t>
      </w:r>
      <w:r>
        <w:rPr>
          <w:spacing w:val="2"/>
          <w:sz w:val="19"/>
        </w:rPr>
        <w:t xml:space="preserve"> </w:t>
      </w:r>
      <w:r>
        <w:rPr>
          <w:sz w:val="19"/>
        </w:rPr>
        <w:t>и</w:t>
      </w:r>
      <w:r>
        <w:rPr>
          <w:spacing w:val="2"/>
          <w:sz w:val="19"/>
        </w:rPr>
        <w:t xml:space="preserve"> </w:t>
      </w:r>
      <w:r>
        <w:rPr>
          <w:sz w:val="19"/>
        </w:rPr>
        <w:t>на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разрыв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spacing w:before="1"/>
        <w:ind w:left="566" w:hanging="194"/>
        <w:rPr>
          <w:sz w:val="19"/>
        </w:rPr>
      </w:pPr>
      <w:r>
        <w:rPr>
          <w:sz w:val="19"/>
        </w:rPr>
        <w:t>высокая стойкость</w:t>
      </w:r>
      <w:r>
        <w:rPr>
          <w:spacing w:val="1"/>
          <w:sz w:val="19"/>
        </w:rPr>
        <w:t xml:space="preserve"> </w:t>
      </w:r>
      <w:r>
        <w:rPr>
          <w:sz w:val="19"/>
        </w:rPr>
        <w:t>к</w:t>
      </w:r>
      <w:r>
        <w:rPr>
          <w:spacing w:val="1"/>
          <w:sz w:val="19"/>
        </w:rPr>
        <w:t xml:space="preserve"> </w:t>
      </w:r>
      <w:r>
        <w:rPr>
          <w:sz w:val="19"/>
        </w:rPr>
        <w:t>химикатам и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растворителям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spacing w:before="1" w:line="255" w:lineRule="exact"/>
        <w:ind w:left="566" w:hanging="194"/>
        <w:rPr>
          <w:sz w:val="19"/>
        </w:rPr>
      </w:pPr>
      <w:r>
        <w:rPr>
          <w:sz w:val="19"/>
        </w:rPr>
        <w:t>малый</w:t>
      </w:r>
      <w:r>
        <w:rPr>
          <w:spacing w:val="3"/>
          <w:sz w:val="19"/>
        </w:rPr>
        <w:t xml:space="preserve"> </w:t>
      </w:r>
      <w:r>
        <w:rPr>
          <w:sz w:val="19"/>
        </w:rPr>
        <w:t>радиус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изгиба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spacing w:line="255" w:lineRule="exact"/>
        <w:ind w:left="566" w:hanging="194"/>
        <w:rPr>
          <w:sz w:val="19"/>
        </w:rPr>
      </w:pPr>
      <w:r>
        <w:rPr>
          <w:spacing w:val="-2"/>
          <w:sz w:val="19"/>
        </w:rPr>
        <w:t>трудновоспламеняемый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ind w:left="566" w:hanging="194"/>
        <w:rPr>
          <w:sz w:val="19"/>
        </w:rPr>
      </w:pPr>
      <w:r>
        <w:rPr>
          <w:sz w:val="19"/>
        </w:rPr>
        <w:t>стоек к воздействию растворителей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0"/>
          <w:sz w:val="19"/>
        </w:rPr>
        <w:t xml:space="preserve"> </w:t>
      </w:r>
      <w:r>
        <w:rPr>
          <w:sz w:val="19"/>
        </w:rPr>
        <w:t xml:space="preserve">бензина и </w:t>
      </w:r>
      <w:r>
        <w:rPr>
          <w:spacing w:val="-4"/>
          <w:sz w:val="19"/>
        </w:rPr>
        <w:t>масел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spacing w:before="1"/>
        <w:ind w:right="573" w:firstLine="0"/>
        <w:rPr>
          <w:sz w:val="19"/>
        </w:rPr>
      </w:pPr>
      <w:r>
        <w:rPr>
          <w:sz w:val="19"/>
        </w:rPr>
        <w:t>повышенная</w:t>
      </w:r>
      <w:r>
        <w:rPr>
          <w:spacing w:val="-3"/>
          <w:sz w:val="19"/>
        </w:rPr>
        <w:t xml:space="preserve"> </w:t>
      </w:r>
      <w:r>
        <w:rPr>
          <w:sz w:val="19"/>
        </w:rPr>
        <w:t>стойкость</w:t>
      </w:r>
      <w:r>
        <w:rPr>
          <w:spacing w:val="-2"/>
          <w:sz w:val="19"/>
        </w:rPr>
        <w:t xml:space="preserve"> </w:t>
      </w:r>
      <w:r>
        <w:rPr>
          <w:sz w:val="19"/>
        </w:rPr>
        <w:t>к</w:t>
      </w:r>
      <w:r>
        <w:rPr>
          <w:spacing w:val="-2"/>
          <w:sz w:val="19"/>
        </w:rPr>
        <w:t xml:space="preserve"> </w:t>
      </w:r>
      <w:r>
        <w:rPr>
          <w:sz w:val="19"/>
        </w:rPr>
        <w:t>избыточному</w:t>
      </w:r>
      <w:r>
        <w:rPr>
          <w:spacing w:val="-1"/>
          <w:sz w:val="19"/>
        </w:rPr>
        <w:t xml:space="preserve"> </w:t>
      </w:r>
      <w:r>
        <w:rPr>
          <w:sz w:val="19"/>
        </w:rPr>
        <w:t>и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отрицательному </w:t>
      </w:r>
      <w:r>
        <w:rPr>
          <w:spacing w:val="-2"/>
          <w:sz w:val="19"/>
        </w:rPr>
        <w:t>давлению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ind w:right="550" w:firstLine="0"/>
        <w:rPr>
          <w:sz w:val="19"/>
        </w:rPr>
      </w:pPr>
      <w:r>
        <w:rPr>
          <w:sz w:val="19"/>
        </w:rPr>
        <w:t>поверхность</w:t>
      </w:r>
      <w:r>
        <w:rPr>
          <w:spacing w:val="-9"/>
          <w:sz w:val="19"/>
        </w:rPr>
        <w:t xml:space="preserve"> </w:t>
      </w:r>
      <w:r>
        <w:rPr>
          <w:sz w:val="19"/>
        </w:rPr>
        <w:t>материала</w:t>
      </w:r>
      <w:r>
        <w:rPr>
          <w:spacing w:val="-8"/>
          <w:sz w:val="19"/>
        </w:rPr>
        <w:t xml:space="preserve"> </w:t>
      </w:r>
      <w:r>
        <w:rPr>
          <w:sz w:val="19"/>
        </w:rPr>
        <w:t>гладкая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3"/>
          <w:sz w:val="19"/>
        </w:rPr>
        <w:t xml:space="preserve"> </w:t>
      </w:r>
      <w:r>
        <w:rPr>
          <w:sz w:val="19"/>
        </w:rPr>
        <w:t>внутренний</w:t>
      </w:r>
      <w:r>
        <w:rPr>
          <w:spacing w:val="-6"/>
          <w:sz w:val="19"/>
        </w:rPr>
        <w:t xml:space="preserve"> </w:t>
      </w:r>
      <w:r>
        <w:rPr>
          <w:sz w:val="19"/>
        </w:rPr>
        <w:t>продольный профиль волнообразный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spacing w:line="255" w:lineRule="exact"/>
        <w:ind w:left="566" w:hanging="194"/>
        <w:rPr>
          <w:sz w:val="19"/>
        </w:rPr>
      </w:pPr>
      <w:r>
        <w:rPr>
          <w:sz w:val="19"/>
        </w:rPr>
        <w:t>отвод</w:t>
      </w:r>
      <w:r>
        <w:rPr>
          <w:spacing w:val="-5"/>
          <w:sz w:val="19"/>
        </w:rPr>
        <w:t xml:space="preserve"> </w:t>
      </w:r>
      <w:r>
        <w:rPr>
          <w:sz w:val="19"/>
        </w:rPr>
        <w:t>электростатических</w:t>
      </w:r>
      <w:r>
        <w:rPr>
          <w:spacing w:val="-3"/>
          <w:sz w:val="19"/>
        </w:rPr>
        <w:t xml:space="preserve"> </w:t>
      </w:r>
      <w:r>
        <w:rPr>
          <w:sz w:val="19"/>
        </w:rPr>
        <w:t>зарядов</w:t>
      </w:r>
      <w:r>
        <w:rPr>
          <w:spacing w:val="-3"/>
          <w:sz w:val="19"/>
        </w:rPr>
        <w:t xml:space="preserve"> </w:t>
      </w:r>
      <w:r>
        <w:rPr>
          <w:sz w:val="19"/>
        </w:rPr>
        <w:t>при</w:t>
      </w:r>
      <w:r>
        <w:rPr>
          <w:spacing w:val="-3"/>
          <w:sz w:val="19"/>
        </w:rPr>
        <w:t xml:space="preserve"> </w:t>
      </w:r>
      <w:r>
        <w:rPr>
          <w:sz w:val="19"/>
        </w:rPr>
        <w:t>заземлении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спирали</w:t>
      </w:r>
    </w:p>
    <w:p w:rsidR="00B03F32" w:rsidRDefault="006838A6">
      <w:pPr>
        <w:pStyle w:val="a5"/>
        <w:numPr>
          <w:ilvl w:val="0"/>
          <w:numId w:val="1"/>
        </w:numPr>
        <w:tabs>
          <w:tab w:val="left" w:pos="566"/>
        </w:tabs>
        <w:ind w:left="566" w:hanging="194"/>
        <w:rPr>
          <w:sz w:val="19"/>
        </w:rPr>
      </w:pPr>
      <w:r>
        <w:rPr>
          <w:sz w:val="19"/>
        </w:rPr>
        <w:t>устойчивость</w:t>
      </w:r>
      <w:r>
        <w:rPr>
          <w:spacing w:val="-5"/>
          <w:sz w:val="19"/>
        </w:rPr>
        <w:t xml:space="preserve"> </w:t>
      </w:r>
      <w:r>
        <w:rPr>
          <w:sz w:val="19"/>
        </w:rPr>
        <w:t>к</w:t>
      </w:r>
      <w:r>
        <w:rPr>
          <w:spacing w:val="-5"/>
          <w:sz w:val="19"/>
        </w:rPr>
        <w:t xml:space="preserve"> </w:t>
      </w:r>
      <w:r>
        <w:rPr>
          <w:sz w:val="19"/>
        </w:rPr>
        <w:t>воздействию</w:t>
      </w:r>
      <w:r>
        <w:rPr>
          <w:spacing w:val="-4"/>
          <w:sz w:val="19"/>
        </w:rPr>
        <w:t xml:space="preserve"> </w:t>
      </w:r>
      <w:r>
        <w:rPr>
          <w:sz w:val="19"/>
        </w:rPr>
        <w:t>ультрафиолета</w:t>
      </w:r>
      <w:r>
        <w:rPr>
          <w:spacing w:val="-4"/>
          <w:sz w:val="19"/>
        </w:rPr>
        <w:t xml:space="preserve"> </w:t>
      </w:r>
      <w:r>
        <w:rPr>
          <w:sz w:val="19"/>
        </w:rPr>
        <w:t>и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озон</w:t>
      </w:r>
      <w:r>
        <w:rPr>
          <w:spacing w:val="-4"/>
          <w:sz w:val="19"/>
        </w:rPr>
        <w:t>а</w:t>
      </w:r>
    </w:p>
    <w:p w:rsidR="00B03F32" w:rsidRDefault="006838A6">
      <w:pPr>
        <w:pStyle w:val="a3"/>
        <w:spacing w:before="66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236727</wp:posOffset>
            </wp:positionH>
            <wp:positionV relativeFrom="paragraph">
              <wp:posOffset>212300</wp:posOffset>
            </wp:positionV>
            <wp:extent cx="834919" cy="922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91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3F32" w:rsidRDefault="00B03F32">
      <w:pPr>
        <w:pStyle w:val="a3"/>
        <w:spacing w:before="46"/>
        <w:rPr>
          <w:sz w:val="20"/>
        </w:rPr>
      </w:pPr>
    </w:p>
    <w:tbl>
      <w:tblPr>
        <w:tblStyle w:val="TableNormal"/>
        <w:tblW w:w="0" w:type="auto"/>
        <w:tblInd w:w="382" w:type="dxa"/>
        <w:tblBorders>
          <w:top w:val="single" w:sz="4" w:space="0" w:color="6F7C27"/>
          <w:left w:val="single" w:sz="4" w:space="0" w:color="6F7C27"/>
          <w:bottom w:val="single" w:sz="4" w:space="0" w:color="6F7C27"/>
          <w:right w:val="single" w:sz="4" w:space="0" w:color="6F7C27"/>
          <w:insideH w:val="single" w:sz="4" w:space="0" w:color="6F7C27"/>
          <w:insideV w:val="single" w:sz="4" w:space="0" w:color="6F7C27"/>
        </w:tblBorders>
        <w:tblLayout w:type="fixed"/>
        <w:tblLook w:val="01E0" w:firstRow="1" w:lastRow="1" w:firstColumn="1" w:lastColumn="1" w:noHBand="0" w:noVBand="0"/>
      </w:tblPr>
      <w:tblGrid>
        <w:gridCol w:w="3966"/>
        <w:gridCol w:w="1282"/>
      </w:tblGrid>
      <w:tr w:rsidR="00B03F32">
        <w:trPr>
          <w:trHeight w:val="230"/>
        </w:trPr>
        <w:tc>
          <w:tcPr>
            <w:tcW w:w="3966" w:type="dxa"/>
          </w:tcPr>
          <w:p w:rsidR="00B03F32" w:rsidRDefault="006838A6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Толщина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стенки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между витками спирали, </w:t>
            </w:r>
            <w:proofErr w:type="gramStart"/>
            <w:r>
              <w:rPr>
                <w:spacing w:val="-5"/>
                <w:sz w:val="19"/>
              </w:rPr>
              <w:t>мм</w:t>
            </w:r>
            <w:proofErr w:type="gramEnd"/>
          </w:p>
        </w:tc>
        <w:tc>
          <w:tcPr>
            <w:tcW w:w="1282" w:type="dxa"/>
          </w:tcPr>
          <w:p w:rsidR="00B03F32" w:rsidRDefault="006838A6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1.0</w:t>
            </w:r>
          </w:p>
        </w:tc>
      </w:tr>
      <w:tr w:rsidR="00B03F32">
        <w:trPr>
          <w:trHeight w:val="232"/>
        </w:trPr>
        <w:tc>
          <w:tcPr>
            <w:tcW w:w="3966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Внутренние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диаметры,</w:t>
            </w:r>
            <w:r>
              <w:rPr>
                <w:spacing w:val="7"/>
                <w:sz w:val="19"/>
              </w:rPr>
              <w:t xml:space="preserve"> </w:t>
            </w:r>
            <w:proofErr w:type="gramStart"/>
            <w:r>
              <w:rPr>
                <w:spacing w:val="-5"/>
                <w:sz w:val="19"/>
              </w:rPr>
              <w:t>мм</w:t>
            </w:r>
            <w:proofErr w:type="gramEnd"/>
          </w:p>
        </w:tc>
        <w:tc>
          <w:tcPr>
            <w:tcW w:w="1282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25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600</w:t>
            </w:r>
          </w:p>
        </w:tc>
      </w:tr>
      <w:tr w:rsidR="00B03F32">
        <w:trPr>
          <w:trHeight w:val="232"/>
        </w:trPr>
        <w:tc>
          <w:tcPr>
            <w:tcW w:w="3966" w:type="dxa"/>
          </w:tcPr>
          <w:p w:rsidR="00B03F32" w:rsidRDefault="006838A6">
            <w:pPr>
              <w:pStyle w:val="TableParagraph"/>
              <w:spacing w:before="1" w:line="212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Нестандартные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диаметры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под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заказ</w:t>
            </w:r>
          </w:p>
        </w:tc>
        <w:tc>
          <w:tcPr>
            <w:tcW w:w="1282" w:type="dxa"/>
          </w:tcPr>
          <w:p w:rsidR="00B03F32" w:rsidRDefault="006838A6">
            <w:pPr>
              <w:pStyle w:val="TableParagraph"/>
              <w:spacing w:before="1" w:line="212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Шаг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мм</w:t>
            </w:r>
          </w:p>
        </w:tc>
      </w:tr>
      <w:tr w:rsidR="00B03F32">
        <w:trPr>
          <w:trHeight w:val="232"/>
        </w:trPr>
        <w:tc>
          <w:tcPr>
            <w:tcW w:w="3966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Стандартная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длина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бухты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(складская),</w:t>
            </w:r>
            <w:r>
              <w:rPr>
                <w:spacing w:val="4"/>
                <w:sz w:val="19"/>
              </w:rPr>
              <w:t xml:space="preserve"> </w:t>
            </w:r>
            <w:proofErr w:type="gramStart"/>
            <w:r>
              <w:rPr>
                <w:spacing w:val="-10"/>
                <w:sz w:val="19"/>
              </w:rPr>
              <w:t>м</w:t>
            </w:r>
            <w:proofErr w:type="gramEnd"/>
          </w:p>
        </w:tc>
        <w:tc>
          <w:tcPr>
            <w:tcW w:w="1282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и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10</w:t>
            </w:r>
          </w:p>
        </w:tc>
      </w:tr>
      <w:tr w:rsidR="00B03F32">
        <w:trPr>
          <w:trHeight w:val="232"/>
        </w:trPr>
        <w:tc>
          <w:tcPr>
            <w:tcW w:w="3966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Нестандартные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длины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под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заказ,</w:t>
            </w:r>
            <w:r>
              <w:rPr>
                <w:spacing w:val="3"/>
                <w:sz w:val="19"/>
              </w:rPr>
              <w:t xml:space="preserve"> </w:t>
            </w:r>
            <w:proofErr w:type="gramStart"/>
            <w:r>
              <w:rPr>
                <w:spacing w:val="-10"/>
                <w:sz w:val="19"/>
              </w:rPr>
              <w:t>м</w:t>
            </w:r>
            <w:proofErr w:type="gramEnd"/>
          </w:p>
        </w:tc>
        <w:tc>
          <w:tcPr>
            <w:tcW w:w="1282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25</w:t>
            </w:r>
          </w:p>
        </w:tc>
      </w:tr>
      <w:tr w:rsidR="00B03F32">
        <w:trPr>
          <w:trHeight w:val="230"/>
        </w:trPr>
        <w:tc>
          <w:tcPr>
            <w:tcW w:w="3966" w:type="dxa"/>
          </w:tcPr>
          <w:p w:rsidR="00B03F32" w:rsidRDefault="006838A6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Цвет</w:t>
            </w:r>
          </w:p>
        </w:tc>
        <w:tc>
          <w:tcPr>
            <w:tcW w:w="1282" w:type="dxa"/>
          </w:tcPr>
          <w:p w:rsidR="00B03F32" w:rsidRDefault="006838A6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прозрачный</w:t>
            </w:r>
          </w:p>
        </w:tc>
      </w:tr>
      <w:tr w:rsidR="00B03F32">
        <w:trPr>
          <w:trHeight w:val="232"/>
        </w:trPr>
        <w:tc>
          <w:tcPr>
            <w:tcW w:w="3966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Сжимаемость</w:t>
            </w:r>
          </w:p>
        </w:tc>
        <w:tc>
          <w:tcPr>
            <w:tcW w:w="1282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1:6</w:t>
            </w:r>
          </w:p>
        </w:tc>
      </w:tr>
    </w:tbl>
    <w:p w:rsidR="00B03F32" w:rsidRDefault="006838A6">
      <w:pPr>
        <w:pStyle w:val="a3"/>
        <w:spacing w:before="27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237324</wp:posOffset>
            </wp:positionH>
            <wp:positionV relativeFrom="paragraph">
              <wp:posOffset>187960</wp:posOffset>
            </wp:positionV>
            <wp:extent cx="1557429" cy="11658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42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3F32" w:rsidRDefault="00B03F32">
      <w:pPr>
        <w:pStyle w:val="a3"/>
        <w:spacing w:before="48"/>
        <w:rPr>
          <w:sz w:val="20"/>
        </w:rPr>
      </w:pPr>
    </w:p>
    <w:tbl>
      <w:tblPr>
        <w:tblStyle w:val="TableNormal"/>
        <w:tblW w:w="0" w:type="auto"/>
        <w:tblInd w:w="381" w:type="dxa"/>
        <w:tblBorders>
          <w:top w:val="single" w:sz="4" w:space="0" w:color="6F7C27"/>
          <w:left w:val="single" w:sz="4" w:space="0" w:color="6F7C27"/>
          <w:bottom w:val="single" w:sz="4" w:space="0" w:color="6F7C27"/>
          <w:right w:val="single" w:sz="4" w:space="0" w:color="6F7C27"/>
          <w:insideH w:val="single" w:sz="4" w:space="0" w:color="6F7C27"/>
          <w:insideV w:val="single" w:sz="4" w:space="0" w:color="6F7C27"/>
        </w:tblBorders>
        <w:tblLayout w:type="fixed"/>
        <w:tblLook w:val="01E0" w:firstRow="1" w:lastRow="1" w:firstColumn="1" w:lastColumn="1" w:noHBand="0" w:noVBand="0"/>
      </w:tblPr>
      <w:tblGrid>
        <w:gridCol w:w="3512"/>
        <w:gridCol w:w="1701"/>
      </w:tblGrid>
      <w:tr w:rsidR="00B03F32">
        <w:trPr>
          <w:trHeight w:val="232"/>
        </w:trPr>
        <w:tc>
          <w:tcPr>
            <w:tcW w:w="3512" w:type="dxa"/>
          </w:tcPr>
          <w:p w:rsidR="00B03F32" w:rsidRDefault="006838A6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Диапазон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температур</w:t>
            </w:r>
          </w:p>
        </w:tc>
        <w:tc>
          <w:tcPr>
            <w:tcW w:w="1701" w:type="dxa"/>
          </w:tcPr>
          <w:p w:rsidR="00B03F32" w:rsidRDefault="006838A6">
            <w:pPr>
              <w:pStyle w:val="TableParagraph"/>
              <w:spacing w:before="1" w:line="211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-40°С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+90°С</w:t>
            </w:r>
          </w:p>
        </w:tc>
      </w:tr>
      <w:tr w:rsidR="00B03F32">
        <w:trPr>
          <w:trHeight w:val="232"/>
        </w:trPr>
        <w:tc>
          <w:tcPr>
            <w:tcW w:w="3512" w:type="dxa"/>
          </w:tcPr>
          <w:p w:rsidR="00B03F32" w:rsidRDefault="006838A6">
            <w:pPr>
              <w:pStyle w:val="TableParagraph"/>
              <w:spacing w:before="0" w:line="212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Кратковременно</w:t>
            </w:r>
          </w:p>
        </w:tc>
        <w:tc>
          <w:tcPr>
            <w:tcW w:w="1701" w:type="dxa"/>
          </w:tcPr>
          <w:p w:rsidR="00B03F32" w:rsidRDefault="006838A6">
            <w:pPr>
              <w:pStyle w:val="TableParagraph"/>
              <w:spacing w:before="0" w:line="212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до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+125°С</w:t>
            </w:r>
          </w:p>
        </w:tc>
      </w:tr>
    </w:tbl>
    <w:p w:rsidR="00B03F32" w:rsidRDefault="00B03F32">
      <w:pPr>
        <w:pStyle w:val="a3"/>
        <w:spacing w:before="7"/>
        <w:rPr>
          <w:sz w:val="3"/>
        </w:rPr>
      </w:pPr>
    </w:p>
    <w:p w:rsidR="00B03F32" w:rsidRDefault="006838A6">
      <w:pPr>
        <w:pStyle w:val="a3"/>
        <w:ind w:left="38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1957070" cy="549910"/>
                <wp:effectExtent l="0" t="0" r="0" b="254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7070" cy="549910"/>
                          <a:chOff x="0" y="0"/>
                          <a:chExt cx="1957070" cy="5499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339"/>
                            <a:ext cx="981303" cy="115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347" y="25653"/>
                            <a:ext cx="419392" cy="415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599" y="0"/>
                            <a:ext cx="556894" cy="549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4.1pt;height:43.3pt;mso-position-horizontal-relative:char;mso-position-vertical-relative:line" id="docshapegroup1" coordorigin="0,0" coordsize="3082,866">
                <v:shape style="position:absolute;left:0;top:284;width:1546;height:183" type="#_x0000_t75" id="docshape2" stroked="false">
                  <v:imagedata r:id="rId13" o:title=""/>
                </v:shape>
                <v:shape style="position:absolute;left:2421;top:40;width:661;height:654" type="#_x0000_t75" id="docshape3" stroked="false">
                  <v:imagedata r:id="rId14" o:title=""/>
                </v:shape>
                <v:shape style="position:absolute;left:1517;top:0;width:877;height:866" type="#_x0000_t75" id="docshape4" stroked="false">
                  <v:imagedata r:id="rId15" o:title=""/>
                </v:shape>
              </v:group>
            </w:pict>
          </mc:Fallback>
        </mc:AlternateContent>
      </w:r>
    </w:p>
    <w:p w:rsidR="00B03F32" w:rsidRDefault="00B03F32" w:rsidP="00E77C4A">
      <w:pPr>
        <w:pStyle w:val="a3"/>
        <w:spacing w:before="3"/>
        <w:rPr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  <w:bookmarkStart w:id="0" w:name="_GoBack"/>
      <w:bookmarkEnd w:id="0"/>
    </w:p>
    <w:p w:rsidR="00B03F32" w:rsidRDefault="00B03F32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E77C4A" w:rsidRDefault="00E77C4A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B03F32" w:rsidRDefault="00B03F32">
      <w:pPr>
        <w:pStyle w:val="a3"/>
        <w:rPr>
          <w:i/>
          <w:sz w:val="20"/>
        </w:rPr>
      </w:pPr>
    </w:p>
    <w:p w:rsidR="00B03F32" w:rsidRDefault="006838A6">
      <w:pPr>
        <w:pStyle w:val="a3"/>
        <w:spacing w:before="127"/>
        <w:rPr>
          <w:i/>
          <w:sz w:val="20"/>
        </w:rPr>
      </w:pP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3852545</wp:posOffset>
                </wp:positionH>
                <wp:positionV relativeFrom="paragraph">
                  <wp:posOffset>250985</wp:posOffset>
                </wp:positionV>
                <wp:extent cx="1338580" cy="92329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8580" cy="923290"/>
                          <a:chOff x="0" y="0"/>
                          <a:chExt cx="1338580" cy="92329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" y="0"/>
                            <a:ext cx="874776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201"/>
                            <a:ext cx="1338579" cy="7808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3.350006pt;margin-top:19.762657pt;width:105.4pt;height:72.7pt;mso-position-horizontal-relative:page;mso-position-vertical-relative:paragraph;z-index:-15724032;mso-wrap-distance-left:0;mso-wrap-distance-right:0" id="docshapegroup12" coordorigin="6067,395" coordsize="2108,1454">
                <v:shape style="position:absolute;left:6082;top:395;width:1378;height:179" type="#_x0000_t75" id="docshape13" stroked="false">
                  <v:imagedata r:id="rId26" o:title=""/>
                </v:shape>
                <v:shape style="position:absolute;left:6067;top:619;width:2108;height:1230" type="#_x0000_t75" id="docshape14" stroked="false">
                  <v:imagedata r:id="rId27" o:title=""/>
                </v:shape>
                <w10:wrap type="topAndBottom"/>
              </v:group>
            </w:pict>
          </mc:Fallback>
        </mc:AlternateContent>
      </w: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5505576</wp:posOffset>
                </wp:positionH>
                <wp:positionV relativeFrom="paragraph">
                  <wp:posOffset>533433</wp:posOffset>
                </wp:positionV>
                <wp:extent cx="1933575" cy="39052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3575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6F7C27"/>
                                <w:left w:val="single" w:sz="4" w:space="0" w:color="6F7C27"/>
                                <w:bottom w:val="single" w:sz="4" w:space="0" w:color="6F7C27"/>
                                <w:right w:val="single" w:sz="4" w:space="0" w:color="6F7C27"/>
                                <w:insideH w:val="single" w:sz="4" w:space="0" w:color="6F7C27"/>
                                <w:insideV w:val="single" w:sz="4" w:space="0" w:color="6F7C27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08"/>
                              <w:gridCol w:w="1191"/>
                              <w:gridCol w:w="1537"/>
                            </w:tblGrid>
                            <w:tr w:rsidR="00B03F32">
                              <w:trPr>
                                <w:trHeight w:val="194"/>
                              </w:trPr>
                              <w:tc>
                                <w:tcPr>
                                  <w:tcW w:w="308" w:type="dxa"/>
                                </w:tcPr>
                                <w:p w:rsidR="00B03F32" w:rsidRDefault="006838A6">
                                  <w:pPr>
                                    <w:pStyle w:val="TableParagraph"/>
                                    <w:spacing w:before="0" w:line="174" w:lineRule="exact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</w:tcPr>
                                <w:p w:rsidR="00B03F32" w:rsidRDefault="006838A6">
                                  <w:pPr>
                                    <w:pStyle w:val="TableParagraph"/>
                                    <w:spacing w:before="0" w:line="174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Материал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 w:rsidR="00B03F32" w:rsidRDefault="006838A6">
                                  <w:pPr>
                                    <w:pStyle w:val="TableParagraph"/>
                                    <w:spacing w:before="0" w:line="174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100%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полиуретан</w:t>
                                  </w:r>
                                </w:p>
                              </w:tc>
                            </w:tr>
                            <w:tr w:rsidR="00B03F32">
                              <w:trPr>
                                <w:trHeight w:val="391"/>
                              </w:trPr>
                              <w:tc>
                                <w:tcPr>
                                  <w:tcW w:w="308" w:type="dxa"/>
                                </w:tcPr>
                                <w:p w:rsidR="00B03F32" w:rsidRDefault="006838A6">
                                  <w:pPr>
                                    <w:pStyle w:val="TableParagraph"/>
                                    <w:spacing w:before="0" w:line="194" w:lineRule="exact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</w:tcPr>
                                <w:p w:rsidR="00B03F32" w:rsidRDefault="006838A6">
                                  <w:pPr>
                                    <w:pStyle w:val="TableParagraph"/>
                                    <w:spacing w:before="0" w:line="194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Армирование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 w:rsidR="00B03F32" w:rsidRDefault="006838A6">
                                  <w:pPr>
                                    <w:pStyle w:val="TableParagraph"/>
                                    <w:spacing w:before="0" w:line="194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Внутренняя</w:t>
                                  </w:r>
                                </w:p>
                                <w:p w:rsidR="00B03F32" w:rsidRDefault="006838A6">
                                  <w:pPr>
                                    <w:pStyle w:val="TableParagraph"/>
                                    <w:spacing w:before="2" w:line="175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стальная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спираль</w:t>
                                  </w:r>
                                </w:p>
                              </w:tc>
                            </w:tr>
                          </w:tbl>
                          <w:p w:rsidR="00B03F32" w:rsidRDefault="00B03F32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margin-left:433.5pt;margin-top:42pt;width:152.25pt;height:30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6F7C27"/>
                          <w:left w:val="single" w:sz="4" w:space="0" w:color="6F7C27"/>
                          <w:bottom w:val="single" w:sz="4" w:space="0" w:color="6F7C27"/>
                          <w:right w:val="single" w:sz="4" w:space="0" w:color="6F7C27"/>
                          <w:insideH w:val="single" w:sz="4" w:space="0" w:color="6F7C27"/>
                          <w:insideV w:val="single" w:sz="4" w:space="0" w:color="6F7C27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08"/>
                        <w:gridCol w:w="1191"/>
                        <w:gridCol w:w="1537"/>
                      </w:tblGrid>
                      <w:tr w:rsidR="00B03F32">
                        <w:trPr>
                          <w:trHeight w:val="194"/>
                        </w:trPr>
                        <w:tc>
                          <w:tcPr>
                            <w:tcW w:w="308" w:type="dxa"/>
                          </w:tcPr>
                          <w:p w:rsidR="00B03F32" w:rsidRDefault="006838A6">
                            <w:pPr>
                              <w:pStyle w:val="TableParagraph"/>
                              <w:spacing w:before="0" w:line="174" w:lineRule="exact"/>
                              <w:ind w:lef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91" w:type="dxa"/>
                          </w:tcPr>
                          <w:p w:rsidR="00B03F32" w:rsidRDefault="006838A6">
                            <w:pPr>
                              <w:pStyle w:val="TableParagraph"/>
                              <w:spacing w:before="0" w:line="174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Материал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 w:rsidR="00B03F32" w:rsidRDefault="006838A6">
                            <w:pPr>
                              <w:pStyle w:val="TableParagraph"/>
                              <w:spacing w:before="0" w:line="174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100%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полиуретан</w:t>
                            </w:r>
                          </w:p>
                        </w:tc>
                      </w:tr>
                      <w:tr w:rsidR="00B03F32">
                        <w:trPr>
                          <w:trHeight w:val="391"/>
                        </w:trPr>
                        <w:tc>
                          <w:tcPr>
                            <w:tcW w:w="308" w:type="dxa"/>
                          </w:tcPr>
                          <w:p w:rsidR="00B03F32" w:rsidRDefault="006838A6">
                            <w:pPr>
                              <w:pStyle w:val="TableParagraph"/>
                              <w:spacing w:before="0" w:line="194" w:lineRule="exact"/>
                              <w:ind w:lef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91" w:type="dxa"/>
                          </w:tcPr>
                          <w:p w:rsidR="00B03F32" w:rsidRDefault="006838A6">
                            <w:pPr>
                              <w:pStyle w:val="TableParagraph"/>
                              <w:spacing w:before="0" w:line="194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Армирование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 w:rsidR="00B03F32" w:rsidRDefault="006838A6">
                            <w:pPr>
                              <w:pStyle w:val="TableParagraph"/>
                              <w:spacing w:before="0" w:line="194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Внутренняя</w:t>
                            </w:r>
                          </w:p>
                          <w:p w:rsidR="00B03F32" w:rsidRDefault="006838A6">
                            <w:pPr>
                              <w:pStyle w:val="TableParagraph"/>
                              <w:spacing w:before="2" w:line="175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стальная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спираль</w:t>
                            </w:r>
                          </w:p>
                        </w:tc>
                      </w:tr>
                    </w:tbl>
                    <w:p w:rsidR="00B03F32" w:rsidRDefault="00B03F32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03F32" w:rsidRDefault="00B03F32">
      <w:pPr>
        <w:pStyle w:val="a3"/>
        <w:spacing w:before="3"/>
        <w:rPr>
          <w:i/>
          <w:sz w:val="6"/>
        </w:rPr>
      </w:pPr>
    </w:p>
    <w:tbl>
      <w:tblPr>
        <w:tblStyle w:val="TableNormal"/>
        <w:tblW w:w="0" w:type="auto"/>
        <w:tblInd w:w="50" w:type="dxa"/>
        <w:tblLayout w:type="fixed"/>
        <w:tblLook w:val="01E0" w:firstRow="1" w:lastRow="1" w:firstColumn="1" w:lastColumn="1" w:noHBand="0" w:noVBand="0"/>
      </w:tblPr>
      <w:tblGrid>
        <w:gridCol w:w="966"/>
        <w:gridCol w:w="862"/>
        <w:gridCol w:w="1037"/>
        <w:gridCol w:w="869"/>
        <w:gridCol w:w="956"/>
        <w:gridCol w:w="887"/>
      </w:tblGrid>
      <w:tr w:rsidR="00B03F32">
        <w:trPr>
          <w:trHeight w:val="551"/>
        </w:trPr>
        <w:tc>
          <w:tcPr>
            <w:tcW w:w="966" w:type="dxa"/>
            <w:shd w:val="clear" w:color="auto" w:fill="EEEFE3"/>
          </w:tcPr>
          <w:p w:rsidR="00B03F32" w:rsidRDefault="006838A6">
            <w:pPr>
              <w:pStyle w:val="TableParagraph"/>
              <w:spacing w:before="0" w:line="240" w:lineRule="auto"/>
              <w:ind w:left="107" w:right="145"/>
              <w:rPr>
                <w:sz w:val="14"/>
              </w:rPr>
            </w:pPr>
            <w:r>
              <w:rPr>
                <w:spacing w:val="-2"/>
                <w:sz w:val="14"/>
              </w:rPr>
              <w:t>Внутренний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диаметр,</w:t>
            </w:r>
            <w:r>
              <w:rPr>
                <w:spacing w:val="40"/>
                <w:sz w:val="14"/>
              </w:rPr>
              <w:t xml:space="preserve"> </w:t>
            </w:r>
            <w:proofErr w:type="gramStart"/>
            <w:r>
              <w:rPr>
                <w:spacing w:val="-6"/>
                <w:sz w:val="14"/>
              </w:rPr>
              <w:t>мм</w:t>
            </w:r>
            <w:proofErr w:type="gramEnd"/>
          </w:p>
        </w:tc>
        <w:tc>
          <w:tcPr>
            <w:tcW w:w="862" w:type="dxa"/>
            <w:shd w:val="clear" w:color="auto" w:fill="EEEFE3"/>
          </w:tcPr>
          <w:p w:rsidR="00B03F32" w:rsidRDefault="006838A6">
            <w:pPr>
              <w:pStyle w:val="TableParagraph"/>
              <w:spacing w:before="0" w:line="240" w:lineRule="auto"/>
              <w:ind w:left="104" w:right="121"/>
              <w:rPr>
                <w:sz w:val="14"/>
              </w:rPr>
            </w:pPr>
            <w:r>
              <w:rPr>
                <w:spacing w:val="-2"/>
                <w:sz w:val="14"/>
              </w:rPr>
              <w:t>Внешний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диаметр</w:t>
            </w:r>
            <w:r>
              <w:rPr>
                <w:spacing w:val="40"/>
                <w:sz w:val="14"/>
              </w:rPr>
              <w:t xml:space="preserve"> </w:t>
            </w:r>
            <w:proofErr w:type="gramStart"/>
            <w:r>
              <w:rPr>
                <w:spacing w:val="-6"/>
                <w:sz w:val="14"/>
              </w:rPr>
              <w:t>мм</w:t>
            </w:r>
            <w:proofErr w:type="gramEnd"/>
          </w:p>
        </w:tc>
        <w:tc>
          <w:tcPr>
            <w:tcW w:w="1037" w:type="dxa"/>
            <w:shd w:val="clear" w:color="auto" w:fill="EEEFE3"/>
          </w:tcPr>
          <w:p w:rsidR="00B03F32" w:rsidRDefault="006838A6">
            <w:pPr>
              <w:pStyle w:val="TableParagraph"/>
              <w:spacing w:before="0" w:line="240" w:lineRule="auto"/>
              <w:ind w:right="129"/>
              <w:rPr>
                <w:sz w:val="14"/>
              </w:rPr>
            </w:pPr>
            <w:r>
              <w:rPr>
                <w:spacing w:val="-2"/>
                <w:sz w:val="14"/>
              </w:rPr>
              <w:t>Избыточное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давление,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бар</w:t>
            </w:r>
          </w:p>
        </w:tc>
        <w:tc>
          <w:tcPr>
            <w:tcW w:w="869" w:type="dxa"/>
            <w:shd w:val="clear" w:color="auto" w:fill="EEEFE3"/>
          </w:tcPr>
          <w:p w:rsidR="00B03F32" w:rsidRDefault="006838A6">
            <w:pPr>
              <w:pStyle w:val="TableParagraph"/>
              <w:spacing w:before="0" w:line="240" w:lineRule="auto"/>
              <w:ind w:left="145" w:right="46" w:firstLine="6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Вакуум,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мм</w:t>
            </w:r>
            <w:r>
              <w:rPr>
                <w:spacing w:val="-6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вод</w:t>
            </w:r>
            <w:proofErr w:type="gramStart"/>
            <w:r>
              <w:rPr>
                <w:spacing w:val="-2"/>
                <w:sz w:val="14"/>
              </w:rPr>
              <w:t>.с</w:t>
            </w:r>
            <w:proofErr w:type="gramEnd"/>
            <w:r>
              <w:rPr>
                <w:spacing w:val="-2"/>
                <w:sz w:val="14"/>
              </w:rPr>
              <w:t>т</w:t>
            </w:r>
            <w:proofErr w:type="spellEnd"/>
          </w:p>
        </w:tc>
        <w:tc>
          <w:tcPr>
            <w:tcW w:w="956" w:type="dxa"/>
            <w:shd w:val="clear" w:color="auto" w:fill="EEEFE3"/>
          </w:tcPr>
          <w:p w:rsidR="00B03F32" w:rsidRDefault="006838A6">
            <w:pPr>
              <w:pStyle w:val="TableParagraph"/>
              <w:spacing w:before="0" w:line="240" w:lineRule="auto"/>
              <w:ind w:left="140" w:firstLine="12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Радиус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изгиба,</w:t>
            </w:r>
            <w:r>
              <w:rPr>
                <w:spacing w:val="-6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мм</w:t>
            </w:r>
            <w:proofErr w:type="gramEnd"/>
          </w:p>
        </w:tc>
        <w:tc>
          <w:tcPr>
            <w:tcW w:w="887" w:type="dxa"/>
            <w:shd w:val="clear" w:color="auto" w:fill="EEEFE3"/>
          </w:tcPr>
          <w:p w:rsidR="00B03F32" w:rsidRDefault="006838A6">
            <w:pPr>
              <w:pStyle w:val="TableParagraph"/>
              <w:spacing w:before="0" w:line="170" w:lineRule="exact"/>
              <w:ind w:left="0" w:right="19"/>
              <w:rPr>
                <w:sz w:val="14"/>
              </w:rPr>
            </w:pPr>
            <w:r>
              <w:rPr>
                <w:sz w:val="14"/>
              </w:rPr>
              <w:t>Вес,</w:t>
            </w:r>
            <w:r>
              <w:rPr>
                <w:spacing w:val="-1"/>
                <w:sz w:val="14"/>
              </w:rPr>
              <w:t xml:space="preserve"> </w:t>
            </w:r>
            <w:proofErr w:type="gramStart"/>
            <w:r>
              <w:rPr>
                <w:spacing w:val="-4"/>
                <w:sz w:val="14"/>
              </w:rPr>
              <w:t>кг</w:t>
            </w:r>
            <w:proofErr w:type="gramEnd"/>
            <w:r>
              <w:rPr>
                <w:spacing w:val="-4"/>
                <w:sz w:val="14"/>
              </w:rPr>
              <w:t>/м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1,523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3237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0,180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36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1,470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3198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38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0,200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1,430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3159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0,220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47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1,388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3120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0,250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57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1,305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3042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58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0,290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62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1,260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3019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63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0,320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67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1,215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2964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0,340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63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1,188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2847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0,350</w:t>
            </w:r>
          </w:p>
        </w:tc>
      </w:tr>
      <w:tr w:rsidR="00B03F32">
        <w:trPr>
          <w:trHeight w:val="227"/>
        </w:trPr>
        <w:tc>
          <w:tcPr>
            <w:tcW w:w="966" w:type="dxa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1,170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2730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73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0,360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77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1,125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2496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78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0,390</w:t>
            </w:r>
          </w:p>
        </w:tc>
      </w:tr>
      <w:tr w:rsidR="00B03F32">
        <w:trPr>
          <w:trHeight w:val="227"/>
        </w:trPr>
        <w:tc>
          <w:tcPr>
            <w:tcW w:w="966" w:type="dxa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82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1,062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2262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85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0,410</w:t>
            </w:r>
          </w:p>
        </w:tc>
      </w:tr>
      <w:tr w:rsidR="00B03F32">
        <w:trPr>
          <w:trHeight w:val="228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spacing w:before="16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spacing w:before="16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87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spacing w:before="16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0,795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spacing w:before="16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2028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spacing w:before="16"/>
              <w:ind w:left="38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spacing w:before="16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0,420</w:t>
            </w:r>
          </w:p>
        </w:tc>
      </w:tr>
      <w:tr w:rsidR="00B03F32">
        <w:trPr>
          <w:trHeight w:val="227"/>
        </w:trPr>
        <w:tc>
          <w:tcPr>
            <w:tcW w:w="966" w:type="dxa"/>
          </w:tcPr>
          <w:p w:rsidR="00B03F32" w:rsidRDefault="006838A6">
            <w:pPr>
              <w:pStyle w:val="TableParagraph"/>
              <w:ind w:left="0" w:right="36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5" w:right="121"/>
              <w:rPr>
                <w:sz w:val="16"/>
              </w:rPr>
            </w:pPr>
            <w:r>
              <w:rPr>
                <w:spacing w:val="-5"/>
                <w:sz w:val="16"/>
              </w:rPr>
              <w:t>97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0,743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1950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0,460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107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0,690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1872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0,550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117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0,645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1794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120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0,600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122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0,630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1771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0,630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120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127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0,600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1716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130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0,650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132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0,570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1560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136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0,670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130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137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0,555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1638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141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0,710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148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0,563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1560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151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0,830</w:t>
            </w:r>
          </w:p>
        </w:tc>
      </w:tr>
      <w:tr w:rsidR="00B03F32">
        <w:trPr>
          <w:trHeight w:val="227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158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0,536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1482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161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0,900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160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168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0,510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1404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171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1,010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178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0,492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1326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181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1,070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175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183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0,483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1303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186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1,080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188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0,474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1248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191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1,090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208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0,437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4"/>
                <w:sz w:val="16"/>
              </w:rPr>
              <w:t>1014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220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1,210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225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234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0,373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964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245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1,310</w:t>
            </w:r>
          </w:p>
        </w:tc>
      </w:tr>
      <w:tr w:rsidR="00B03F32">
        <w:trPr>
          <w:trHeight w:val="228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spacing w:line="193" w:lineRule="exact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250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spacing w:line="193" w:lineRule="exact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259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spacing w:line="193" w:lineRule="exact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0,312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spacing w:line="193" w:lineRule="exact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913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spacing w:line="193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270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spacing w:line="193" w:lineRule="exact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1,820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275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284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0,301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863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295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2,070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309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0,290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811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320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2,200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315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324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0,285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780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335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2,320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325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334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0,281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761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345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2,380</w:t>
            </w:r>
          </w:p>
        </w:tc>
      </w:tr>
      <w:tr w:rsidR="00B03F32">
        <w:trPr>
          <w:trHeight w:val="228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350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359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0,269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711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370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2,600</w:t>
            </w:r>
          </w:p>
        </w:tc>
      </w:tr>
      <w:tr w:rsidR="00B03F32">
        <w:trPr>
          <w:trHeight w:val="227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410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0,247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616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3,620</w:t>
            </w:r>
          </w:p>
        </w:tc>
      </w:tr>
      <w:tr w:rsidR="00B03F32">
        <w:trPr>
          <w:trHeight w:val="227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430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0,238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594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440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3,860</w:t>
            </w:r>
          </w:p>
        </w:tc>
      </w:tr>
      <w:tr w:rsidR="00B03F32">
        <w:trPr>
          <w:trHeight w:val="228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450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460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0,224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563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470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4,240</w:t>
            </w:r>
          </w:p>
        </w:tc>
      </w:tr>
      <w:tr w:rsidR="00B03F32">
        <w:trPr>
          <w:trHeight w:val="227"/>
        </w:trPr>
        <w:tc>
          <w:tcPr>
            <w:tcW w:w="966" w:type="dxa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510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0,202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512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520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4,860</w:t>
            </w:r>
          </w:p>
        </w:tc>
      </w:tr>
      <w:tr w:rsidR="00B03F32">
        <w:trPr>
          <w:trHeight w:val="228"/>
        </w:trPr>
        <w:tc>
          <w:tcPr>
            <w:tcW w:w="966" w:type="dxa"/>
            <w:shd w:val="clear" w:color="auto" w:fill="EDEBE0"/>
          </w:tcPr>
          <w:p w:rsidR="00B03F32" w:rsidRDefault="006838A6">
            <w:pPr>
              <w:pStyle w:val="TableParagraph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862" w:type="dxa"/>
            <w:shd w:val="clear" w:color="auto" w:fill="EDEBE0"/>
          </w:tcPr>
          <w:p w:rsidR="00B03F32" w:rsidRDefault="006838A6">
            <w:pPr>
              <w:pStyle w:val="TableParagraph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560</w:t>
            </w:r>
          </w:p>
        </w:tc>
        <w:tc>
          <w:tcPr>
            <w:tcW w:w="1037" w:type="dxa"/>
            <w:shd w:val="clear" w:color="auto" w:fill="EDEBE0"/>
          </w:tcPr>
          <w:p w:rsidR="00B03F32" w:rsidRDefault="006838A6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0,179</w:t>
            </w:r>
          </w:p>
        </w:tc>
        <w:tc>
          <w:tcPr>
            <w:tcW w:w="869" w:type="dxa"/>
            <w:shd w:val="clear" w:color="auto" w:fill="EDEBE0"/>
          </w:tcPr>
          <w:p w:rsidR="00B03F32" w:rsidRDefault="006838A6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459</w:t>
            </w:r>
          </w:p>
        </w:tc>
        <w:tc>
          <w:tcPr>
            <w:tcW w:w="956" w:type="dxa"/>
            <w:shd w:val="clear" w:color="auto" w:fill="EDEBE0"/>
          </w:tcPr>
          <w:p w:rsidR="00B03F32" w:rsidRDefault="006838A6">
            <w:pPr>
              <w:pStyle w:val="TableParagraph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570</w:t>
            </w:r>
          </w:p>
        </w:tc>
        <w:tc>
          <w:tcPr>
            <w:tcW w:w="887" w:type="dxa"/>
            <w:shd w:val="clear" w:color="auto" w:fill="EDEBE0"/>
          </w:tcPr>
          <w:p w:rsidR="00B03F32" w:rsidRDefault="006838A6">
            <w:pPr>
              <w:pStyle w:val="TableParagraph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5,310</w:t>
            </w:r>
          </w:p>
        </w:tc>
      </w:tr>
      <w:tr w:rsidR="00B03F32">
        <w:trPr>
          <w:trHeight w:val="208"/>
        </w:trPr>
        <w:tc>
          <w:tcPr>
            <w:tcW w:w="966" w:type="dxa"/>
          </w:tcPr>
          <w:p w:rsidR="00B03F32" w:rsidRDefault="006838A6">
            <w:pPr>
              <w:pStyle w:val="TableParagraph"/>
              <w:spacing w:line="173" w:lineRule="exact"/>
              <w:ind w:left="3" w:right="36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862" w:type="dxa"/>
          </w:tcPr>
          <w:p w:rsidR="00B03F32" w:rsidRDefault="006838A6">
            <w:pPr>
              <w:pStyle w:val="TableParagraph"/>
              <w:spacing w:line="173" w:lineRule="exact"/>
              <w:ind w:left="108" w:right="121"/>
              <w:rPr>
                <w:sz w:val="16"/>
              </w:rPr>
            </w:pPr>
            <w:r>
              <w:rPr>
                <w:spacing w:val="-5"/>
                <w:sz w:val="16"/>
              </w:rPr>
              <w:t>610</w:t>
            </w:r>
          </w:p>
        </w:tc>
        <w:tc>
          <w:tcPr>
            <w:tcW w:w="1037" w:type="dxa"/>
          </w:tcPr>
          <w:p w:rsidR="00B03F32" w:rsidRDefault="006838A6">
            <w:pPr>
              <w:pStyle w:val="TableParagraph"/>
              <w:spacing w:line="173" w:lineRule="exact"/>
              <w:ind w:right="130"/>
              <w:rPr>
                <w:sz w:val="16"/>
              </w:rPr>
            </w:pPr>
            <w:r>
              <w:rPr>
                <w:spacing w:val="-2"/>
                <w:sz w:val="16"/>
              </w:rPr>
              <w:t>0,150</w:t>
            </w:r>
          </w:p>
        </w:tc>
        <w:tc>
          <w:tcPr>
            <w:tcW w:w="869" w:type="dxa"/>
          </w:tcPr>
          <w:p w:rsidR="00B03F32" w:rsidRDefault="006838A6">
            <w:pPr>
              <w:pStyle w:val="TableParagraph"/>
              <w:spacing w:line="173" w:lineRule="exact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402</w:t>
            </w:r>
          </w:p>
        </w:tc>
        <w:tc>
          <w:tcPr>
            <w:tcW w:w="956" w:type="dxa"/>
          </w:tcPr>
          <w:p w:rsidR="00B03F32" w:rsidRDefault="006838A6">
            <w:pPr>
              <w:pStyle w:val="TableParagraph"/>
              <w:spacing w:line="173" w:lineRule="exact"/>
              <w:ind w:left="3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620</w:t>
            </w:r>
          </w:p>
        </w:tc>
        <w:tc>
          <w:tcPr>
            <w:tcW w:w="887" w:type="dxa"/>
          </w:tcPr>
          <w:p w:rsidR="00B03F32" w:rsidRDefault="006838A6">
            <w:pPr>
              <w:pStyle w:val="TableParagraph"/>
              <w:spacing w:line="173" w:lineRule="exact"/>
              <w:ind w:left="2" w:right="19"/>
              <w:rPr>
                <w:sz w:val="16"/>
              </w:rPr>
            </w:pPr>
            <w:r>
              <w:rPr>
                <w:spacing w:val="-2"/>
                <w:sz w:val="16"/>
              </w:rPr>
              <w:t>5,760</w:t>
            </w:r>
          </w:p>
        </w:tc>
      </w:tr>
    </w:tbl>
    <w:p w:rsidR="00B03F32" w:rsidRDefault="006838A6">
      <w:pPr>
        <w:spacing w:before="41"/>
        <w:ind w:left="42" w:right="52"/>
        <w:jc w:val="both"/>
        <w:rPr>
          <w:sz w:val="14"/>
        </w:rPr>
      </w:pPr>
      <w:r>
        <w:rPr>
          <w:color w:val="6F7C27"/>
          <w:sz w:val="14"/>
        </w:rPr>
        <w:t>Все технические данные ориентировочные и приведены для перемещаемой и окружающей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среды температурой 20°С.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Допустимое отклонение по техническим параметрам ± 10%.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pacing w:val="-2"/>
          <w:sz w:val="14"/>
        </w:rPr>
        <w:t>Отклонение</w:t>
      </w:r>
      <w:r>
        <w:rPr>
          <w:color w:val="6F7C27"/>
          <w:spacing w:val="2"/>
          <w:sz w:val="14"/>
        </w:rPr>
        <w:t xml:space="preserve"> </w:t>
      </w:r>
      <w:r>
        <w:rPr>
          <w:color w:val="6F7C27"/>
          <w:spacing w:val="-2"/>
          <w:sz w:val="14"/>
        </w:rPr>
        <w:t>от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pacing w:val="-2"/>
          <w:sz w:val="14"/>
        </w:rPr>
        <w:t>внутреннего</w:t>
      </w:r>
      <w:r>
        <w:rPr>
          <w:color w:val="6F7C27"/>
          <w:spacing w:val="11"/>
          <w:sz w:val="14"/>
        </w:rPr>
        <w:t xml:space="preserve"> </w:t>
      </w:r>
      <w:r>
        <w:rPr>
          <w:color w:val="6F7C27"/>
          <w:spacing w:val="-2"/>
          <w:sz w:val="14"/>
        </w:rPr>
        <w:t>диаметра</w:t>
      </w:r>
      <w:r>
        <w:rPr>
          <w:color w:val="6F7C27"/>
          <w:spacing w:val="3"/>
          <w:sz w:val="14"/>
        </w:rPr>
        <w:t xml:space="preserve"> </w:t>
      </w:r>
      <w:r>
        <w:rPr>
          <w:color w:val="6F7C27"/>
          <w:spacing w:val="-2"/>
          <w:sz w:val="14"/>
        </w:rPr>
        <w:t>+2-3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pacing w:val="-2"/>
          <w:sz w:val="14"/>
        </w:rPr>
        <w:t>мм.</w:t>
      </w:r>
      <w:r>
        <w:rPr>
          <w:color w:val="6F7C27"/>
          <w:spacing w:val="10"/>
          <w:sz w:val="14"/>
        </w:rPr>
        <w:t xml:space="preserve"> </w:t>
      </w:r>
      <w:r>
        <w:rPr>
          <w:color w:val="6F7C27"/>
          <w:spacing w:val="-2"/>
          <w:sz w:val="14"/>
        </w:rPr>
        <w:t>Допустимое</w:t>
      </w:r>
      <w:r>
        <w:rPr>
          <w:color w:val="6F7C27"/>
          <w:spacing w:val="2"/>
          <w:sz w:val="14"/>
        </w:rPr>
        <w:t xml:space="preserve"> </w:t>
      </w:r>
      <w:r>
        <w:rPr>
          <w:color w:val="6F7C27"/>
          <w:spacing w:val="-2"/>
          <w:sz w:val="14"/>
        </w:rPr>
        <w:t>отклонение</w:t>
      </w:r>
      <w:r>
        <w:rPr>
          <w:color w:val="6F7C27"/>
          <w:spacing w:val="5"/>
          <w:sz w:val="14"/>
        </w:rPr>
        <w:t xml:space="preserve"> </w:t>
      </w:r>
      <w:r>
        <w:rPr>
          <w:color w:val="6F7C27"/>
          <w:spacing w:val="-2"/>
          <w:sz w:val="14"/>
        </w:rPr>
        <w:t>от</w:t>
      </w:r>
      <w:r>
        <w:rPr>
          <w:color w:val="6F7C27"/>
          <w:spacing w:val="4"/>
          <w:sz w:val="14"/>
        </w:rPr>
        <w:t xml:space="preserve"> </w:t>
      </w:r>
      <w:r>
        <w:rPr>
          <w:color w:val="6F7C27"/>
          <w:spacing w:val="-2"/>
          <w:sz w:val="14"/>
        </w:rPr>
        <w:t>внешнего</w:t>
      </w:r>
      <w:r>
        <w:rPr>
          <w:color w:val="6F7C27"/>
          <w:spacing w:val="11"/>
          <w:sz w:val="14"/>
        </w:rPr>
        <w:t xml:space="preserve"> </w:t>
      </w:r>
      <w:r>
        <w:rPr>
          <w:color w:val="6F7C27"/>
          <w:spacing w:val="-2"/>
          <w:sz w:val="14"/>
        </w:rPr>
        <w:t>диаметра</w:t>
      </w:r>
    </w:p>
    <w:p w:rsidR="00B03F32" w:rsidRPr="00E77C4A" w:rsidRDefault="006838A6" w:rsidP="00E77C4A">
      <w:pPr>
        <w:spacing w:before="1"/>
        <w:ind w:left="42" w:right="54"/>
        <w:jc w:val="both"/>
        <w:rPr>
          <w:color w:val="6F7C27"/>
          <w:sz w:val="14"/>
        </w:rPr>
      </w:pPr>
      <w:r>
        <w:rPr>
          <w:noProof/>
          <w:sz w:val="14"/>
          <w:lang w:eastAsia="ru-RU"/>
        </w:rPr>
        <w:drawing>
          <wp:anchor distT="0" distB="0" distL="0" distR="0" simplePos="0" relativeHeight="251653120" behindDoc="0" locked="0" layoutInCell="1" allowOverlap="1" wp14:anchorId="0470FD36" wp14:editId="7DAEC579">
            <wp:simplePos x="0" y="0"/>
            <wp:positionH relativeFrom="page">
              <wp:posOffset>3881120</wp:posOffset>
            </wp:positionH>
            <wp:positionV relativeFrom="paragraph">
              <wp:posOffset>-9631486</wp:posOffset>
            </wp:positionV>
            <wp:extent cx="3394583" cy="220662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583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7C27"/>
          <w:sz w:val="14"/>
        </w:rPr>
        <w:t>±5%.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Допустимое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отклонение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веса</w:t>
      </w:r>
      <w:r>
        <w:rPr>
          <w:color w:val="6F7C27"/>
          <w:spacing w:val="-4"/>
          <w:sz w:val="14"/>
        </w:rPr>
        <w:t xml:space="preserve"> </w:t>
      </w:r>
      <w:r>
        <w:rPr>
          <w:color w:val="6F7C27"/>
          <w:sz w:val="14"/>
        </w:rPr>
        <w:t>±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20%.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Рисунок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конструкции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является</w:t>
      </w:r>
      <w:r>
        <w:rPr>
          <w:color w:val="6F7C27"/>
          <w:spacing w:val="-2"/>
          <w:sz w:val="14"/>
        </w:rPr>
        <w:t xml:space="preserve"> </w:t>
      </w:r>
      <w:r>
        <w:rPr>
          <w:color w:val="6F7C27"/>
          <w:sz w:val="14"/>
        </w:rPr>
        <w:t>условным.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Реальный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вид шла</w:t>
      </w:r>
      <w:r>
        <w:rPr>
          <w:color w:val="6F7C27"/>
          <w:sz w:val="14"/>
        </w:rPr>
        <w:t>нга в разрезе может отличаться от представленной схемы.</w:t>
      </w:r>
    </w:p>
    <w:sectPr w:rsidR="00B03F32" w:rsidRPr="00E77C4A">
      <w:type w:val="continuous"/>
      <w:pgSz w:w="11910" w:h="16840"/>
      <w:pgMar w:top="320" w:right="141" w:bottom="0" w:left="0" w:header="720" w:footer="720" w:gutter="0"/>
      <w:cols w:num="2" w:space="720" w:equalWidth="0">
        <w:col w:w="5830" w:space="195"/>
        <w:col w:w="574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522F6B"/>
    <w:multiLevelType w:val="hybridMultilevel"/>
    <w:tmpl w:val="935CBBAA"/>
    <w:lvl w:ilvl="0" w:tplc="0F7A2F5E">
      <w:numFmt w:val="bullet"/>
      <w:lvlText w:val="✓"/>
      <w:lvlJc w:val="left"/>
      <w:pPr>
        <w:ind w:left="372" w:hanging="18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9"/>
        <w:szCs w:val="19"/>
        <w:lang w:val="ru-RU" w:eastAsia="en-US" w:bidi="ar-SA"/>
      </w:rPr>
    </w:lvl>
    <w:lvl w:ilvl="1" w:tplc="988A7E98">
      <w:numFmt w:val="bullet"/>
      <w:lvlText w:val="•"/>
      <w:lvlJc w:val="left"/>
      <w:pPr>
        <w:ind w:left="924" w:hanging="185"/>
      </w:pPr>
      <w:rPr>
        <w:rFonts w:hint="default"/>
        <w:lang w:val="ru-RU" w:eastAsia="en-US" w:bidi="ar-SA"/>
      </w:rPr>
    </w:lvl>
    <w:lvl w:ilvl="2" w:tplc="1D940D94">
      <w:numFmt w:val="bullet"/>
      <w:lvlText w:val="•"/>
      <w:lvlJc w:val="left"/>
      <w:pPr>
        <w:ind w:left="1469" w:hanging="185"/>
      </w:pPr>
      <w:rPr>
        <w:rFonts w:hint="default"/>
        <w:lang w:val="ru-RU" w:eastAsia="en-US" w:bidi="ar-SA"/>
      </w:rPr>
    </w:lvl>
    <w:lvl w:ilvl="3" w:tplc="52CE07C2">
      <w:numFmt w:val="bullet"/>
      <w:lvlText w:val="•"/>
      <w:lvlJc w:val="left"/>
      <w:pPr>
        <w:ind w:left="2014" w:hanging="185"/>
      </w:pPr>
      <w:rPr>
        <w:rFonts w:hint="default"/>
        <w:lang w:val="ru-RU" w:eastAsia="en-US" w:bidi="ar-SA"/>
      </w:rPr>
    </w:lvl>
    <w:lvl w:ilvl="4" w:tplc="F404CE46">
      <w:numFmt w:val="bullet"/>
      <w:lvlText w:val="•"/>
      <w:lvlJc w:val="left"/>
      <w:pPr>
        <w:ind w:left="2559" w:hanging="185"/>
      </w:pPr>
      <w:rPr>
        <w:rFonts w:hint="default"/>
        <w:lang w:val="ru-RU" w:eastAsia="en-US" w:bidi="ar-SA"/>
      </w:rPr>
    </w:lvl>
    <w:lvl w:ilvl="5" w:tplc="D570AE3C">
      <w:numFmt w:val="bullet"/>
      <w:lvlText w:val="•"/>
      <w:lvlJc w:val="left"/>
      <w:pPr>
        <w:ind w:left="3104" w:hanging="185"/>
      </w:pPr>
      <w:rPr>
        <w:rFonts w:hint="default"/>
        <w:lang w:val="ru-RU" w:eastAsia="en-US" w:bidi="ar-SA"/>
      </w:rPr>
    </w:lvl>
    <w:lvl w:ilvl="6" w:tplc="E2EC114A">
      <w:numFmt w:val="bullet"/>
      <w:lvlText w:val="•"/>
      <w:lvlJc w:val="left"/>
      <w:pPr>
        <w:ind w:left="3649" w:hanging="185"/>
      </w:pPr>
      <w:rPr>
        <w:rFonts w:hint="default"/>
        <w:lang w:val="ru-RU" w:eastAsia="en-US" w:bidi="ar-SA"/>
      </w:rPr>
    </w:lvl>
    <w:lvl w:ilvl="7" w:tplc="8BCA5400">
      <w:numFmt w:val="bullet"/>
      <w:lvlText w:val="•"/>
      <w:lvlJc w:val="left"/>
      <w:pPr>
        <w:ind w:left="4194" w:hanging="185"/>
      </w:pPr>
      <w:rPr>
        <w:rFonts w:hint="default"/>
        <w:lang w:val="ru-RU" w:eastAsia="en-US" w:bidi="ar-SA"/>
      </w:rPr>
    </w:lvl>
    <w:lvl w:ilvl="8" w:tplc="0B181796">
      <w:numFmt w:val="bullet"/>
      <w:lvlText w:val="•"/>
      <w:lvlJc w:val="left"/>
      <w:pPr>
        <w:ind w:left="4739" w:hanging="18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F32"/>
    <w:rsid w:val="006838A6"/>
    <w:rsid w:val="00B03F32"/>
    <w:rsid w:val="00E7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24"/>
      <w:ind w:left="2494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566" w:hanging="194"/>
    </w:pPr>
  </w:style>
  <w:style w:type="paragraph" w:customStyle="1" w:styleId="TableParagraph">
    <w:name w:val="Table Paragraph"/>
    <w:basedOn w:val="a"/>
    <w:uiPriority w:val="1"/>
    <w:qFormat/>
    <w:pPr>
      <w:spacing w:before="15" w:line="192" w:lineRule="exact"/>
      <w:ind w:left="153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E77C4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7C4A"/>
    <w:rPr>
      <w:rFonts w:ascii="Tahoma" w:eastAsia="Calibri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24"/>
      <w:ind w:left="2494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566" w:hanging="194"/>
    </w:pPr>
  </w:style>
  <w:style w:type="paragraph" w:customStyle="1" w:styleId="TableParagraph">
    <w:name w:val="Table Paragraph"/>
    <w:basedOn w:val="a"/>
    <w:uiPriority w:val="1"/>
    <w:qFormat/>
    <w:pPr>
      <w:spacing w:before="15" w:line="192" w:lineRule="exact"/>
      <w:ind w:left="153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E77C4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7C4A"/>
    <w:rPr>
      <w:rFonts w:ascii="Tahoma" w:eastAsia="Calibri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0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8" Type="http://schemas.openxmlformats.org/officeDocument/2006/relationships/image" Target="media/image12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Uniflex</dc:creator>
  <cp:lastModifiedBy>Пользователь Windows</cp:lastModifiedBy>
  <cp:revision>2</cp:revision>
  <dcterms:created xsi:type="dcterms:W3CDTF">2025-11-17T10:57:00Z</dcterms:created>
  <dcterms:modified xsi:type="dcterms:W3CDTF">2025-11-17T10:57:00Z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LTSC</vt:lpwstr>
  </property>
</Properties>
</file>