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🔍 Nah That's Fake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1E293B"/>
          <w:sz w:val="32"/>
          <w:szCs w:val="32"/>
        </w:rPr>
        <w:t xml:space="preserve">Telegram Commands — Full Specification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Document 8 of 13</w:t>
      </w:r>
    </w:p>
    <w:p>
      <w:pPr>
        <w:spacing w:before="0" w:after="800"/>
        <w:jc w:val="center"/>
      </w:pPr>
      <w:r>
        <w:rPr>
          <w:rFonts w:ascii="Arial" w:cs="Arial" w:eastAsia="Arial" w:hAnsi="Arial"/>
          <w:color w:val="CBD5E1"/>
          <w:sz w:val="22"/>
          <w:szCs w:val="22"/>
        </w:rPr>
        <w:t xml:space="preserve">━━━━━━━━━━━━━━━━━━━━━━━━━━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Document: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Document 8 of 13 — Telegram Commands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Version: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v1.0 — MVP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Date: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February 2026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Status: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Draft — Primary Reference for Bot Handlers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Bot Handle: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@NahThatsFakeBot</w:t>
      </w:r>
    </w:p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⌨️ What This Document Covers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complete specification for every command and non-command interaction in @NahThatsFakeBot.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For each command: access level, context (private vs group), full handler logic, and the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exact copy for every possible bot response including all edge cases.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This is the document your AI IDE should have open when building bot handlers.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Every string the bot sends to a user originates here.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1. Command Overview</w:t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160"/>
        <w:gridCol w:w="1600"/>
        <w:gridCol w:w="1200"/>
        <w:gridCol w:w="1800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Private?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Group?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/start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Welcome + onboarding (or referral onboarding)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users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 (auto in DM)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/check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Prompt user to send image or link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users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/credits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Show credit balance and daily remaining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users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(ephemeral)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/refer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Generate and show referral link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users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(ephemeral)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/history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Show last 5 checks + TMA link for full list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users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(ephemeral)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/premium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Show plans + upgrade options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users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(ephemeral)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/help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Quick command reference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users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/legal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Links to Terms, Privacy, Disclaimer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users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/settings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 TMA settings panel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users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/groupsetup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Configure bot for the group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Group admins only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/autoscan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Toggle auto-scan on/off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Premium group admins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/groupstats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Show group usage stats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Group admins only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📝 Terminology Used in This Document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Private chat:   1-on-1 conversation between user and @NahThatsFakeBot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Group chat:     Any Telegram group where the bot has been added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Ephemeral:      Bot replies only to the user who ran the command, not the whole group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Inline keyboard: Row of buttons shown below a bot message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TMA:            Telegram Mini App — opens in-app browser within Telegram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Handler:        The Python function that processes a specific command or message type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2. Command Specifications</w:t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2.1  /start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7160"/>
            </w:tblGrid>
            <w:tr>
              <w:tc>
                <w:tcPr>
                  <w:tcW w:type="dxa" w:w="9360"/>
                  <w:gridSpan w:val="2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1E293B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93C5FD"/>
                      <w:sz w:val="26"/>
                      <w:szCs w:val="26"/>
                    </w:rPr>
                    <w:t xml:space="preserve">/start  </w:t>
                  </w:r>
                  <w:r>
                    <w:rPr>
                      <w:rFonts w:ascii="Arial" w:cs="Arial" w:eastAsia="Arial" w:hAnsi="Arial"/>
                      <w:color w:val="94A3B8"/>
                      <w:sz w:val="22"/>
                      <w:szCs w:val="22"/>
                    </w:rPr>
                    <w:t xml:space="preserve">— Welcome message and onboarding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1E3A8A" w:val="clear"/>
                  <w:tcMar>
                    <w:top w:type="dxa" w:w="80"/>
                    <w:left w:type="dxa" w:w="14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94A3B8"/>
                      <w:sz w:val="18"/>
                      <w:szCs w:val="18"/>
                    </w:rPr>
                    <w:t xml:space="preserve">Access</w:t>
                  </w:r>
                </w:p>
                <w:p>
                  <w:r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  <w:t xml:space="preserve">All users</w:t>
                  </w:r>
                </w:p>
                <w:p>
                  <w:pPr>
                    <w:spacing w:before="6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4A3B8"/>
                      <w:sz w:val="18"/>
                      <w:szCs w:val="18"/>
                    </w:rPr>
                    <w:t xml:space="preserve">Context</w:t>
                  </w:r>
                </w:p>
                <w:p>
                  <w:r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  <w:t xml:space="preserve">Private chat only</w:t>
                  </w:r>
                </w:p>
              </w:tc>
              <w:tc>
                <w:tcPr>
                  <w:tcW w:type="dxa" w:w="71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EFF6FF" w:val="clear"/>
                  <w:tcMar>
                    <w:top w:type="dxa" w:w="80"/>
                    <w:left w:type="dxa" w:w="160"/>
                    <w:bottom w:type="dxa" w:w="80"/>
                    <w:right w:type="dxa" w:w="140"/>
                  </w:tcMar>
                </w:tcPr>
                <w:p>
                  <w:pPr>
                    <w:spacing w:before="0"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8"/>
                      <w:szCs w:val="18"/>
                    </w:rPr>
                    <w:t xml:space="preserve">Logic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Arial" w:cs="Arial" w:eastAsia="Arial" w:hAnsi="Arial"/>
                      <w:color w:val="1E293B"/>
                      <w:sz w:val="19"/>
                      <w:szCs w:val="19"/>
                    </w:rPr>
                    <w:t xml:space="preserve">1. Check if payload contains referral code (e.g. ref_ABC123).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Arial" w:cs="Arial" w:eastAsia="Arial" w:hAnsi="Arial"/>
                      <w:color w:val="1E293B"/>
                      <w:sz w:val="19"/>
                      <w:szCs w:val="19"/>
                    </w:rPr>
                    <w:t xml:space="preserve">2. If referral code present → referral onboarding flow.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Arial" w:cs="Arial" w:eastAsia="Arial" w:hAnsi="Arial"/>
                      <w:color w:val="1E293B"/>
                      <w:sz w:val="19"/>
                      <w:szCs w:val="19"/>
                    </w:rPr>
                    <w:t xml:space="preserve">3. If no referral code → standard welcome flow.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Arial" w:cs="Arial" w:eastAsia="Arial" w:hAnsi="Arial"/>
                      <w:color w:val="1E293B"/>
                      <w:sz w:val="19"/>
                      <w:szCs w:val="19"/>
                    </w:rPr>
                    <w:t xml:space="preserve">4. Check if user has already seen onboarding (consent_given flag).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Arial" w:cs="Arial" w:eastAsia="Arial" w:hAnsi="Arial"/>
                      <w:color w:val="1E293B"/>
                      <w:sz w:val="19"/>
                      <w:szCs w:val="19"/>
                    </w:rPr>
                    <w:t xml:space="preserve">5. If consent_given = false → show consent + welcome.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Arial" w:cs="Arial" w:eastAsia="Arial" w:hAnsi="Arial"/>
                      <w:color w:val="1E293B"/>
                      <w:sz w:val="19"/>
                      <w:szCs w:val="19"/>
                    </w:rPr>
                    <w:t xml:space="preserve">6. If consent_given = true → show returning user welcome.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80"/>
                    <w:left w:type="dxa" w:w="14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64748B"/>
                      <w:sz w:val="18"/>
                      <w:szCs w:val="18"/>
                    </w:rPr>
                    <w:t xml:space="preserve">Standard welcome</w:t>
                  </w:r>
                </w:p>
              </w:tc>
              <w:tc>
                <w:tcPr>
                  <w:tcW w:type="dxa" w:w="71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40"/>
                  </w:tcMar>
                </w:tcPr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🔍 Hey! I'm Nah That's Fake — your deepfake and scam detector.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Send me anything suspicious and I'll tell you what's up.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🖼  Image → I'll check if it's AI-generated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🔗  Link  → I'll check if it's phishing or a scam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You get 3 free checks daily. Referral credits never expire.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What do you want to check first? 👇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80"/>
                    <w:left w:type="dxa" w:w="14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64748B"/>
                      <w:sz w:val="18"/>
                      <w:szCs w:val="18"/>
                    </w:rPr>
                    <w:t xml:space="preserve">Referral welcome</w:t>
                  </w:r>
                </w:p>
              </w:tc>
              <w:tc>
                <w:tcPr>
                  <w:tcW w:type="dxa" w:w="71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40"/>
                  </w:tcMar>
                </w:tcPr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👋 Hey! Your friend [referrer_name] sent you here.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Good news: you start with +2 bonus credits — they never expire.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Your friend gets +1 credit when you complete your first check.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🖼  Send me an image to check if it's AI-generated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🔗  Or paste a link to check for scams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You've got 3 daily + 2 bonus = 5 checks ready. Go! 👇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80"/>
                    <w:left w:type="dxa" w:w="14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64748B"/>
                      <w:sz w:val="18"/>
                      <w:szCs w:val="18"/>
                    </w:rPr>
                    <w:t xml:space="preserve">Returning user</w:t>
                  </w:r>
                </w:p>
              </w:tc>
              <w:tc>
                <w:tcPr>
                  <w:tcW w:type="dxa" w:w="71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40"/>
                  </w:tcMar>
                </w:tcPr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👋 Welcome back!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You have [N] checks available today + [N] permanent credits.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Send me an image or link anytime. 🔍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80"/>
                    <w:left w:type="dxa" w:w="14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64748B"/>
                      <w:sz w:val="18"/>
                      <w:szCs w:val="18"/>
                    </w:rPr>
                    <w:t xml:space="preserve">Buttons</w:t>
                  </w:r>
                </w:p>
              </w:tc>
              <w:tc>
                <w:tcPr>
                  <w:tcW w:type="dxa" w:w="71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9"/>
                      <w:szCs w:val="19"/>
                    </w:rPr>
                    <w:t xml:space="preserve">[ 🔍 Try a Free Check ]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9"/>
                      <w:szCs w:val="19"/>
                    </w:rPr>
                    <w:t xml:space="preserve">   [ ❓ How It Works ]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9"/>
                      <w:szCs w:val="19"/>
                    </w:rPr>
                    <w:t xml:space="preserve">   [ ⭐ View Plans ]</w:t>
                  </w:r>
                </w:p>
              </w:tc>
            </w:tr>
          </w:tbl>
          <w:p/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2.2  /check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7160"/>
            </w:tblGrid>
            <w:tr>
              <w:tc>
                <w:tcPr>
                  <w:tcW w:type="dxa" w:w="9360"/>
                  <w:gridSpan w:val="2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1E293B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93C5FD"/>
                      <w:sz w:val="26"/>
                      <w:szCs w:val="26"/>
                    </w:rPr>
                    <w:t xml:space="preserve">/check  </w:t>
                  </w:r>
                  <w:r>
                    <w:rPr>
                      <w:rFonts w:ascii="Arial" w:cs="Arial" w:eastAsia="Arial" w:hAnsi="Arial"/>
                      <w:color w:val="94A3B8"/>
                      <w:sz w:val="22"/>
                      <w:szCs w:val="22"/>
                    </w:rPr>
                    <w:t xml:space="preserve">— Prompt user to send image or link for analysis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1E3A8A" w:val="clear"/>
                  <w:tcMar>
                    <w:top w:type="dxa" w:w="80"/>
                    <w:left w:type="dxa" w:w="14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94A3B8"/>
                      <w:sz w:val="18"/>
                      <w:szCs w:val="18"/>
                    </w:rPr>
                    <w:t xml:space="preserve">Access</w:t>
                  </w:r>
                </w:p>
                <w:p>
                  <w:r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  <w:t xml:space="preserve">All users</w:t>
                  </w:r>
                </w:p>
                <w:p>
                  <w:pPr>
                    <w:spacing w:before="6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4A3B8"/>
                      <w:sz w:val="18"/>
                      <w:szCs w:val="18"/>
                    </w:rPr>
                    <w:t xml:space="preserve">Context</w:t>
                  </w:r>
                </w:p>
                <w:p>
                  <w:r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  <w:t xml:space="preserve">Private + Group</w:t>
                  </w:r>
                </w:p>
              </w:tc>
              <w:tc>
                <w:tcPr>
                  <w:tcW w:type="dxa" w:w="71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EFF6FF" w:val="clear"/>
                  <w:tcMar>
                    <w:top w:type="dxa" w:w="80"/>
                    <w:left w:type="dxa" w:w="160"/>
                    <w:bottom w:type="dxa" w:w="80"/>
                    <w:right w:type="dxa" w:w="140"/>
                  </w:tcMar>
                </w:tcPr>
                <w:p>
                  <w:pPr>
                    <w:spacing w:before="0"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8"/>
                      <w:szCs w:val="18"/>
                    </w:rPr>
                    <w:t xml:space="preserve">Logic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Arial" w:cs="Arial" w:eastAsia="Arial" w:hAnsi="Arial"/>
                      <w:color w:val="1E293B"/>
                      <w:sz w:val="19"/>
                      <w:szCs w:val="19"/>
                    </w:rPr>
                    <w:t xml:space="preserve">1. Bot enters WAITING_FOR_MEDIA state for this user.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Arial" w:cs="Arial" w:eastAsia="Arial" w:hAnsi="Arial"/>
                      <w:color w:val="1E293B"/>
                      <w:sz w:val="19"/>
                      <w:szCs w:val="19"/>
                    </w:rPr>
                    <w:t xml:space="preserve">2. Send prompt message asking for image or link.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Arial" w:cs="Arial" w:eastAsia="Arial" w:hAnsi="Arial"/>
                      <w:color w:val="1E293B"/>
                      <w:sz w:val="19"/>
                      <w:szCs w:val="19"/>
                    </w:rPr>
                    <w:t xml:space="preserve">3. Wait up to 60 seconds for media.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Arial" w:cs="Arial" w:eastAsia="Arial" w:hAnsi="Arial"/>
                      <w:color w:val="1E293B"/>
                      <w:sz w:val="19"/>
                      <w:szCs w:val="19"/>
                    </w:rPr>
                    <w:t xml:space="preserve">4. If nothing received in 60s → send timeout message, return to IDLE.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Arial" w:cs="Arial" w:eastAsia="Arial" w:hAnsi="Arial"/>
                      <w:color w:val="1E293B"/>
                      <w:sz w:val="19"/>
                      <w:szCs w:val="19"/>
                    </w:rPr>
                    <w:t xml:space="preserve">5. In groups: reply is visible to all members.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80"/>
                    <w:left w:type="dxa" w:w="14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64748B"/>
                      <w:sz w:val="18"/>
                      <w:szCs w:val="18"/>
                    </w:rPr>
                    <w:t xml:space="preserve">Prompt (private)</w:t>
                  </w:r>
                </w:p>
              </w:tc>
              <w:tc>
                <w:tcPr>
                  <w:tcW w:type="dxa" w:w="71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40"/>
                  </w:tcMar>
                </w:tcPr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🔍 Ready! Send me: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  🖼  An image to check for AI/deepfake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  🔗  A link to check for phishing/scams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Just send it directly — no need for any extra commands.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80"/>
                    <w:left w:type="dxa" w:w="14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64748B"/>
                      <w:sz w:val="18"/>
                      <w:szCs w:val="18"/>
                    </w:rPr>
                    <w:t xml:space="preserve">Prompt (group)</w:t>
                  </w:r>
                </w:p>
              </w:tc>
              <w:tc>
                <w:tcPr>
                  <w:tcW w:type="dxa" w:w="71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40"/>
                  </w:tcMar>
                </w:tcPr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🔍 Sure! Reply to the image or link you want me to check,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or send it directly to me now.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80"/>
                    <w:left w:type="dxa" w:w="14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64748B"/>
                      <w:sz w:val="18"/>
                      <w:szCs w:val="18"/>
                    </w:rPr>
                    <w:t xml:space="preserve">Timeout (60s)</w:t>
                  </w:r>
                </w:p>
              </w:tc>
              <w:tc>
                <w:tcPr>
                  <w:tcW w:type="dxa" w:w="71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40"/>
                  </w:tcMar>
                </w:tcPr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⏳ Still waiting! Send me an image or a link whenever you're ready.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80"/>
                    <w:left w:type="dxa" w:w="14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64748B"/>
                      <w:sz w:val="18"/>
                      <w:szCs w:val="18"/>
                    </w:rPr>
                    <w:t xml:space="preserve">Buttons</w:t>
                  </w:r>
                </w:p>
              </w:tc>
              <w:tc>
                <w:tcPr>
                  <w:tcW w:type="dxa" w:w="71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9"/>
                      <w:szCs w:val="19"/>
                    </w:rPr>
                    <w:t xml:space="preserve">[ Cancel ]</w:t>
                  </w:r>
                </w:p>
              </w:tc>
            </w:tr>
          </w:tbl>
          <w:p/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2.3  /credits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7160"/>
            </w:tblGrid>
            <w:tr>
              <w:tc>
                <w:tcPr>
                  <w:tcW w:type="dxa" w:w="9360"/>
                  <w:gridSpan w:val="2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1E293B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93C5FD"/>
                      <w:sz w:val="26"/>
                      <w:szCs w:val="26"/>
                    </w:rPr>
                    <w:t xml:space="preserve">/credits  </w:t>
                  </w:r>
                  <w:r>
                    <w:rPr>
                      <w:rFonts w:ascii="Arial" w:cs="Arial" w:eastAsia="Arial" w:hAnsi="Arial"/>
                      <w:color w:val="94A3B8"/>
                      <w:sz w:val="22"/>
                      <w:szCs w:val="22"/>
                    </w:rPr>
                    <w:t xml:space="preserve">— Show current credit balance and daily usage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1E3A8A" w:val="clear"/>
                  <w:tcMar>
                    <w:top w:type="dxa" w:w="80"/>
                    <w:left w:type="dxa" w:w="14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94A3B8"/>
                      <w:sz w:val="18"/>
                      <w:szCs w:val="18"/>
                    </w:rPr>
                    <w:t xml:space="preserve">Access</w:t>
                  </w:r>
                </w:p>
                <w:p>
                  <w:r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  <w:t xml:space="preserve">All users</w:t>
                  </w:r>
                </w:p>
                <w:p>
                  <w:pPr>
                    <w:spacing w:before="6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4A3B8"/>
                      <w:sz w:val="18"/>
                      <w:szCs w:val="18"/>
                    </w:rPr>
                    <w:t xml:space="preserve">Context</w:t>
                  </w:r>
                </w:p>
                <w:p>
                  <w:r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  <w:t xml:space="preserve">Private + Group (ephemeral in group)</w:t>
                  </w:r>
                </w:p>
              </w:tc>
              <w:tc>
                <w:tcPr>
                  <w:tcW w:type="dxa" w:w="71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EFF6FF" w:val="clear"/>
                  <w:tcMar>
                    <w:top w:type="dxa" w:w="80"/>
                    <w:left w:type="dxa" w:w="160"/>
                    <w:bottom w:type="dxa" w:w="80"/>
                    <w:right w:type="dxa" w:w="140"/>
                  </w:tcMar>
                </w:tcPr>
                <w:p>
                  <w:pPr>
                    <w:spacing w:before="0"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8"/>
                      <w:szCs w:val="18"/>
                    </w:rPr>
                    <w:t xml:space="preserve">Logic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Arial" w:cs="Arial" w:eastAsia="Arial" w:hAnsi="Arial"/>
                      <w:color w:val="1E293B"/>
                      <w:sz w:val="19"/>
                      <w:szCs w:val="19"/>
                    </w:rPr>
                    <w:t xml:space="preserve">1. Fetch user's daily check count (since midnight IST).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Arial" w:cs="Arial" w:eastAsia="Arial" w:hAnsi="Arial"/>
                      <w:color w:val="1E293B"/>
                      <w:sz w:val="19"/>
                      <w:szCs w:val="19"/>
                    </w:rPr>
                    <w:t xml:space="preserve">2. Fetch user's permanent credit balance.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Arial" w:cs="Arial" w:eastAsia="Arial" w:hAnsi="Arial"/>
                      <w:color w:val="1E293B"/>
                      <w:sz w:val="19"/>
                      <w:szCs w:val="19"/>
                    </w:rPr>
                    <w:t xml:space="preserve">3. Fetch user's plan (free / premium).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Arial" w:cs="Arial" w:eastAsia="Arial" w:hAnsi="Arial"/>
                      <w:color w:val="1E293B"/>
                      <w:sz w:val="19"/>
                      <w:szCs w:val="19"/>
                    </w:rPr>
                    <w:t xml:space="preserve">4. Calculate checks remaining today.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Arial" w:cs="Arial" w:eastAsia="Arial" w:hAnsi="Arial"/>
                      <w:color w:val="1E293B"/>
                      <w:sz w:val="19"/>
                      <w:szCs w:val="19"/>
                    </w:rPr>
                    <w:t xml:space="preserve">5. In groups: reply only visible to the user who ran the command.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80"/>
                    <w:left w:type="dxa" w:w="14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64748B"/>
                      <w:sz w:val="18"/>
                      <w:szCs w:val="18"/>
                    </w:rPr>
                    <w:t xml:space="preserve">Free user</w:t>
                  </w:r>
                </w:p>
              </w:tc>
              <w:tc>
                <w:tcPr>
                  <w:tcW w:type="dxa" w:w="71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40"/>
                  </w:tcMar>
                </w:tcPr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💳 Your Credits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Daily free checks:   [3 - used_today] remaining (resets midnight IST)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Permanent credits:   [N] (never expire)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Total available now: [daily_remaining + permanent_credits]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Earn more: refer a friend → +1 permanent credit per referral.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80"/>
                    <w:left w:type="dxa" w:w="14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64748B"/>
                      <w:sz w:val="18"/>
                      <w:szCs w:val="18"/>
                    </w:rPr>
                    <w:t xml:space="preserve">Premium user</w:t>
                  </w:r>
                </w:p>
              </w:tc>
              <w:tc>
                <w:tcPr>
                  <w:tcW w:type="dxa" w:w="71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40"/>
                  </w:tcMar>
                </w:tcPr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💳 Your Credits — Premium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✅ Unlimited checks (Premium active until [date])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Permanent credits: [N] (banked — used after premium expires)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Premium expires in [N] days. Renew to keep unlimited access.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80"/>
                    <w:left w:type="dxa" w:w="14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64748B"/>
                      <w:sz w:val="18"/>
                      <w:szCs w:val="18"/>
                    </w:rPr>
                    <w:t xml:space="preserve">Buttons</w:t>
                  </w:r>
                </w:p>
              </w:tc>
              <w:tc>
                <w:tcPr>
                  <w:tcW w:type="dxa" w:w="71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9"/>
                      <w:szCs w:val="19"/>
                    </w:rPr>
                    <w:t xml:space="preserve">[ 🤝 Get Referral Link ]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9"/>
                      <w:szCs w:val="19"/>
                    </w:rPr>
                    <w:t xml:space="preserve">   [ ⭐ View Premium ]</w:t>
                  </w:r>
                </w:p>
              </w:tc>
            </w:tr>
          </w:tbl>
          <w:p/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2.4  /refer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7160"/>
            </w:tblGrid>
            <w:tr>
              <w:tc>
                <w:tcPr>
                  <w:tcW w:type="dxa" w:w="9360"/>
                  <w:gridSpan w:val="2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1E293B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93C5FD"/>
                      <w:sz w:val="26"/>
                      <w:szCs w:val="26"/>
                    </w:rPr>
                    <w:t xml:space="preserve">/refer  </w:t>
                  </w:r>
                  <w:r>
                    <w:rPr>
                      <w:rFonts w:ascii="Arial" w:cs="Arial" w:eastAsia="Arial" w:hAnsi="Arial"/>
                      <w:color w:val="94A3B8"/>
                      <w:sz w:val="22"/>
                      <w:szCs w:val="22"/>
                    </w:rPr>
                    <w:t xml:space="preserve">— Generate and display personal referral link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1E3A8A" w:val="clear"/>
                  <w:tcMar>
                    <w:top w:type="dxa" w:w="80"/>
                    <w:left w:type="dxa" w:w="14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94A3B8"/>
                      <w:sz w:val="18"/>
                      <w:szCs w:val="18"/>
                    </w:rPr>
                    <w:t xml:space="preserve">Access</w:t>
                  </w:r>
                </w:p>
                <w:p>
                  <w:r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  <w:t xml:space="preserve">All users</w:t>
                  </w:r>
                </w:p>
                <w:p>
                  <w:pPr>
                    <w:spacing w:before="6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4A3B8"/>
                      <w:sz w:val="18"/>
                      <w:szCs w:val="18"/>
                    </w:rPr>
                    <w:t xml:space="preserve">Context</w:t>
                  </w:r>
                </w:p>
                <w:p>
                  <w:r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  <w:t xml:space="preserve">Private + Group (ephemeral in group)</w:t>
                  </w:r>
                </w:p>
              </w:tc>
              <w:tc>
                <w:tcPr>
                  <w:tcW w:type="dxa" w:w="71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EFF6FF" w:val="clear"/>
                  <w:tcMar>
                    <w:top w:type="dxa" w:w="80"/>
                    <w:left w:type="dxa" w:w="160"/>
                    <w:bottom w:type="dxa" w:w="80"/>
                    <w:right w:type="dxa" w:w="140"/>
                  </w:tcMar>
                </w:tcPr>
                <w:p>
                  <w:pPr>
                    <w:spacing w:before="0"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8"/>
                      <w:szCs w:val="18"/>
                    </w:rPr>
                    <w:t xml:space="preserve">Logic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Arial" w:cs="Arial" w:eastAsia="Arial" w:hAnsi="Arial"/>
                      <w:color w:val="1E293B"/>
                      <w:sz w:val="19"/>
                      <w:szCs w:val="19"/>
                    </w:rPr>
                    <w:t xml:space="preserve">1. Fetch or generate user's unique referral code.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Arial" w:cs="Arial" w:eastAsia="Arial" w:hAnsi="Arial"/>
                      <w:color w:val="1E293B"/>
                      <w:sz w:val="19"/>
                      <w:szCs w:val="19"/>
                    </w:rPr>
                    <w:t xml:space="preserve">2. Build referral URL: t.me/NahThatsFakeBot?start=ref_[code]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Arial" w:cs="Arial" w:eastAsia="Arial" w:hAnsi="Arial"/>
                      <w:color w:val="1E293B"/>
                      <w:sz w:val="19"/>
                      <w:szCs w:val="19"/>
                    </w:rPr>
                    <w:t xml:space="preserve">3. Fetch user's referral stats: total referrals, credited, pending.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Arial" w:cs="Arial" w:eastAsia="Arial" w:hAnsi="Arial"/>
                      <w:color w:val="1E293B"/>
                      <w:sz w:val="19"/>
                      <w:szCs w:val="19"/>
                    </w:rPr>
                    <w:t xml:space="preserve">4. Display stats + link + share button.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80"/>
                    <w:left w:type="dxa" w:w="14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64748B"/>
                      <w:sz w:val="18"/>
                      <w:szCs w:val="18"/>
                    </w:rPr>
                    <w:t xml:space="preserve">Referral message</w:t>
                  </w:r>
                </w:p>
              </w:tc>
              <w:tc>
                <w:tcPr>
                  <w:tcW w:type="dxa" w:w="71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40"/>
                  </w:tcMar>
                </w:tcPr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🤝 Your Referral Link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Share this link. When your friend completes their first check: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  • They get: +2 permanent credits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  • You get:  +1 permanent credit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No limit. Refer 100 friends → 100 permanent credits. Forever.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Your link: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t.me/NahThatsFakeBot?start=ref_[CODE]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📊 Your stats: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  Total referrals: [N]  |  Credited: [N]  |  Pending: [N]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80"/>
                    <w:left w:type="dxa" w:w="14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64748B"/>
                      <w:sz w:val="18"/>
                      <w:szCs w:val="18"/>
                    </w:rPr>
                    <w:t xml:space="preserve">Buttons</w:t>
                  </w:r>
                </w:p>
              </w:tc>
              <w:tc>
                <w:tcPr>
                  <w:tcW w:type="dxa" w:w="71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9"/>
                      <w:szCs w:val="19"/>
                    </w:rPr>
                    <w:t xml:space="preserve">[ 📋 Copy Link ]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9"/>
                      <w:szCs w:val="19"/>
                    </w:rPr>
                    <w:t xml:space="preserve">   [ 📤 Share Link ]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9"/>
                      <w:szCs w:val="19"/>
                    </w:rPr>
                    <w:t xml:space="preserve">   [ 📊 View Full Stats → ]</w:t>
                  </w:r>
                </w:p>
              </w:tc>
            </w:tr>
          </w:tbl>
          <w:p/>
        </w:tc>
      </w:tr>
    </w:tbl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2.5  /history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7160"/>
            </w:tblGrid>
            <w:tr>
              <w:tc>
                <w:tcPr>
                  <w:tcW w:type="dxa" w:w="9360"/>
                  <w:gridSpan w:val="2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1E293B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93C5FD"/>
                      <w:sz w:val="26"/>
                      <w:szCs w:val="26"/>
                    </w:rPr>
                    <w:t xml:space="preserve">/history  </w:t>
                  </w:r>
                  <w:r>
                    <w:rPr>
                      <w:rFonts w:ascii="Arial" w:cs="Arial" w:eastAsia="Arial" w:hAnsi="Arial"/>
                      <w:color w:val="94A3B8"/>
                      <w:sz w:val="22"/>
                      <w:szCs w:val="22"/>
                    </w:rPr>
                    <w:t xml:space="preserve">— Show last 5 checks summary with link to full TMA history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1E3A8A" w:val="clear"/>
                  <w:tcMar>
                    <w:top w:type="dxa" w:w="80"/>
                    <w:left w:type="dxa" w:w="14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94A3B8"/>
                      <w:sz w:val="18"/>
                      <w:szCs w:val="18"/>
                    </w:rPr>
                    <w:t xml:space="preserve">Access</w:t>
                  </w:r>
                </w:p>
                <w:p>
                  <w:r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  <w:t xml:space="preserve">All users</w:t>
                  </w:r>
                </w:p>
                <w:p>
                  <w:pPr>
                    <w:spacing w:before="6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4A3B8"/>
                      <w:sz w:val="18"/>
                      <w:szCs w:val="18"/>
                    </w:rPr>
                    <w:t xml:space="preserve">Context</w:t>
                  </w:r>
                </w:p>
                <w:p>
                  <w:r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  <w:t xml:space="preserve">Private + Group (ephemeral in group)</w:t>
                  </w:r>
                </w:p>
              </w:tc>
              <w:tc>
                <w:tcPr>
                  <w:tcW w:type="dxa" w:w="71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EFF6FF" w:val="clear"/>
                  <w:tcMar>
                    <w:top w:type="dxa" w:w="80"/>
                    <w:left w:type="dxa" w:w="160"/>
                    <w:bottom w:type="dxa" w:w="80"/>
                    <w:right w:type="dxa" w:w="140"/>
                  </w:tcMar>
                </w:tcPr>
                <w:p>
                  <w:pPr>
                    <w:spacing w:before="0"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8"/>
                      <w:szCs w:val="18"/>
                    </w:rPr>
                    <w:t xml:space="preserve">Logic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Arial" w:cs="Arial" w:eastAsia="Arial" w:hAnsi="Arial"/>
                      <w:color w:val="1E293B"/>
                      <w:sz w:val="19"/>
                      <w:szCs w:val="19"/>
                    </w:rPr>
                    <w:t xml:space="preserve">1. Fetch user's last 5 checks from Supabase (ordered by created_at DESC).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Arial" w:cs="Arial" w:eastAsia="Arial" w:hAnsi="Arial"/>
                      <w:color w:val="1E293B"/>
                      <w:sz w:val="19"/>
                      <w:szCs w:val="19"/>
                    </w:rPr>
                    <w:t xml:space="preserve">2. Format each as a one-line summary: type + risk + time.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Arial" w:cs="Arial" w:eastAsia="Arial" w:hAnsi="Arial"/>
                      <w:color w:val="1E293B"/>
                      <w:sz w:val="19"/>
                      <w:szCs w:val="19"/>
                    </w:rPr>
                    <w:t xml:space="preserve">3. Include button to open TMA History screen for full list.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Arial" w:cs="Arial" w:eastAsia="Arial" w:hAnsi="Arial"/>
                      <w:color w:val="1E293B"/>
                      <w:sz w:val="19"/>
                      <w:szCs w:val="19"/>
                    </w:rPr>
                    <w:t xml:space="preserve">4. Free users see last 5 only. Premium users shown 'View all 500+ →'.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80"/>
                    <w:left w:type="dxa" w:w="14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64748B"/>
                      <w:sz w:val="18"/>
                      <w:szCs w:val="18"/>
                    </w:rPr>
                    <w:t xml:space="preserve">History list</w:t>
                  </w:r>
                </w:p>
              </w:tc>
              <w:tc>
                <w:tcPr>
                  <w:tcW w:type="dxa" w:w="71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40"/>
                  </w:tcMar>
                </w:tcPr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🕐 Your Recent Checks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1. 🖼  Image    — 🚨 HIGH (87%)   — 5 mins ago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2. 🔗  Link     — ✅ LOW (4%)    — 2 hours ago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3. 🖼  Image    — ⚠️ MEDIUM (61%) — yesterday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4. 🔗  Link     — ✅ LOW (8%)    — 2 days ago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5. 🖼  Image    — 🚨 HIGH (92%)  — 3 days ago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Tap any result in the app to see the full breakdown.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80"/>
                    <w:left w:type="dxa" w:w="14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64748B"/>
                      <w:sz w:val="18"/>
                      <w:szCs w:val="18"/>
                    </w:rPr>
                    <w:t xml:space="preserve">No history yet</w:t>
                  </w:r>
                </w:p>
              </w:tc>
              <w:tc>
                <w:tcPr>
                  <w:tcW w:type="dxa" w:w="71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40"/>
                  </w:tcMar>
                </w:tcPr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📭 No checks yet!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Send me an image or link and I'll check it for you.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80"/>
                    <w:left w:type="dxa" w:w="14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64748B"/>
                      <w:sz w:val="18"/>
                      <w:szCs w:val="18"/>
                    </w:rPr>
                    <w:t xml:space="preserve">Buttons</w:t>
                  </w:r>
                </w:p>
              </w:tc>
              <w:tc>
                <w:tcPr>
                  <w:tcW w:type="dxa" w:w="71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9"/>
                      <w:szCs w:val="19"/>
                    </w:rPr>
                    <w:t xml:space="preserve">[ 📱 View Full History → ]</w:t>
                  </w:r>
                </w:p>
              </w:tc>
            </w:tr>
          </w:tbl>
          <w:p/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2.6  /premium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7160"/>
            </w:tblGrid>
            <w:tr>
              <w:tc>
                <w:tcPr>
                  <w:tcW w:type="dxa" w:w="9360"/>
                  <w:gridSpan w:val="2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1E293B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93C5FD"/>
                      <w:sz w:val="26"/>
                      <w:szCs w:val="26"/>
                    </w:rPr>
                    <w:t xml:space="preserve">/premium  </w:t>
                  </w:r>
                  <w:r>
                    <w:rPr>
                      <w:rFonts w:ascii="Arial" w:cs="Arial" w:eastAsia="Arial" w:hAnsi="Arial"/>
                      <w:color w:val="94A3B8"/>
                      <w:sz w:val="22"/>
                      <w:szCs w:val="22"/>
                    </w:rPr>
                    <w:t xml:space="preserve">— Show premium plans and open payment flow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1E3A8A" w:val="clear"/>
                  <w:tcMar>
                    <w:top w:type="dxa" w:w="80"/>
                    <w:left w:type="dxa" w:w="14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94A3B8"/>
                      <w:sz w:val="18"/>
                      <w:szCs w:val="18"/>
                    </w:rPr>
                    <w:t xml:space="preserve">Access</w:t>
                  </w:r>
                </w:p>
                <w:p>
                  <w:r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  <w:t xml:space="preserve">All users</w:t>
                  </w:r>
                </w:p>
                <w:p>
                  <w:pPr>
                    <w:spacing w:before="6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4A3B8"/>
                      <w:sz w:val="18"/>
                      <w:szCs w:val="18"/>
                    </w:rPr>
                    <w:t xml:space="preserve">Context</w:t>
                  </w:r>
                </w:p>
                <w:p>
                  <w:r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  <w:t xml:space="preserve">Private + Group (ephemeral in group)</w:t>
                  </w:r>
                </w:p>
              </w:tc>
              <w:tc>
                <w:tcPr>
                  <w:tcW w:type="dxa" w:w="71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EFF6FF" w:val="clear"/>
                  <w:tcMar>
                    <w:top w:type="dxa" w:w="80"/>
                    <w:left w:type="dxa" w:w="160"/>
                    <w:bottom w:type="dxa" w:w="80"/>
                    <w:right w:type="dxa" w:w="140"/>
                  </w:tcMar>
                </w:tcPr>
                <w:p>
                  <w:pPr>
                    <w:spacing w:before="0"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8"/>
                      <w:szCs w:val="18"/>
                    </w:rPr>
                    <w:t xml:space="preserve">Logic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Arial" w:cs="Arial" w:eastAsia="Arial" w:hAnsi="Arial"/>
                      <w:color w:val="1E293B"/>
                      <w:sz w:val="19"/>
                      <w:szCs w:val="19"/>
                    </w:rPr>
                    <w:t xml:space="preserve">1. Check if user is already premium.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Arial" w:cs="Arial" w:eastAsia="Arial" w:hAnsi="Arial"/>
                      <w:color w:val="1E293B"/>
                      <w:sz w:val="19"/>
                      <w:szCs w:val="19"/>
                    </w:rPr>
                    <w:t xml:space="preserve">2. If already premium → show current plan status + expiry.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Arial" w:cs="Arial" w:eastAsia="Arial" w:hAnsi="Arial"/>
                      <w:color w:val="1E293B"/>
                      <w:sz w:val="19"/>
                      <w:szCs w:val="19"/>
                    </w:rPr>
                    <w:t xml:space="preserve">3. If free user → show plan comparison + payment buttons.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Arial" w:cs="Arial" w:eastAsia="Arial" w:hAnsi="Arial"/>
                      <w:color w:val="1E293B"/>
                      <w:sz w:val="19"/>
                      <w:szCs w:val="19"/>
                    </w:rPr>
                    <w:t xml:space="preserve">4. Buttons open TMA Premium screen for payment.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80"/>
                    <w:left w:type="dxa" w:w="14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64748B"/>
                      <w:sz w:val="18"/>
                      <w:szCs w:val="18"/>
                    </w:rPr>
                    <w:t xml:space="preserve">Free user — plan options</w:t>
                  </w:r>
                </w:p>
              </w:tc>
              <w:tc>
                <w:tcPr>
                  <w:tcW w:type="dxa" w:w="71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40"/>
                  </w:tcMar>
                </w:tcPr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⭐ Go Premium — Nah That's Fake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FREE           → 3 checks/day, referral credits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INDIVIDUAL     → Unlimited checks, full reports, PDF export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               ₹99/month  or  ₹799/year (save 33%)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GROUP ADMIN    → All Individual + auto-scan + group dashboard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               ₹299/month per group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Credits never expire. You keep them even if you go back to free.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80"/>
                    <w:left w:type="dxa" w:w="14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64748B"/>
                      <w:sz w:val="18"/>
                      <w:szCs w:val="18"/>
                    </w:rPr>
                    <w:t xml:space="preserve">Already premium</w:t>
                  </w:r>
                </w:p>
              </w:tc>
              <w:tc>
                <w:tcPr>
                  <w:tcW w:type="dxa" w:w="71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40"/>
                  </w:tcMar>
                </w:tcPr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✅ You're on Premium Individual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Active until: [date] ([N] days remaining)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Checks used this period: [N]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Need to manage your plan or renew early?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80"/>
                    <w:left w:type="dxa" w:w="14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64748B"/>
                      <w:sz w:val="18"/>
                      <w:szCs w:val="18"/>
                    </w:rPr>
                    <w:t xml:space="preserve">Buttons</w:t>
                  </w:r>
                </w:p>
              </w:tc>
              <w:tc>
                <w:tcPr>
                  <w:tcW w:type="dxa" w:w="71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9"/>
                      <w:szCs w:val="19"/>
                    </w:rPr>
                    <w:t xml:space="preserve">[ 📱 View Plans &amp; Pay → ]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9"/>
                      <w:szCs w:val="19"/>
                    </w:rPr>
                    <w:t xml:space="preserve">   [ 🤝 Refer Instead (Free) ]</w:t>
                  </w:r>
                </w:p>
              </w:tc>
            </w:tr>
          </w:tbl>
          <w:p/>
        </w:tc>
      </w:tr>
    </w:tbl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2.7  /help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7160"/>
            </w:tblGrid>
            <w:tr>
              <w:tc>
                <w:tcPr>
                  <w:tcW w:type="dxa" w:w="9360"/>
                  <w:gridSpan w:val="2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1E293B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93C5FD"/>
                      <w:sz w:val="26"/>
                      <w:szCs w:val="26"/>
                    </w:rPr>
                    <w:t xml:space="preserve">/help  </w:t>
                  </w:r>
                  <w:r>
                    <w:rPr>
                      <w:rFonts w:ascii="Arial" w:cs="Arial" w:eastAsia="Arial" w:hAnsi="Arial"/>
                      <w:color w:val="94A3B8"/>
                      <w:sz w:val="22"/>
                      <w:szCs w:val="22"/>
                    </w:rPr>
                    <w:t xml:space="preserve">— Quick command reference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1E3A8A" w:val="clear"/>
                  <w:tcMar>
                    <w:top w:type="dxa" w:w="80"/>
                    <w:left w:type="dxa" w:w="14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94A3B8"/>
                      <w:sz w:val="18"/>
                      <w:szCs w:val="18"/>
                    </w:rPr>
                    <w:t xml:space="preserve">Access</w:t>
                  </w:r>
                </w:p>
                <w:p>
                  <w:r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  <w:t xml:space="preserve">All users</w:t>
                  </w:r>
                </w:p>
                <w:p>
                  <w:pPr>
                    <w:spacing w:before="6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4A3B8"/>
                      <w:sz w:val="18"/>
                      <w:szCs w:val="18"/>
                    </w:rPr>
                    <w:t xml:space="preserve">Context</w:t>
                  </w:r>
                </w:p>
                <w:p>
                  <w:r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  <w:t xml:space="preserve">Private + Group</w:t>
                  </w:r>
                </w:p>
              </w:tc>
              <w:tc>
                <w:tcPr>
                  <w:tcW w:type="dxa" w:w="71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EFF6FF" w:val="clear"/>
                  <w:tcMar>
                    <w:top w:type="dxa" w:w="80"/>
                    <w:left w:type="dxa" w:w="160"/>
                    <w:bottom w:type="dxa" w:w="80"/>
                    <w:right w:type="dxa" w:w="140"/>
                  </w:tcMar>
                </w:tcPr>
                <w:p>
                  <w:pPr>
                    <w:spacing w:before="0"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8"/>
                      <w:szCs w:val="18"/>
                    </w:rPr>
                    <w:t xml:space="preserve">Logic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Arial" w:cs="Arial" w:eastAsia="Arial" w:hAnsi="Arial"/>
                      <w:color w:val="1E293B"/>
                      <w:sz w:val="19"/>
                      <w:szCs w:val="19"/>
                    </w:rPr>
                    <w:t xml:space="preserve">1. Send a static help message listing all commands.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Arial" w:cs="Arial" w:eastAsia="Arial" w:hAnsi="Arial"/>
                      <w:color w:val="1E293B"/>
                      <w:sz w:val="19"/>
                      <w:szCs w:val="19"/>
                    </w:rPr>
                    <w:t xml:space="preserve">2. No database calls needed — purely static response.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Arial" w:cs="Arial" w:eastAsia="Arial" w:hAnsi="Arial"/>
                      <w:color w:val="1E293B"/>
                      <w:sz w:val="19"/>
                      <w:szCs w:val="19"/>
                    </w:rPr>
                    <w:t xml:space="preserve">3. In groups: reply visible to all (not ephemeral — it's helpful info).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80"/>
                    <w:left w:type="dxa" w:w="14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64748B"/>
                      <w:sz w:val="18"/>
                      <w:szCs w:val="18"/>
                    </w:rPr>
                    <w:t xml:space="preserve">Help message</w:t>
                  </w:r>
                </w:p>
              </w:tc>
              <w:tc>
                <w:tcPr>
                  <w:tcW w:type="dxa" w:w="71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40"/>
                  </w:tcMar>
                </w:tcPr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🔍 Nah That's Fake — Commands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/check       — Check an image or link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/credits     — View your credit balance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/refer       — Get your referral link (+1 credit per referral)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/history     — View your recent checks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/premium     — View plans and upgrade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/legal       — Terms, Privacy &amp; Disclaimer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/settings    — Open settings (private chat only)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/help        — This message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In groups: tag @NahThatsFakeBot in a reply to check that content.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Questions? Contact: [support handle or email]</w:t>
                  </w:r>
                </w:p>
              </w:tc>
            </w:tr>
          </w:tbl>
          <w:p/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2.8  /legal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7160"/>
            </w:tblGrid>
            <w:tr>
              <w:tc>
                <w:tcPr>
                  <w:tcW w:type="dxa" w:w="9360"/>
                  <w:gridSpan w:val="2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1E293B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93C5FD"/>
                      <w:sz w:val="26"/>
                      <w:szCs w:val="26"/>
                    </w:rPr>
                    <w:t xml:space="preserve">/legal  </w:t>
                  </w:r>
                  <w:r>
                    <w:rPr>
                      <w:rFonts w:ascii="Arial" w:cs="Arial" w:eastAsia="Arial" w:hAnsi="Arial"/>
                      <w:color w:val="94A3B8"/>
                      <w:sz w:val="22"/>
                      <w:szCs w:val="22"/>
                    </w:rPr>
                    <w:t xml:space="preserve">— Links to all legal documents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1E3A8A" w:val="clear"/>
                  <w:tcMar>
                    <w:top w:type="dxa" w:w="80"/>
                    <w:left w:type="dxa" w:w="14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94A3B8"/>
                      <w:sz w:val="18"/>
                      <w:szCs w:val="18"/>
                    </w:rPr>
                    <w:t xml:space="preserve">Access</w:t>
                  </w:r>
                </w:p>
                <w:p>
                  <w:r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  <w:t xml:space="preserve">All users</w:t>
                  </w:r>
                </w:p>
                <w:p>
                  <w:pPr>
                    <w:spacing w:before="6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4A3B8"/>
                      <w:sz w:val="18"/>
                      <w:szCs w:val="18"/>
                    </w:rPr>
                    <w:t xml:space="preserve">Context</w:t>
                  </w:r>
                </w:p>
                <w:p>
                  <w:r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  <w:t xml:space="preserve">Private + Group (ephemeral in group)</w:t>
                  </w:r>
                </w:p>
              </w:tc>
              <w:tc>
                <w:tcPr>
                  <w:tcW w:type="dxa" w:w="71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EFF6FF" w:val="clear"/>
                  <w:tcMar>
                    <w:top w:type="dxa" w:w="80"/>
                    <w:left w:type="dxa" w:w="160"/>
                    <w:bottom w:type="dxa" w:w="80"/>
                    <w:right w:type="dxa" w:w="140"/>
                  </w:tcMar>
                </w:tcPr>
                <w:p>
                  <w:pPr>
                    <w:spacing w:before="0"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8"/>
                      <w:szCs w:val="18"/>
                    </w:rPr>
                    <w:t xml:space="preserve">Logic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Arial" w:cs="Arial" w:eastAsia="Arial" w:hAnsi="Arial"/>
                      <w:color w:val="1E293B"/>
                      <w:sz w:val="19"/>
                      <w:szCs w:val="19"/>
                    </w:rPr>
                    <w:t xml:space="preserve">1. Send static message with links to all legal docs.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Arial" w:cs="Arial" w:eastAsia="Arial" w:hAnsi="Arial"/>
                      <w:color w:val="1E293B"/>
                      <w:sz w:val="19"/>
                      <w:szCs w:val="19"/>
                    </w:rPr>
                    <w:t xml:space="preserve">2. Links open in TMA WebView or external browser.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Arial" w:cs="Arial" w:eastAsia="Arial" w:hAnsi="Arial"/>
                      <w:color w:val="1E293B"/>
                      <w:sz w:val="19"/>
                      <w:szCs w:val="19"/>
                    </w:rPr>
                    <w:t xml:space="preserve">3. No database calls needed.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80"/>
                    <w:left w:type="dxa" w:w="14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64748B"/>
                      <w:sz w:val="18"/>
                      <w:szCs w:val="18"/>
                    </w:rPr>
                    <w:t xml:space="preserve">Legal links</w:t>
                  </w:r>
                </w:p>
              </w:tc>
              <w:tc>
                <w:tcPr>
                  <w:tcW w:type="dxa" w:w="71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40"/>
                  </w:tcMar>
                </w:tcPr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📄 Legal Documents — Nah That's Fake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Terms of Service:   [TERMS_URL]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Privacy Policy:     [PRIVACY_URL]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Disclaimer:         [DISCLAIMER_URL]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Refund Policy:      [REFUND_URL]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By using @NahThatsFakeBot you agree to our Terms of Service.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We store anonymised data only. No images are ever saved.</w:t>
                  </w:r>
                </w:p>
              </w:tc>
            </w:tr>
          </w:tbl>
          <w:p/>
        </w:tc>
      </w:tr>
    </w:tbl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2.9  /settings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7160"/>
            </w:tblGrid>
            <w:tr>
              <w:tc>
                <w:tcPr>
                  <w:tcW w:type="dxa" w:w="9360"/>
                  <w:gridSpan w:val="2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1E293B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93C5FD"/>
                      <w:sz w:val="26"/>
                      <w:szCs w:val="26"/>
                    </w:rPr>
                    <w:t xml:space="preserve">/settings  </w:t>
                  </w:r>
                  <w:r>
                    <w:rPr>
                      <w:rFonts w:ascii="Arial" w:cs="Arial" w:eastAsia="Arial" w:hAnsi="Arial"/>
                      <w:color w:val="94A3B8"/>
                      <w:sz w:val="22"/>
                      <w:szCs w:val="22"/>
                    </w:rPr>
                    <w:t xml:space="preserve">— Open TMA settings panel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1E3A8A" w:val="clear"/>
                  <w:tcMar>
                    <w:top w:type="dxa" w:w="80"/>
                    <w:left w:type="dxa" w:w="14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94A3B8"/>
                      <w:sz w:val="18"/>
                      <w:szCs w:val="18"/>
                    </w:rPr>
                    <w:t xml:space="preserve">Access</w:t>
                  </w:r>
                </w:p>
                <w:p>
                  <w:r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  <w:t xml:space="preserve">All users</w:t>
                  </w:r>
                </w:p>
                <w:p>
                  <w:pPr>
                    <w:spacing w:before="6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4A3B8"/>
                      <w:sz w:val="18"/>
                      <w:szCs w:val="18"/>
                    </w:rPr>
                    <w:t xml:space="preserve">Context</w:t>
                  </w:r>
                </w:p>
                <w:p>
                  <w:r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  <w:t xml:space="preserve">Private chat only</w:t>
                  </w:r>
                </w:p>
              </w:tc>
              <w:tc>
                <w:tcPr>
                  <w:tcW w:type="dxa" w:w="71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EFF6FF" w:val="clear"/>
                  <w:tcMar>
                    <w:top w:type="dxa" w:w="80"/>
                    <w:left w:type="dxa" w:w="160"/>
                    <w:bottom w:type="dxa" w:w="80"/>
                    <w:right w:type="dxa" w:w="140"/>
                  </w:tcMar>
                </w:tcPr>
                <w:p>
                  <w:pPr>
                    <w:spacing w:before="0"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8"/>
                      <w:szCs w:val="18"/>
                    </w:rPr>
                    <w:t xml:space="preserve">Logic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Arial" w:cs="Arial" w:eastAsia="Arial" w:hAnsi="Arial"/>
                      <w:color w:val="1E293B"/>
                      <w:sz w:val="19"/>
                      <w:szCs w:val="19"/>
                    </w:rPr>
                    <w:t xml:space="preserve">1. Only works in private chat — ignore if sent in group.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Arial" w:cs="Arial" w:eastAsia="Arial" w:hAnsi="Arial"/>
                      <w:color w:val="1E293B"/>
                      <w:sz w:val="19"/>
                      <w:szCs w:val="19"/>
                    </w:rPr>
                    <w:t xml:space="preserve">2. Send message with button that opens TMA Settings screen.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Arial" w:cs="Arial" w:eastAsia="Arial" w:hAnsi="Arial"/>
                      <w:color w:val="1E293B"/>
                      <w:sz w:val="19"/>
                      <w:szCs w:val="19"/>
                    </w:rPr>
                    <w:t xml:space="preserve">3. TMA handles all settings UI.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80"/>
                    <w:left w:type="dxa" w:w="14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64748B"/>
                      <w:sz w:val="18"/>
                      <w:szCs w:val="18"/>
                    </w:rPr>
                    <w:t xml:space="preserve">Settings prompt</w:t>
                  </w:r>
                </w:p>
              </w:tc>
              <w:tc>
                <w:tcPr>
                  <w:tcW w:type="dxa" w:w="71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40"/>
                  </w:tcMar>
                </w:tcPr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⚙️ Settings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Manage your account, notifications, and linked groups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in the Nah That's Fake app.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80"/>
                    <w:left w:type="dxa" w:w="14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64748B"/>
                      <w:sz w:val="18"/>
                      <w:szCs w:val="18"/>
                    </w:rPr>
                    <w:t xml:space="preserve">If sent in group</w:t>
                  </w:r>
                </w:p>
              </w:tc>
              <w:tc>
                <w:tcPr>
                  <w:tcW w:type="dxa" w:w="71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40"/>
                  </w:tcMar>
                </w:tcPr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⚙️ Settings are only available in private chat.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Start a conversation with @NahThatsFakeBot to open settings.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80"/>
                    <w:left w:type="dxa" w:w="14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64748B"/>
                      <w:sz w:val="18"/>
                      <w:szCs w:val="18"/>
                    </w:rPr>
                    <w:t xml:space="preserve">Buttons</w:t>
                  </w:r>
                </w:p>
              </w:tc>
              <w:tc>
                <w:tcPr>
                  <w:tcW w:type="dxa" w:w="71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9"/>
                      <w:szCs w:val="19"/>
                    </w:rPr>
                    <w:t xml:space="preserve">[ ⚙️ Open Settings → ]</w:t>
                  </w:r>
                </w:p>
              </w:tc>
            </w:tr>
          </w:tbl>
          <w:p/>
        </w:tc>
      </w:tr>
    </w:tbl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2.10  /groupsetup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7160"/>
            </w:tblGrid>
            <w:tr>
              <w:tc>
                <w:tcPr>
                  <w:tcW w:type="dxa" w:w="9360"/>
                  <w:gridSpan w:val="2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1E293B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93C5FD"/>
                      <w:sz w:val="26"/>
                      <w:szCs w:val="26"/>
                    </w:rPr>
                    <w:t xml:space="preserve">/groupsetup  </w:t>
                  </w:r>
                  <w:r>
                    <w:rPr>
                      <w:rFonts w:ascii="Arial" w:cs="Arial" w:eastAsia="Arial" w:hAnsi="Arial"/>
                      <w:color w:val="94A3B8"/>
                      <w:sz w:val="22"/>
                      <w:szCs w:val="22"/>
                    </w:rPr>
                    <w:t xml:space="preserve">— Configure bot for the current group (admin only)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1E3A8A" w:val="clear"/>
                  <w:tcMar>
                    <w:top w:type="dxa" w:w="80"/>
                    <w:left w:type="dxa" w:w="14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94A3B8"/>
                      <w:sz w:val="18"/>
                      <w:szCs w:val="18"/>
                    </w:rPr>
                    <w:t xml:space="preserve">Access</w:t>
                  </w:r>
                </w:p>
                <w:p>
                  <w:r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  <w:t xml:space="preserve">Group admins only</w:t>
                  </w:r>
                </w:p>
                <w:p>
                  <w:pPr>
                    <w:spacing w:before="6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4A3B8"/>
                      <w:sz w:val="18"/>
                      <w:szCs w:val="18"/>
                    </w:rPr>
                    <w:t xml:space="preserve">Context</w:t>
                  </w:r>
                </w:p>
                <w:p>
                  <w:r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  <w:t xml:space="preserve">Group chat only</w:t>
                  </w:r>
                </w:p>
              </w:tc>
              <w:tc>
                <w:tcPr>
                  <w:tcW w:type="dxa" w:w="71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EFF6FF" w:val="clear"/>
                  <w:tcMar>
                    <w:top w:type="dxa" w:w="80"/>
                    <w:left w:type="dxa" w:w="160"/>
                    <w:bottom w:type="dxa" w:w="80"/>
                    <w:right w:type="dxa" w:w="140"/>
                  </w:tcMar>
                </w:tcPr>
                <w:p>
                  <w:pPr>
                    <w:spacing w:before="0"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8"/>
                      <w:szCs w:val="18"/>
                    </w:rPr>
                    <w:t xml:space="preserve">Logic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Arial" w:cs="Arial" w:eastAsia="Arial" w:hAnsi="Arial"/>
                      <w:color w:val="1E293B"/>
                      <w:sz w:val="19"/>
                      <w:szCs w:val="19"/>
                    </w:rPr>
                    <w:t xml:space="preserve">1. Verify sender is a group admin via getChatMember API call.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Arial" w:cs="Arial" w:eastAsia="Arial" w:hAnsi="Arial"/>
                      <w:color w:val="1E293B"/>
                      <w:sz w:val="19"/>
                      <w:szCs w:val="19"/>
                    </w:rPr>
                    <w:t xml:space="preserve">2. If not admin → reply with permission error.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Arial" w:cs="Arial" w:eastAsia="Arial" w:hAnsi="Arial"/>
                      <w:color w:val="1E293B"/>
                      <w:sz w:val="19"/>
                      <w:szCs w:val="19"/>
                    </w:rPr>
                    <w:t xml:space="preserve">3. If admin → show current group config + setup options.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Arial" w:cs="Arial" w:eastAsia="Arial" w:hAnsi="Arial"/>
                      <w:color w:val="1E293B"/>
                      <w:sz w:val="19"/>
                      <w:szCs w:val="19"/>
                    </w:rPr>
                    <w:t xml:space="preserve">4. Save group_id to groups table in Supabase if not already present.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Arial" w:cs="Arial" w:eastAsia="Arial" w:hAnsi="Arial"/>
                      <w:color w:val="1E293B"/>
                      <w:sz w:val="19"/>
                      <w:szCs w:val="19"/>
                    </w:rPr>
                    <w:t xml:space="preserve">5. Show group's current plan (free/premium) and daily usage.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80"/>
                    <w:left w:type="dxa" w:w="14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64748B"/>
                      <w:sz w:val="18"/>
                      <w:szCs w:val="18"/>
                    </w:rPr>
                    <w:t xml:space="preserve">Admin — free group</w:t>
                  </w:r>
                </w:p>
              </w:tc>
              <w:tc>
                <w:tcPr>
                  <w:tcW w:type="dxa" w:w="71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40"/>
                  </w:tcMar>
                </w:tcPr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⚙️ Group Setup — [Group Name]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Current plan: FREE (10 checks/day shared pool)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Checks used today: [N] / 10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To unlock unlimited checks + auto-scan mode: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→ Upgrade to Group Premium (₹299/month)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Group ID: [group_id] (save this for support queries)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80"/>
                    <w:left w:type="dxa" w:w="14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64748B"/>
                      <w:sz w:val="18"/>
                      <w:szCs w:val="18"/>
                    </w:rPr>
                    <w:t xml:space="preserve">Admin — premium group</w:t>
                  </w:r>
                </w:p>
              </w:tc>
              <w:tc>
                <w:tcPr>
                  <w:tcW w:type="dxa" w:w="71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40"/>
                  </w:tcMar>
                </w:tcPr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⚙️ Group Setup — [Group Name]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Current plan: ✅ GROUP PREMIUM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Active until: [date]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Auto-scan: [ON / OFF]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Auto-scan threshold: [N]% confidence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All [N] members have unlimited checks.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80"/>
                    <w:left w:type="dxa" w:w="14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64748B"/>
                      <w:sz w:val="18"/>
                      <w:szCs w:val="18"/>
                    </w:rPr>
                    <w:t xml:space="preserve">Non-admin</w:t>
                  </w:r>
                </w:p>
              </w:tc>
              <w:tc>
                <w:tcPr>
                  <w:tcW w:type="dxa" w:w="71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40"/>
                  </w:tcMar>
                </w:tcPr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🔒 Only group admins can run /groupsetup.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80"/>
                    <w:left w:type="dxa" w:w="14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64748B"/>
                      <w:sz w:val="18"/>
                      <w:szCs w:val="18"/>
                    </w:rPr>
                    <w:t xml:space="preserve">Buttons</w:t>
                  </w:r>
                </w:p>
              </w:tc>
              <w:tc>
                <w:tcPr>
                  <w:tcW w:type="dxa" w:w="71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9"/>
                      <w:szCs w:val="19"/>
                    </w:rPr>
                    <w:t xml:space="preserve">[ 📱 Manage Group → ]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9"/>
                      <w:szCs w:val="19"/>
                    </w:rPr>
                    <w:t xml:space="preserve">   [ ⭐ Upgrade Group → ]</w:t>
                  </w:r>
                </w:p>
              </w:tc>
            </w:tr>
          </w:tbl>
          <w:p/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2.11  /autoscan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7160"/>
            </w:tblGrid>
            <w:tr>
              <w:tc>
                <w:tcPr>
                  <w:tcW w:type="dxa" w:w="9360"/>
                  <w:gridSpan w:val="2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1E293B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93C5FD"/>
                      <w:sz w:val="26"/>
                      <w:szCs w:val="26"/>
                    </w:rPr>
                    <w:t xml:space="preserve">/autoscan  </w:t>
                  </w:r>
                  <w:r>
                    <w:rPr>
                      <w:rFonts w:ascii="Arial" w:cs="Arial" w:eastAsia="Arial" w:hAnsi="Arial"/>
                      <w:color w:val="94A3B8"/>
                      <w:sz w:val="22"/>
                      <w:szCs w:val="22"/>
                    </w:rPr>
                    <w:t xml:space="preserve">— Toggle auto-scan mode on or off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1E3A8A" w:val="clear"/>
                  <w:tcMar>
                    <w:top w:type="dxa" w:w="80"/>
                    <w:left w:type="dxa" w:w="14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94A3B8"/>
                      <w:sz w:val="18"/>
                      <w:szCs w:val="18"/>
                    </w:rPr>
                    <w:t xml:space="preserve">Access</w:t>
                  </w:r>
                </w:p>
                <w:p>
                  <w:r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  <w:t xml:space="preserve">Premium group admins only</w:t>
                  </w:r>
                </w:p>
                <w:p>
                  <w:pPr>
                    <w:spacing w:before="6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4A3B8"/>
                      <w:sz w:val="18"/>
                      <w:szCs w:val="18"/>
                    </w:rPr>
                    <w:t xml:space="preserve">Context</w:t>
                  </w:r>
                </w:p>
                <w:p>
                  <w:r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  <w:t xml:space="preserve">Group chat only</w:t>
                  </w:r>
                </w:p>
              </w:tc>
              <w:tc>
                <w:tcPr>
                  <w:tcW w:type="dxa" w:w="71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EFF6FF" w:val="clear"/>
                  <w:tcMar>
                    <w:top w:type="dxa" w:w="80"/>
                    <w:left w:type="dxa" w:w="160"/>
                    <w:bottom w:type="dxa" w:w="80"/>
                    <w:right w:type="dxa" w:w="140"/>
                  </w:tcMar>
                </w:tcPr>
                <w:p>
                  <w:pPr>
                    <w:spacing w:before="0"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8"/>
                      <w:szCs w:val="18"/>
                    </w:rPr>
                    <w:t xml:space="preserve">Logic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Arial" w:cs="Arial" w:eastAsia="Arial" w:hAnsi="Arial"/>
                      <w:color w:val="1E293B"/>
                      <w:sz w:val="19"/>
                      <w:szCs w:val="19"/>
                    </w:rPr>
                    <w:t xml:space="preserve">1. Verify sender is group admin.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Arial" w:cs="Arial" w:eastAsia="Arial" w:hAnsi="Arial"/>
                      <w:color w:val="1E293B"/>
                      <w:sz w:val="19"/>
                      <w:szCs w:val="19"/>
                    </w:rPr>
                    <w:t xml:space="preserve">2. Verify group has premium plan active.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Arial" w:cs="Arial" w:eastAsia="Arial" w:hAnsi="Arial"/>
                      <w:color w:val="1E293B"/>
                      <w:sz w:val="19"/>
                      <w:szCs w:val="19"/>
                    </w:rPr>
                    <w:t xml:space="preserve">3. If not premium → show upgrade message.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Arial" w:cs="Arial" w:eastAsia="Arial" w:hAnsi="Arial"/>
                      <w:color w:val="1E293B"/>
                      <w:sz w:val="19"/>
                      <w:szCs w:val="19"/>
                    </w:rPr>
                    <w:t xml:space="preserve">4. If premium + admin → toggle autoscan_enabled flag in groups table.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Arial" w:cs="Arial" w:eastAsia="Arial" w:hAnsi="Arial"/>
                      <w:color w:val="1E293B"/>
                      <w:sz w:val="19"/>
                      <w:szCs w:val="19"/>
                    </w:rPr>
                    <w:t xml:space="preserve">5. Confirm new state to admin.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80"/>
                    <w:left w:type="dxa" w:w="14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64748B"/>
                      <w:sz w:val="18"/>
                      <w:szCs w:val="18"/>
                    </w:rPr>
                    <w:t xml:space="preserve">Turning ON</w:t>
                  </w:r>
                </w:p>
              </w:tc>
              <w:tc>
                <w:tcPr>
                  <w:tcW w:type="dxa" w:w="71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40"/>
                  </w:tcMar>
                </w:tcPr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✅ Auto-scan enabled.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I'll now silently monitor all images and links in this group.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I'll only speak up when confidence is above [threshold]%.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Current threshold: 85% (change in group settings via /groupsetup)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80"/>
                    <w:left w:type="dxa" w:w="14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64748B"/>
                      <w:sz w:val="18"/>
                      <w:szCs w:val="18"/>
                    </w:rPr>
                    <w:t xml:space="preserve">Turning OFF</w:t>
                  </w:r>
                </w:p>
              </w:tc>
              <w:tc>
                <w:tcPr>
                  <w:tcW w:type="dxa" w:w="71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40"/>
                  </w:tcMar>
                </w:tcPr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⏸ Auto-scan disabled.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I'll stay quiet until someone tags me directly.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Turn it back on anytime with /autoscan.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80"/>
                    <w:left w:type="dxa" w:w="14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64748B"/>
                      <w:sz w:val="18"/>
                      <w:szCs w:val="18"/>
                    </w:rPr>
                    <w:t xml:space="preserve">Not premium</w:t>
                  </w:r>
                </w:p>
              </w:tc>
              <w:tc>
                <w:tcPr>
                  <w:tcW w:type="dxa" w:w="71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40"/>
                  </w:tcMar>
                </w:tcPr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🔒 Auto-scan is a Group Premium feature.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Upgrade this group to enable silent monitoring.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Plan: ₹299/month — unlimited checks + auto-scan.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80"/>
                    <w:left w:type="dxa" w:w="14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64748B"/>
                      <w:sz w:val="18"/>
                      <w:szCs w:val="18"/>
                    </w:rPr>
                    <w:t xml:space="preserve">Not admin</w:t>
                  </w:r>
                </w:p>
              </w:tc>
              <w:tc>
                <w:tcPr>
                  <w:tcW w:type="dxa" w:w="71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40"/>
                  </w:tcMar>
                </w:tcPr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🔒 Only group admins can toggle auto-scan.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80"/>
                    <w:left w:type="dxa" w:w="14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64748B"/>
                      <w:sz w:val="18"/>
                      <w:szCs w:val="18"/>
                    </w:rPr>
                    <w:t xml:space="preserve">Buttons</w:t>
                  </w:r>
                </w:p>
              </w:tc>
              <w:tc>
                <w:tcPr>
                  <w:tcW w:type="dxa" w:w="71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9"/>
                      <w:szCs w:val="19"/>
                    </w:rPr>
                    <w:t xml:space="preserve">[ 📱 Group Settings → ]</w:t>
                  </w:r>
                </w:p>
              </w:tc>
            </w:tr>
          </w:tbl>
          <w:p/>
        </w:tc>
      </w:tr>
    </w:tbl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2.12  /groupstats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7160"/>
            </w:tblGrid>
            <w:tr>
              <w:tc>
                <w:tcPr>
                  <w:tcW w:type="dxa" w:w="9360"/>
                  <w:gridSpan w:val="2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1E293B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b/>
                      <w:bCs/>
                      <w:color w:val="93C5FD"/>
                      <w:sz w:val="26"/>
                      <w:szCs w:val="26"/>
                    </w:rPr>
                    <w:t xml:space="preserve">/groupstats  </w:t>
                  </w:r>
                  <w:r>
                    <w:rPr>
                      <w:rFonts w:ascii="Arial" w:cs="Arial" w:eastAsia="Arial" w:hAnsi="Arial"/>
                      <w:color w:val="94A3B8"/>
                      <w:sz w:val="22"/>
                      <w:szCs w:val="22"/>
                    </w:rPr>
                    <w:t xml:space="preserve">— Show group usage statistics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1E3A8A" w:val="clear"/>
                  <w:tcMar>
                    <w:top w:type="dxa" w:w="80"/>
                    <w:left w:type="dxa" w:w="14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94A3B8"/>
                      <w:sz w:val="18"/>
                      <w:szCs w:val="18"/>
                    </w:rPr>
                    <w:t xml:space="preserve">Access</w:t>
                  </w:r>
                </w:p>
                <w:p>
                  <w:r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  <w:t xml:space="preserve">Group admins only</w:t>
                  </w:r>
                </w:p>
                <w:p>
                  <w:pPr>
                    <w:spacing w:before="6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4A3B8"/>
                      <w:sz w:val="18"/>
                      <w:szCs w:val="18"/>
                    </w:rPr>
                    <w:t xml:space="preserve">Context</w:t>
                  </w:r>
                </w:p>
                <w:p>
                  <w:r>
                    <w:rPr>
                      <w:rFonts w:ascii="Arial" w:cs="Arial" w:eastAsia="Arial" w:hAnsi="Arial"/>
                      <w:color w:val="FFFFFF"/>
                      <w:sz w:val="20"/>
                      <w:szCs w:val="20"/>
                    </w:rPr>
                    <w:t xml:space="preserve">Group chat only</w:t>
                  </w:r>
                </w:p>
              </w:tc>
              <w:tc>
                <w:tcPr>
                  <w:tcW w:type="dxa" w:w="71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EFF6FF" w:val="clear"/>
                  <w:tcMar>
                    <w:top w:type="dxa" w:w="80"/>
                    <w:left w:type="dxa" w:w="160"/>
                    <w:bottom w:type="dxa" w:w="80"/>
                    <w:right w:type="dxa" w:w="140"/>
                  </w:tcMar>
                </w:tcPr>
                <w:p>
                  <w:pPr>
                    <w:spacing w:before="0" w:after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8"/>
                      <w:szCs w:val="18"/>
                    </w:rPr>
                    <w:t xml:space="preserve">Logic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Arial" w:cs="Arial" w:eastAsia="Arial" w:hAnsi="Arial"/>
                      <w:color w:val="1E293B"/>
                      <w:sz w:val="19"/>
                      <w:szCs w:val="19"/>
                    </w:rPr>
                    <w:t xml:space="preserve">1. Verify sender is group admin.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Arial" w:cs="Arial" w:eastAsia="Arial" w:hAnsi="Arial"/>
                      <w:color w:val="1E293B"/>
                      <w:sz w:val="19"/>
                      <w:szCs w:val="19"/>
                    </w:rPr>
                    <w:t xml:space="preserve">2. Fetch group's check stats from Supabase.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Arial" w:cs="Arial" w:eastAsia="Arial" w:hAnsi="Arial"/>
                      <w:color w:val="1E293B"/>
                      <w:sz w:val="19"/>
                      <w:szCs w:val="19"/>
                    </w:rPr>
                    <w:t xml:space="preserve">3. Show: checks today, checks this month, high risk caught, plan status.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80"/>
                    <w:left w:type="dxa" w:w="14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64748B"/>
                      <w:sz w:val="18"/>
                      <w:szCs w:val="18"/>
                    </w:rPr>
                    <w:t xml:space="preserve">Stats message</w:t>
                  </w:r>
                </w:p>
              </w:tc>
              <w:tc>
                <w:tcPr>
                  <w:tcW w:type="dxa" w:w="71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40"/>
                  </w:tcMar>
                </w:tcPr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📊 Group Stats — [Group Name]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Today:        [N] checks  ([N] HIGH, [N] MEDIUM, [N] LOW)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This month:   [N] checks  ([N] HIGH, [N] MEDIUM, [N] LOW)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All time:     [N] checks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🚨 High risk caught this month: [N]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   (content flagged above 80% confidence)</w:t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Plan: [FREE / GROUP PREMIUM — expires date]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80"/>
                    <w:left w:type="dxa" w:w="14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64748B"/>
                      <w:sz w:val="18"/>
                      <w:szCs w:val="18"/>
                    </w:rPr>
                    <w:t xml:space="preserve">Not admin</w:t>
                  </w:r>
                </w:p>
              </w:tc>
              <w:tc>
                <w:tcPr>
                  <w:tcW w:type="dxa" w:w="71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40"/>
                  </w:tcMar>
                </w:tcPr>
                <w:p>
                  <w:pPr>
                    <w:spacing w:before="20" w:after="0"/>
                  </w:pPr>
                  <w:r>
                    <w:rPr>
                      <w:rFonts w:ascii="Courier New" w:cs="Courier New" w:eastAsia="Courier New" w:hAnsi="Courier New"/>
                      <w:color w:val="1E40AF"/>
                      <w:sz w:val="19"/>
                      <w:szCs w:val="19"/>
                    </w:rPr>
                    <w:t xml:space="preserve">🔒 Only group admins can view group stats.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1F5F9" w:val="clear"/>
                  <w:tcMar>
                    <w:top w:type="dxa" w:w="80"/>
                    <w:left w:type="dxa" w:w="140"/>
                    <w:bottom w:type="dxa" w:w="8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64748B"/>
                      <w:sz w:val="18"/>
                      <w:szCs w:val="18"/>
                    </w:rPr>
                    <w:t xml:space="preserve">Buttons</w:t>
                  </w:r>
                </w:p>
              </w:tc>
              <w:tc>
                <w:tcPr>
                  <w:tcW w:type="dxa" w:w="7160"/>
                  <w:tcBorders>
                    <w:top w:val="single" w:color="CBD5E1" w:sz="1"/>
                    <w:left w:val="single" w:color="CBD5E1" w:sz="1"/>
                    <w:bottom w:val="single" w:color="CBD5E1" w:sz="1"/>
                    <w:right w:val="single" w:color="CBD5E1" w:sz="1"/>
                  </w:tcBorders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56DB"/>
                      <w:sz w:val="19"/>
                      <w:szCs w:val="19"/>
                    </w:rPr>
                    <w:t xml:space="preserve">[ 📱 Full Dashboard → ]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3. Non-Command Message Handlers</w:t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These are triggered by messages that are not commands — the most important interactions in the bot.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3.1 Image / Photo Received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📸 Image Handler Logic &amp; Responses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TRIGGER: User sends a photo or image document in private chat OR bot is tagged in a group reply to an image.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HANDLER STEPS (see Doc 2, Flow C for full detail):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1. Check user's credit allowance → if 0: show paywall message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2. Acknowledge: '🔍 On it... give me 3 seconds.'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3. Download image to memory → generate SHA-256 hash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4. Check cache → if HIT: return cached result immediately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5. Call Sightengine API → map score to risk level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6. Delete image from memory → save hash + score to DB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7. Return formatted result (see templates below)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ACKNOWLEDGEMENT (sent immediately, before API call):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'🔍 On it... give me 3 seconds.'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HIGH RISK RESULT (score &gt; 0.80):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'🚨 Smells very fake. [X]% chance this image is AI-generated.'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''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'📊 Breakdown:'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'  • AI detection score: [X]%'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'  • EXIF metadata: [present / missing ⚠️]'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''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'⚠️  Verdict: HIGH RISK — do not share as genuine.'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'📄 Full report → [Open in App]'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''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'[Group only] 🔍 Tag @NahThatsFakeBot anywhere to catch fakes.'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''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'⚠️ Probabilistic analysis only. Not a legal determination.'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MEDIUM RISK RESULT (score 0.40–0.80):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'⚠️ Something's off here. [X]% chance this image is AI-generated.'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''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'📊 Breakdown:'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'  • AI detection score: [X]% — inconclusive'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'  • EXIF metadata: [present / missing ⚠️]'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''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'🤔 Verdict: MEDIUM RISK — we're not fully sure. Proceed carefully.'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'📄 Full report → [Open in App]'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''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'⚠️ Probabilistic analysis only. Not a legal determination.'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LOW RISK RESULT (score &lt; 0.40):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'✅ Looks clean to us. [X]% chance this image is real.'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''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'📊 Breakdown:'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'  • AI detection score: [X]% — likely authentic'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'  • EXIF metadata: [present ✅ / missing ⚠️]'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''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'👍 Verdict: LOW RISK — seems genuine based on our checks.'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'📄 Full report → [Open in App]'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''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'⚠️ No tool is 100% accurate. Always use your own judgement.'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CACHED RESULT: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'[Same result as above] (Cached result — checked [date])'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3.2 URL / Link Received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🔗 Link Handler Logic &amp; Responses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TRIGGER: User sends a message containing a URL (with or without other text).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HANDLER STEPS (see Doc 2, Flow D for full detail):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1. Extract URL from message using regex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2. Check user's credit allowance → if 0: show paywall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3. Expand shortlinks (bit.ly, t.co, etc.) via HEAD request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4. Validate URL safety (SSRF check from Doc 7)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5. Acknowledge: '🔍 Checking that link...'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6. Parallel calls to Google Safe Browsing + VirusTotal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7. Combine signals → map to risk level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8. Cache result → return formatted response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HIGH RISK (Google flags OR VirusTotal 3+ vendors):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'🚨 Scam alert. This link looks dangerous.'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''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'📊 Breakdown:'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'  • Google Safe Browsing: [SOCIAL_ENGINEERING / MALWARE / SAFE]'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'  • VirusTotal: [N] of 90 security vendors flagged this'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'  • Domain: [domain] ([suspicious TLD noted if applicable])'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''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'⚠️  Verdict: HIGH RISK — do not click or share this link.'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'📄 Full report → [Open in App]'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MEDIUM RISK (VirusTotal 1-2 vendors):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'⚠️ Looks sketchy. [N] security system(s) flagged this link.'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''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'📊 Breakdown:'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'  • Google Safe Browsing: SAFE'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'  • VirusTotal: [N] of 90 vendors flagged'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''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'🤔 Verdict: MEDIUM RISK — proceed carefully. Don't enter passwords.'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LOW RISK (0 flags from both):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'✅ Looks clean. No flags from our databases.'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''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'📊 Breakdown:'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'  • Google Safe Browsing: SAFE'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'  • VirusTotal: 0 of 90 vendors flagged'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''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'👍 Verdict: LOW RISK — no known threats detected.'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'⚠️ Databases aren't always up to date. Stay alert.'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3.3 Group Tag Handler (The Viral Moment)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📣 Group Tag — @NahThatsFakeBot mentioned in group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TRIGGER: @NahThatsFakeBot is mentioned in a group message.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HANDLER STEPS: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1. Check if the message is a reply to another message.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2. If reply: check what the original message contains (image / link / text).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3. If original message has image → process as image check.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4. If original message has link → process as link check.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5. If no media in original → prompt: see 'No media' response below.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6. If not a reply: check if the tag message itself contains image or link.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7. Check group's daily quota (10 free / unlimited premium).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8. Process check → reply IN GROUP THREAD (not via DM).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9. Append self-promo line to all group results.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NO MEDIA FOUND: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'🔍 I need an image or link to check!'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'Reply to the message you want me to scan, then tag me.'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GROUP QUOTA EXCEEDED (free group):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'⏳ This group has used its 10 free checks today.'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'Admins: upgrade to Group Premium for unlimited checks.'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'📱 Details → /groupsetup'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SELF-PROMO LINE (appended to all group results):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'🔍 Tag @NahThatsFakeBot in any group to catch fakes instantly.'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3.4 Unsupported File Types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Type Received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 Response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Video (.mp4, .mov etc.)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'🎬 I can't check videos yet — that's coming in Phase 2! Try me with an image or a link for now.'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Audio (.mp3, .ogg etc.)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'🎵 Audio detection is on the roadmap! For now, send me an image or link.'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PDF (.pdf)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'📄 I can't read PDFs yet. Try extracting the link or screenshot from it first.'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Sticker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'😄 Stickers are Telegram's own content — safe to ignore!'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GIF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Process as image if static frame available. Otherwise: 'Send me a still image for best results.'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Contact / Location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'👋 That's not something I can check. Send me an image or a link!'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Voice message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'🎙️ I can't process voice messages yet. Try me with an image or link.'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3.5 Paywall Message (Credit Limit Reached)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2410C"/>
                <w:sz w:val="22"/>
                <w:szCs w:val="22"/>
              </w:rPr>
              <w:t xml:space="preserve">💳 Paywall — Exact Copy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⏳ You've used your 3 free checks for today.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Here's what you can do: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🤝 Refer a friend  →  +1 permanent credit per referral (never expires)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⭐ Go Premium      →  Unlimited checks from ₹99/month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⏰ Wait it out     →  Resets at midnight IST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Permanent credits are used before your daily limit —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so every referral extends how long you can check for free.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64748B"/>
                <w:sz w:val="22"/>
                <w:szCs w:val="22"/>
              </w:rPr>
              <w:t xml:space="preserve">Paywall Buttons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[ 🤝 Get Referral Link ]   [ ⭐ View Premium ]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4. Callback Query Handlers (Button Presses)</w:t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a user presses an inline keyboard button, Telegram sends a callback_query to your bot. Each button has a unique callback_data string. Here are all callback handlers required.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60"/>
        <w:gridCol w:w="440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Button Label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callback_data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Handler Action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🔍 Try a Free Check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action:start_check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 user state to WAITING_FOR_MEDIA. Send check prompt.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❓ How It Works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action:how_it_works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Send a short explainer message about the detection process.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⭐ View Plans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action:view_plans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Send /premium response.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Cancel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action:cancel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 user state to IDLE. Send: 'Cancelled. Send me anything to check anytime.'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📋 Copy Link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action:copy_ref:[code]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Answer callback with the referral URL as text (copyable).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📤 Share Link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action:share_ref:[code]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 Telegram share sheet with referral link.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📊 View Full Stats →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action:open_tma:referrals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 TMA Referrals screen via WebApp button.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📱 View Full History →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action:open_tma:history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 TMA History screen via WebApp button.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📱 View Plans &amp; Pay →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action:open_tma:premium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 TMA Premium screen via WebApp button.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🤝 Refer Instead (Free)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action:start_check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Alias — same as start_check.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📱 Open in App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action:open_tma:report:[check_id]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 TMA Check Detail screen for specific check.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📱 Manage Group →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action:open_tma:group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 TMA Group Dashboard screen.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⭐ Upgrade Group →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action:open_tma:group_premium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 TMA Group Premium payment screen.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🔄 Renew Premium →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action:open_tma:renew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 TMA Premium renewal screen.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💡 WebApp Button Pattern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For buttons that open the TMA, use Telegram's WebApp button type: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InlineKeyboardButton(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text='📱 Open in App',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web_app=WebAppInfo(url='https://yourapp.com/check?id=[check_id]')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)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This opens the TMA inside Telegram without leaving the app.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TMA URL must be HTTPS and registered in @BotFather → Bot Settings → Menu Button.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📌 Document Status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Document 8 of 13 — COMPLETE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Next: Document 9 — API Contracts (exact request/response specs for Sightengine,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Google Safe Browsing, VirusTotal, Razorpay, Telegram Bot API, and Supabase)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How to use this document: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→ Each command card is the complete spec for one bot handler function.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→ Give your AI IDE one command card at a time when building handlers.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→ The exact copy in each card is production-ready — use it as-is.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→ All callback_data strings must match exactly between the keyboard builder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and the callback query handler or buttons will silently fail.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spacing w:before="120" w:after="0"/>
    </w:pPr>
    <w:r>
      <w:rPr>
        <w:rFonts w:ascii="Arial" w:cs="Arial" w:eastAsia="Arial" w:hAnsi="Arial"/>
        <w:color w:val="94A3B8"/>
        <w:sz w:val="18"/>
        <w:szCs w:val="18"/>
      </w:rPr>
      <w:t xml:space="preserve">Confidential — Internal Use Only  |  Document 8 of 13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/>
      </w:pBdr>
      <w:spacing w:before="0" w:after="120"/>
    </w:pPr>
    <w:r>
      <w:rPr>
        <w:rFonts w:ascii="Arial" w:cs="Arial" w:eastAsia="Arial" w:hAnsi="Arial"/>
        <w:b/>
        <w:bCs/>
        <w:color w:val="1A56DB"/>
        <w:sz w:val="18"/>
        <w:szCs w:val="18"/>
      </w:rPr>
      <w:t xml:space="preserve">🔍 Nah That's Fake  |  </w:t>
    </w:r>
    <w:r>
      <w:rPr>
        <w:rFonts w:ascii="Arial" w:cs="Arial" w:eastAsia="Arial" w:hAnsi="Arial"/>
        <w:color w:val="64748B"/>
        <w:sz w:val="18"/>
        <w:szCs w:val="18"/>
      </w:rPr>
      <w:t xml:space="preserve">Telegram Commands — Full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2026-02-22T14:40:15.074Z</dcterms:created>
  <dcterms:modified xsi:type="dcterms:W3CDTF">2026-02-22T14:40:15.075Z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