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SCODA – Backlog Normal Sprint 2</w:t>
      </w:r>
    </w:p>
    <w:p>
      <w:r>
        <w:t>Listado general de funcionalidades sin prioridad, considerando las mejoras e integraciones planificadas para el Sprint 2:</w:t>
        <w:br/>
        <w:br/>
        <w:t>- Integración entre backend y aplicación móvil.</w:t>
        <w:br/>
        <w:t>- Sistema de notificaciones (envío y registro).</w:t>
        <w:br/>
        <w:t>- Validación avanzada de QR.</w:t>
        <w:br/>
        <w:t>- Ajustes en relaciones de usuarios y personas autorizadas.</w:t>
        <w:br/>
        <w:t>- Auditoría y registro de acciones.</w:t>
        <w:br/>
        <w:t>- Optimización de base de datos (Supabase/Render).</w:t>
        <w:br/>
        <w:t>- Documentación técnica final.</w:t>
        <w:br/>
        <w:t>- Reportes básicos de actividad.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