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0700" w14:textId="00C3B1FD" w:rsidR="00DC5818" w:rsidRPr="00DC5818" w:rsidRDefault="00DC5818" w:rsidP="00DC5818">
      <w:pPr>
        <w:pStyle w:val="Ttulo1"/>
        <w:rPr>
          <w:rFonts w:ascii="Arial" w:eastAsia="Times New Roman" w:hAnsi="Arial" w:cs="Arial"/>
          <w:b w:val="0"/>
          <w:bCs w:val="0"/>
          <w:color w:val="17365D" w:themeColor="text2" w:themeShade="BF"/>
          <w:lang w:val="es-CL" w:eastAsia="es-VE"/>
        </w:rPr>
      </w:pPr>
      <w:r w:rsidRPr="00DC5818">
        <w:rPr>
          <w:rFonts w:ascii="Arial" w:eastAsia="Times New Roman" w:hAnsi="Arial" w:cs="Arial"/>
          <w:b w:val="0"/>
          <w:bCs w:val="0"/>
          <w:color w:val="17365D" w:themeColor="text2" w:themeShade="BF"/>
          <w:lang w:val="es-CL" w:eastAsia="es-VE"/>
        </w:rPr>
        <w:t xml:space="preserve">SCODA – Backlog Refinado Sprint </w:t>
      </w:r>
      <w:r w:rsidR="00F97D33">
        <w:rPr>
          <w:rFonts w:ascii="Arial" w:eastAsia="Times New Roman" w:hAnsi="Arial" w:cs="Arial"/>
          <w:b w:val="0"/>
          <w:bCs w:val="0"/>
          <w:color w:val="17365D" w:themeColor="text2" w:themeShade="BF"/>
          <w:lang w:val="es-CL" w:eastAsia="es-VE"/>
        </w:rPr>
        <w:t>2</w:t>
      </w:r>
    </w:p>
    <w:p w14:paraId="1C0BCE56" w14:textId="77777777" w:rsidR="00720E3A" w:rsidRPr="00720E3A" w:rsidRDefault="00DC5818" w:rsidP="00720E3A">
      <w:pPr>
        <w:rPr>
          <w:rFonts w:ascii="Arial" w:eastAsia="Times New Roman" w:hAnsi="Arial" w:cs="Arial"/>
          <w:b/>
          <w:bCs/>
          <w:color w:val="000000"/>
          <w:sz w:val="24"/>
          <w:szCs w:val="24"/>
          <w:lang w:val="es-CL" w:eastAsia="es-VE"/>
        </w:rPr>
      </w:pPr>
      <w:r>
        <w:rPr>
          <w:rFonts w:asciiTheme="majorHAnsi" w:hAnsiTheme="majorHAnsi" w:cstheme="majorHAnsi"/>
          <w:lang w:val="es-CL"/>
        </w:rPr>
        <w:br/>
      </w:r>
      <w:r w:rsidR="00720E3A" w:rsidRPr="00720E3A">
        <w:rPr>
          <w:rFonts w:ascii="Arial" w:eastAsia="Times New Roman" w:hAnsi="Arial" w:cs="Arial"/>
          <w:b/>
          <w:bCs/>
          <w:color w:val="000000"/>
          <w:sz w:val="24"/>
          <w:szCs w:val="24"/>
          <w:lang w:val="es-CL" w:eastAsia="es-VE"/>
        </w:rPr>
        <w:t>BN-01 – Implementación servidor de notificaciones</w:t>
      </w:r>
    </w:p>
    <w:p w14:paraId="0BF7896B"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Técnico</w:t>
      </w:r>
      <w:r w:rsidRPr="00720E3A">
        <w:rPr>
          <w:rFonts w:ascii="Arial" w:eastAsia="Times New Roman" w:hAnsi="Arial" w:cs="Arial"/>
          <w:color w:val="000000"/>
          <w:sz w:val="24"/>
          <w:szCs w:val="24"/>
          <w:lang w:val="es-CL" w:eastAsia="es-VE"/>
        </w:rPr>
        <w:br/>
        <w:t>Relación HU: HU02</w:t>
      </w:r>
    </w:p>
    <w:p w14:paraId="325F8EFC"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Implementar en el backend un servicio centralizado de notificaciones (inicialmente correos electrónicos) que permita enviar comprobantes de retiro a los apoderados y registrar en la base de datos los envíos realizados.</w:t>
      </w:r>
    </w:p>
    <w:p w14:paraId="16FD2D78"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09C618DB"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Definir proveedor de correo (SMTP o servicio externo) y credenciales.</w:t>
      </w:r>
    </w:p>
    <w:p w14:paraId="0FB44F3F"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Configurar variables de entorno para el envío de correos (host, usuario, clave, puerto, etc.).</w:t>
      </w:r>
    </w:p>
    <w:p w14:paraId="1350D485"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Crear un módulo/servicio de backend para enviar correos genéricos.</w:t>
      </w:r>
    </w:p>
    <w:p w14:paraId="1EF5A160"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Diseñar plantilla básica de correo para comprobante de retiro (HU02).</w:t>
      </w:r>
    </w:p>
    <w:p w14:paraId="503C960C"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el registro de cada notificación enviada (fecha, destinatario, tipo, estado) en la base de datos.</w:t>
      </w:r>
    </w:p>
    <w:p w14:paraId="3F5530B6"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manejo de errores de envío (logs y, si corresponde, reintentos simples).</w:t>
      </w:r>
    </w:p>
    <w:p w14:paraId="423A949A" w14:textId="77777777" w:rsidR="00720E3A" w:rsidRPr="00720E3A" w:rsidRDefault="00720E3A" w:rsidP="00720E3A">
      <w:pPr>
        <w:numPr>
          <w:ilvl w:val="0"/>
          <w:numId w:val="18"/>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Documentar el uso del servicio de notificaciones para otros módulos del sistema.</w:t>
      </w:r>
    </w:p>
    <w:p w14:paraId="5C63B3A8"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Criterios de aceptación:</w:t>
      </w:r>
    </w:p>
    <w:p w14:paraId="77F01A75" w14:textId="77777777" w:rsidR="00720E3A" w:rsidRPr="00720E3A" w:rsidRDefault="00720E3A" w:rsidP="00720E3A">
      <w:pPr>
        <w:numPr>
          <w:ilvl w:val="0"/>
          <w:numId w:val="19"/>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backend puede enviar un correo de prueba correctamente a una casilla configurada.</w:t>
      </w:r>
    </w:p>
    <w:p w14:paraId="5133DFF5" w14:textId="77777777" w:rsidR="00720E3A" w:rsidRPr="00720E3A" w:rsidRDefault="00720E3A" w:rsidP="00720E3A">
      <w:pPr>
        <w:numPr>
          <w:ilvl w:val="0"/>
          <w:numId w:val="19"/>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servicio de notificaciones se puede invocar desde otros módulos (ej. flujo de retiro).</w:t>
      </w:r>
    </w:p>
    <w:p w14:paraId="4E2391BF" w14:textId="77777777" w:rsidR="00720E3A" w:rsidRPr="00720E3A" w:rsidRDefault="00720E3A" w:rsidP="00720E3A">
      <w:pPr>
        <w:numPr>
          <w:ilvl w:val="0"/>
          <w:numId w:val="19"/>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Cada envío de correo queda registrado en una tabla/bitácora de notificaciones.</w:t>
      </w:r>
    </w:p>
    <w:p w14:paraId="459B1AC3" w14:textId="77777777" w:rsidR="00720E3A" w:rsidRPr="00720E3A" w:rsidRDefault="00720E3A" w:rsidP="00720E3A">
      <w:pPr>
        <w:numPr>
          <w:ilvl w:val="0"/>
          <w:numId w:val="1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Los errores de envío quedan logueados para diagnóstico sin interrumpir el resto del sistema.</w:t>
      </w:r>
    </w:p>
    <w:p w14:paraId="6A5E8487" w14:textId="77777777" w:rsidR="00720E3A" w:rsidRPr="00720E3A" w:rsidRDefault="00720E3A" w:rsidP="00720E3A">
      <w:pPr>
        <w:numPr>
          <w:ilvl w:val="0"/>
          <w:numId w:val="1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No se exponen credenciales sensibles en el código fuente (se usan variables de entorno).</w:t>
      </w:r>
    </w:p>
    <w:p w14:paraId="470F1924"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5–8 Story Points</w:t>
      </w:r>
    </w:p>
    <w:p w14:paraId="5B3F91AB" w14:textId="29445BB6" w:rsidR="00DC5818" w:rsidRDefault="00DC5818" w:rsidP="00720E3A">
      <w:pPr>
        <w:rPr>
          <w:rFonts w:ascii="Arial" w:eastAsia="Times New Roman" w:hAnsi="Arial" w:cs="Arial"/>
          <w:color w:val="000000"/>
          <w:sz w:val="24"/>
          <w:szCs w:val="24"/>
          <w:lang w:val="es-CL" w:eastAsia="es-VE"/>
        </w:rPr>
      </w:pPr>
    </w:p>
    <w:p w14:paraId="5BB7CFAB" w14:textId="77777777" w:rsidR="00720E3A" w:rsidRPr="00720E3A" w:rsidRDefault="00720E3A" w:rsidP="00720E3A">
      <w:pPr>
        <w:rPr>
          <w:rFonts w:ascii="Arial" w:eastAsia="Times New Roman" w:hAnsi="Arial" w:cs="Arial"/>
          <w:b/>
          <w:bCs/>
          <w:color w:val="000000"/>
          <w:sz w:val="24"/>
          <w:szCs w:val="24"/>
          <w:lang w:val="es-CL" w:eastAsia="es-VE"/>
        </w:rPr>
      </w:pPr>
      <w:r w:rsidRPr="00720E3A">
        <w:rPr>
          <w:rFonts w:ascii="Arial" w:eastAsia="Times New Roman" w:hAnsi="Arial" w:cs="Arial"/>
          <w:b/>
          <w:bCs/>
          <w:color w:val="000000"/>
          <w:sz w:val="24"/>
          <w:szCs w:val="24"/>
          <w:lang w:val="es-CL" w:eastAsia="es-VE"/>
        </w:rPr>
        <w:t>BN-02 – Integración backend y front-end</w:t>
      </w:r>
    </w:p>
    <w:p w14:paraId="35A6AC23"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Técnico</w:t>
      </w:r>
      <w:r w:rsidRPr="00720E3A">
        <w:rPr>
          <w:rFonts w:ascii="Arial" w:eastAsia="Times New Roman" w:hAnsi="Arial" w:cs="Arial"/>
          <w:color w:val="000000"/>
          <w:sz w:val="24"/>
          <w:szCs w:val="24"/>
          <w:lang w:val="es-CL" w:eastAsia="es-VE"/>
        </w:rPr>
        <w:br/>
        <w:t>Relación HU: HU01, HU02, HU07, HU08, HU11, HU15, HU16</w:t>
      </w:r>
    </w:p>
    <w:p w14:paraId="56268C76"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 xml:space="preserve">Conectar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móvil SCODA con el backend mediante los endpoints disponibles (login, lectura de QR, registro de retiros, cambio de estado, cambio de contraseña, validación de apoderados, etc.), asegurando el uso correcto de JWT y rutas protegidas.</w:t>
      </w:r>
    </w:p>
    <w:p w14:paraId="1FE76B3A"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0C095A2E"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Configurar en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móvil la URL base del backend para ambiente de desarrollo.</w:t>
      </w:r>
    </w:p>
    <w:p w14:paraId="5DD53C79"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Implementar cliente HTTP (por </w:t>
      </w:r>
      <w:proofErr w:type="gramStart"/>
      <w:r w:rsidRPr="00720E3A">
        <w:rPr>
          <w:rFonts w:ascii="Arial" w:eastAsia="Times New Roman" w:hAnsi="Arial" w:cs="Arial"/>
          <w:color w:val="000000"/>
          <w:sz w:val="24"/>
          <w:szCs w:val="24"/>
          <w:lang w:val="es-CL" w:eastAsia="es-VE"/>
        </w:rPr>
        <w:t>ejemplo</w:t>
      </w:r>
      <w:proofErr w:type="gramEnd"/>
      <w:r w:rsidRPr="00720E3A">
        <w:rPr>
          <w:rFonts w:ascii="Arial" w:eastAsia="Times New Roman" w:hAnsi="Arial" w:cs="Arial"/>
          <w:color w:val="000000"/>
          <w:sz w:val="24"/>
          <w:szCs w:val="24"/>
          <w:lang w:val="es-CL" w:eastAsia="es-VE"/>
        </w:rPr>
        <w:t xml:space="preserve"> axios) con inyección automática del token JWT.</w:t>
      </w:r>
    </w:p>
    <w:p w14:paraId="587DDCC6"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Conectar pantalla de login con el endpoint de autenticación (HU07).</w:t>
      </w:r>
    </w:p>
    <w:p w14:paraId="6F8B8A91"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Conectar el módulo de lectura de QR con el endpoint de validación de autorización (HU01).</w:t>
      </w:r>
    </w:p>
    <w:p w14:paraId="574FD96E"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Conectar el flujo de registro de retiro y cambio de estado con sus endpoints (HU03/HU08).</w:t>
      </w:r>
    </w:p>
    <w:p w14:paraId="2D553B6F"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Integrar el flujo de cambio de contraseña con los endpoints correspondientes (HU11).</w:t>
      </w:r>
    </w:p>
    <w:p w14:paraId="39D5EF6F"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Integrar validación de apoderados autorizados (HU15, HU16) con sus endpoints.</w:t>
      </w:r>
    </w:p>
    <w:p w14:paraId="5F4F548E"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manejo centralizado de errores HTTP (401, 403, 500, timeouts, etc.).</w:t>
      </w:r>
    </w:p>
    <w:p w14:paraId="016BC69F" w14:textId="77777777" w:rsidR="00720E3A" w:rsidRPr="00720E3A" w:rsidRDefault="00720E3A" w:rsidP="00720E3A">
      <w:pPr>
        <w:numPr>
          <w:ilvl w:val="0"/>
          <w:numId w:val="20"/>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Probar flujos completos desde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hasta la base de datos en entorno de desarrollo.</w:t>
      </w:r>
    </w:p>
    <w:p w14:paraId="1EAF7EFB"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Criterios de aceptación:</w:t>
      </w:r>
    </w:p>
    <w:p w14:paraId="4DA72605" w14:textId="77777777" w:rsidR="00720E3A" w:rsidRPr="00720E3A" w:rsidRDefault="00720E3A" w:rsidP="00720E3A">
      <w:pPr>
        <w:numPr>
          <w:ilvl w:val="0"/>
          <w:numId w:val="21"/>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 xml:space="preserve">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consume correctamente los endpoints protegidos utilizando el token JWT.</w:t>
      </w:r>
    </w:p>
    <w:p w14:paraId="206A740F" w14:textId="77777777" w:rsidR="00720E3A" w:rsidRPr="00720E3A" w:rsidRDefault="00720E3A" w:rsidP="00720E3A">
      <w:pPr>
        <w:numPr>
          <w:ilvl w:val="0"/>
          <w:numId w:val="21"/>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Si el token es inválido o está expirado,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muestra un mensaje adecuado y/o redirige a login.</w:t>
      </w:r>
    </w:p>
    <w:p w14:paraId="2EF32457" w14:textId="77777777" w:rsidR="00720E3A" w:rsidRPr="00720E3A" w:rsidRDefault="00720E3A" w:rsidP="00720E3A">
      <w:pPr>
        <w:numPr>
          <w:ilvl w:val="0"/>
          <w:numId w:val="21"/>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flujo de lectura de QR consulta al backend y refleja correctamente la respuesta (autorizado/no autorizado/expirado).</w:t>
      </w:r>
    </w:p>
    <w:p w14:paraId="40C5DC9F" w14:textId="77777777" w:rsidR="00720E3A" w:rsidRPr="00720E3A" w:rsidRDefault="00720E3A" w:rsidP="00720E3A">
      <w:pPr>
        <w:numPr>
          <w:ilvl w:val="0"/>
          <w:numId w:val="21"/>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registro de retiros y cambios de estado se ve reflejado en la base de datos.</w:t>
      </w:r>
    </w:p>
    <w:p w14:paraId="01AD9064" w14:textId="77777777" w:rsidR="00720E3A" w:rsidRPr="00720E3A" w:rsidRDefault="00720E3A" w:rsidP="00720E3A">
      <w:pPr>
        <w:numPr>
          <w:ilvl w:val="0"/>
          <w:numId w:val="21"/>
        </w:numPr>
        <w:spacing w:line="240" w:lineRule="auto"/>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flujo de cambio de contraseña funciona end-to-end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 backend → BD).</w:t>
      </w:r>
    </w:p>
    <w:p w14:paraId="7A88EA85"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8–13 Story Points</w:t>
      </w:r>
    </w:p>
    <w:p w14:paraId="473CD0A3" w14:textId="77777777" w:rsidR="00DC5818" w:rsidRDefault="00DC5818" w:rsidP="00DC5818">
      <w:pPr>
        <w:rPr>
          <w:rFonts w:ascii="Arial" w:eastAsia="Times New Roman" w:hAnsi="Arial" w:cs="Arial"/>
          <w:color w:val="000000"/>
          <w:sz w:val="24"/>
          <w:szCs w:val="24"/>
          <w:lang w:val="es-CL" w:eastAsia="es-VE"/>
        </w:rPr>
      </w:pPr>
    </w:p>
    <w:p w14:paraId="01AC78FA" w14:textId="77777777" w:rsidR="00720E3A" w:rsidRPr="00720E3A" w:rsidRDefault="00720E3A" w:rsidP="00720E3A">
      <w:pPr>
        <w:rPr>
          <w:rFonts w:ascii="Arial" w:eastAsia="Times New Roman" w:hAnsi="Arial" w:cs="Arial"/>
          <w:b/>
          <w:bCs/>
          <w:color w:val="000000"/>
          <w:sz w:val="24"/>
          <w:szCs w:val="24"/>
          <w:lang w:val="es-CL" w:eastAsia="es-VE"/>
        </w:rPr>
      </w:pPr>
      <w:r w:rsidRPr="00720E3A">
        <w:rPr>
          <w:rFonts w:ascii="Arial" w:eastAsia="Times New Roman" w:hAnsi="Arial" w:cs="Arial"/>
          <w:b/>
          <w:bCs/>
          <w:color w:val="000000"/>
          <w:sz w:val="24"/>
          <w:szCs w:val="24"/>
          <w:lang w:val="es-CL" w:eastAsia="es-VE"/>
        </w:rPr>
        <w:t>BN-03 – Módulo lectura QR</w:t>
      </w:r>
    </w:p>
    <w:p w14:paraId="50A9CCC9"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Feature</w:t>
      </w:r>
      <w:r w:rsidRPr="00720E3A">
        <w:rPr>
          <w:rFonts w:ascii="Arial" w:eastAsia="Times New Roman" w:hAnsi="Arial" w:cs="Arial"/>
          <w:color w:val="000000"/>
          <w:sz w:val="24"/>
          <w:szCs w:val="24"/>
          <w:lang w:val="es-CL" w:eastAsia="es-VE"/>
        </w:rPr>
        <w:br/>
        <w:t>Relación HU: HU01</w:t>
      </w:r>
    </w:p>
    <w:p w14:paraId="1D221D2E"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 xml:space="preserve">Implementar en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móvil el módulo de lectura de códigos QR para que el docente pueda escanear una autorización de retiro, enviar el código al backend y visualizar el resultado de la validación.</w:t>
      </w:r>
    </w:p>
    <w:p w14:paraId="40C6363E"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0F1BBBC6"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Integrar la cámara del dispositivo usando el componente correspondiente (por ejemplo, Expo Camera).</w:t>
      </w:r>
    </w:p>
    <w:p w14:paraId="35FF46D7"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la lectura de códigos QR y obtención del contenido del código.</w:t>
      </w:r>
    </w:p>
    <w:p w14:paraId="1D4D6A84"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Enviar el código leído al backend mediante el endpoint de validación.</w:t>
      </w:r>
    </w:p>
    <w:p w14:paraId="3DFC1D93"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Mostrar en pantalla el resultado de la validación (autorizado, no autorizado, QR expirado, error).</w:t>
      </w:r>
    </w:p>
    <w:p w14:paraId="0C075F28"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Gestionar estados de carga (loading), éxito y error con feedback visual adecuado.</w:t>
      </w:r>
    </w:p>
    <w:p w14:paraId="11DA3157"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Integrar este flujo con la lógica de registro de retiro donde aplique.</w:t>
      </w:r>
    </w:p>
    <w:p w14:paraId="7AA385BB" w14:textId="77777777" w:rsidR="00720E3A" w:rsidRPr="00720E3A" w:rsidRDefault="00720E3A" w:rsidP="00720E3A">
      <w:pPr>
        <w:numPr>
          <w:ilvl w:val="0"/>
          <w:numId w:val="22"/>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Probar el módulo en al menos un dispositivo/emulador Android.</w:t>
      </w:r>
    </w:p>
    <w:p w14:paraId="6E4E60CD"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Criterios de aceptación:</w:t>
      </w:r>
    </w:p>
    <w:p w14:paraId="4FE47AB4" w14:textId="77777777" w:rsidR="00720E3A" w:rsidRPr="00720E3A" w:rsidRDefault="00720E3A" w:rsidP="00720E3A">
      <w:pPr>
        <w:numPr>
          <w:ilvl w:val="0"/>
          <w:numId w:val="23"/>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docente puede abrir una pantalla de “Escanear QR” y leer un QR válido.</w:t>
      </w:r>
    </w:p>
    <w:p w14:paraId="0B442A54" w14:textId="77777777" w:rsidR="00720E3A" w:rsidRPr="00720E3A" w:rsidRDefault="00720E3A" w:rsidP="00720E3A">
      <w:pPr>
        <w:numPr>
          <w:ilvl w:val="0"/>
          <w:numId w:val="23"/>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Si la autorización es válida y vigente,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indica que el apoderado está autorizado a retirar al alumno.</w:t>
      </w:r>
    </w:p>
    <w:p w14:paraId="51189150" w14:textId="77777777" w:rsidR="00720E3A" w:rsidRPr="00720E3A" w:rsidRDefault="00720E3A" w:rsidP="00720E3A">
      <w:pPr>
        <w:numPr>
          <w:ilvl w:val="0"/>
          <w:numId w:val="23"/>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Si el QR está expirado o no existe,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lo indica claramente.</w:t>
      </w:r>
    </w:p>
    <w:p w14:paraId="368B77C4" w14:textId="77777777" w:rsidR="00720E3A" w:rsidRPr="00720E3A" w:rsidRDefault="00720E3A" w:rsidP="00720E3A">
      <w:pPr>
        <w:numPr>
          <w:ilvl w:val="0"/>
          <w:numId w:val="23"/>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Ante problemas de red,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muestra un mensaje de error manejado (sin cerrar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w:t>
      </w:r>
    </w:p>
    <w:p w14:paraId="1F7E5B8B" w14:textId="77777777" w:rsidR="00720E3A" w:rsidRPr="00720E3A" w:rsidRDefault="00720E3A" w:rsidP="00720E3A">
      <w:pPr>
        <w:numPr>
          <w:ilvl w:val="0"/>
          <w:numId w:val="23"/>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flujo de lectura QR se integra correctamente con el backend y no genera crashes.</w:t>
      </w:r>
    </w:p>
    <w:p w14:paraId="4D8AA5F5"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5–8 Story Points</w:t>
      </w:r>
    </w:p>
    <w:p w14:paraId="4AC4DE39" w14:textId="77777777" w:rsidR="00DC5818" w:rsidRDefault="00DC5818" w:rsidP="00DC5818">
      <w:pPr>
        <w:rPr>
          <w:rFonts w:ascii="Arial" w:eastAsia="Times New Roman" w:hAnsi="Arial" w:cs="Arial"/>
          <w:color w:val="000000"/>
          <w:sz w:val="24"/>
          <w:szCs w:val="24"/>
          <w:lang w:val="es-CL" w:eastAsia="es-VE"/>
        </w:rPr>
      </w:pPr>
    </w:p>
    <w:p w14:paraId="4CEC5977" w14:textId="77777777" w:rsidR="00720E3A" w:rsidRPr="00720E3A" w:rsidRDefault="00720E3A" w:rsidP="00720E3A">
      <w:pPr>
        <w:rPr>
          <w:rFonts w:ascii="Arial" w:eastAsia="Times New Roman" w:hAnsi="Arial" w:cs="Arial"/>
          <w:b/>
          <w:bCs/>
          <w:color w:val="000000"/>
          <w:sz w:val="24"/>
          <w:szCs w:val="24"/>
          <w:lang w:val="es-CL" w:eastAsia="es-VE"/>
        </w:rPr>
      </w:pPr>
      <w:r w:rsidRPr="00720E3A">
        <w:rPr>
          <w:rFonts w:ascii="Arial" w:eastAsia="Times New Roman" w:hAnsi="Arial" w:cs="Arial"/>
          <w:b/>
          <w:bCs/>
          <w:color w:val="000000"/>
          <w:sz w:val="24"/>
          <w:szCs w:val="24"/>
          <w:lang w:val="es-CL" w:eastAsia="es-VE"/>
        </w:rPr>
        <w:t>BN-04 – Notificación retiro de alumnos</w:t>
      </w:r>
    </w:p>
    <w:p w14:paraId="22310891"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Feature</w:t>
      </w:r>
      <w:r w:rsidRPr="00720E3A">
        <w:rPr>
          <w:rFonts w:ascii="Arial" w:eastAsia="Times New Roman" w:hAnsi="Arial" w:cs="Arial"/>
          <w:color w:val="000000"/>
          <w:sz w:val="24"/>
          <w:szCs w:val="24"/>
          <w:lang w:val="es-CL" w:eastAsia="es-VE"/>
        </w:rPr>
        <w:br/>
        <w:t>Relación HU: HU02</w:t>
      </w:r>
    </w:p>
    <w:p w14:paraId="4E227073"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Conectar el flujo de registro de retiro del alumno con el servidor de notificaciones para que, una vez confirmado el retiro, se envíe automáticamente un correo al apoderado con el comprobante de retiro.</w:t>
      </w:r>
    </w:p>
    <w:p w14:paraId="1A40DA73"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45092C1E"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Definir el punto exacto del flujo de retiro en el que se dispara la notificación.</w:t>
      </w:r>
    </w:p>
    <w:p w14:paraId="0BEE5989"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Consumir el servicio de notificaciones (BN-01) desde el caso de uso de retiro.</w:t>
      </w:r>
    </w:p>
    <w:p w14:paraId="51EDA00E"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Completar el contenido del correo con información relevante (alumno, curso, fecha y hora, docente, etc.).</w:t>
      </w:r>
    </w:p>
    <w:p w14:paraId="24221746"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Manejar los casos en que el envío de correo falle sin impedir el registro del retiro.</w:t>
      </w:r>
    </w:p>
    <w:p w14:paraId="4AE39845"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Probar el flujo end-to-end: generar retiro desde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y verificar que el apoderado recibe el correo.</w:t>
      </w:r>
    </w:p>
    <w:p w14:paraId="18555F9E" w14:textId="77777777" w:rsidR="00720E3A" w:rsidRPr="00720E3A" w:rsidRDefault="00720E3A" w:rsidP="00720E3A">
      <w:pPr>
        <w:numPr>
          <w:ilvl w:val="0"/>
          <w:numId w:val="24"/>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Verificar que el envío queda registrado en la tabla/bitácora de notificaciones.</w:t>
      </w:r>
    </w:p>
    <w:p w14:paraId="1E41EDFE"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Criterios de aceptación:</w:t>
      </w:r>
    </w:p>
    <w:p w14:paraId="6253E896" w14:textId="77777777" w:rsidR="00720E3A" w:rsidRPr="00720E3A" w:rsidRDefault="00720E3A" w:rsidP="00720E3A">
      <w:pPr>
        <w:numPr>
          <w:ilvl w:val="0"/>
          <w:numId w:val="25"/>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Cada retiro confirmado dispara el envío de un correo al apoderado asociado.</w:t>
      </w:r>
    </w:p>
    <w:p w14:paraId="480EAEFD" w14:textId="77777777" w:rsidR="00720E3A" w:rsidRPr="00720E3A" w:rsidRDefault="00720E3A" w:rsidP="00720E3A">
      <w:pPr>
        <w:numPr>
          <w:ilvl w:val="0"/>
          <w:numId w:val="25"/>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correo incluye al menos: nombre del alumno, curso, fecha y hora del retiro.</w:t>
      </w:r>
    </w:p>
    <w:p w14:paraId="765BFA58" w14:textId="77777777" w:rsidR="00720E3A" w:rsidRPr="00720E3A" w:rsidRDefault="00720E3A" w:rsidP="00720E3A">
      <w:pPr>
        <w:numPr>
          <w:ilvl w:val="0"/>
          <w:numId w:val="25"/>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Si el envío de correo falla, el retiro igualmente queda registrado, y el error se registra en la bitácora de notificaciones.</w:t>
      </w:r>
    </w:p>
    <w:p w14:paraId="41A00B63" w14:textId="77777777" w:rsidR="00720E3A" w:rsidRPr="00720E3A" w:rsidRDefault="00720E3A" w:rsidP="00720E3A">
      <w:pPr>
        <w:numPr>
          <w:ilvl w:val="0"/>
          <w:numId w:val="25"/>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En pruebas funcionales se comprueba que el apoderado recibe el correo.</w:t>
      </w:r>
    </w:p>
    <w:p w14:paraId="33E1B3E6" w14:textId="77777777" w:rsidR="00720E3A" w:rsidRPr="00720E3A" w:rsidRDefault="00720E3A" w:rsidP="00720E3A">
      <w:pPr>
        <w:numPr>
          <w:ilvl w:val="0"/>
          <w:numId w:val="25"/>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envío se registra correctamente en la base de datos.</w:t>
      </w:r>
    </w:p>
    <w:p w14:paraId="74BF5DB6"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3–5 Story Points</w:t>
      </w:r>
    </w:p>
    <w:p w14:paraId="55165E54" w14:textId="2E17ED51" w:rsidR="00DC5818" w:rsidRDefault="00DC5818" w:rsidP="00DC5818">
      <w:pPr>
        <w:rPr>
          <w:rFonts w:ascii="Arial" w:eastAsia="Times New Roman" w:hAnsi="Arial" w:cs="Arial"/>
          <w:color w:val="000000"/>
          <w:sz w:val="24"/>
          <w:szCs w:val="24"/>
          <w:lang w:val="es-CL" w:eastAsia="es-VE"/>
        </w:rPr>
      </w:pPr>
    </w:p>
    <w:p w14:paraId="1224130E" w14:textId="77777777" w:rsidR="00720E3A" w:rsidRPr="00720E3A" w:rsidRDefault="00720E3A" w:rsidP="00720E3A">
      <w:pPr>
        <w:rPr>
          <w:rFonts w:ascii="Arial" w:eastAsia="Times New Roman" w:hAnsi="Arial" w:cs="Arial"/>
          <w:b/>
          <w:bCs/>
          <w:color w:val="000000"/>
          <w:sz w:val="24"/>
          <w:szCs w:val="24"/>
          <w:lang w:val="es-CL" w:eastAsia="es-VE"/>
        </w:rPr>
      </w:pPr>
      <w:r w:rsidRPr="00720E3A">
        <w:rPr>
          <w:rFonts w:ascii="Arial" w:eastAsia="Times New Roman" w:hAnsi="Arial" w:cs="Arial"/>
          <w:b/>
          <w:bCs/>
          <w:color w:val="000000"/>
          <w:sz w:val="24"/>
          <w:szCs w:val="24"/>
          <w:lang w:val="es-CL" w:eastAsia="es-VE"/>
        </w:rPr>
        <w:t>BN-05 – Cambiar contraseña</w:t>
      </w:r>
    </w:p>
    <w:p w14:paraId="0CFBCD7E"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Feature</w:t>
      </w:r>
      <w:r w:rsidRPr="00720E3A">
        <w:rPr>
          <w:rFonts w:ascii="Arial" w:eastAsia="Times New Roman" w:hAnsi="Arial" w:cs="Arial"/>
          <w:color w:val="000000"/>
          <w:sz w:val="24"/>
          <w:szCs w:val="24"/>
          <w:lang w:val="es-CL" w:eastAsia="es-VE"/>
        </w:rPr>
        <w:br/>
        <w:t>Relación HU: HU11</w:t>
      </w:r>
    </w:p>
    <w:p w14:paraId="3307003D"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Implementar el flujo de cambio/recuperación de contraseña en SCODA, permitiendo que el usuario solicite un cambio y establezca una nueva contraseña de forma segura.</w:t>
      </w:r>
    </w:p>
    <w:p w14:paraId="2EA0F71B"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7034A391"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en el backend el endpoint para solicitar cambio de contraseña (generación de token o código de verificación).</w:t>
      </w:r>
    </w:p>
    <w:p w14:paraId="2E73ECEF"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endpoint para confirmar cambio de contraseña usando token/código válido.</w:t>
      </w:r>
    </w:p>
    <w:p w14:paraId="30555F06"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Definir y aplicar tiempo de expiración del token/código de cambio de contraseña.</w:t>
      </w:r>
    </w:p>
    <w:p w14:paraId="562B269F"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(Opcional) Integrar con el servidor de notificaciones para enviar el enlace/código de cambio al correo del usuario.</w:t>
      </w:r>
    </w:p>
    <w:p w14:paraId="50757981"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 xml:space="preserve">Crear en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móvil la pantalla de “¿Olvidaste tu contraseña?” o equivalente.</w:t>
      </w:r>
    </w:p>
    <w:p w14:paraId="45C3183D"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Crear pantalla para ingresar y confirmar la nueva contraseña.</w:t>
      </w:r>
    </w:p>
    <w:p w14:paraId="6885B5D9"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Agregar validaciones de seguridad (largo mínimo, complejidad, etc.).</w:t>
      </w:r>
    </w:p>
    <w:p w14:paraId="6C9E2FEE" w14:textId="77777777" w:rsidR="00720E3A" w:rsidRPr="00720E3A" w:rsidRDefault="00720E3A" w:rsidP="00720E3A">
      <w:pPr>
        <w:numPr>
          <w:ilvl w:val="0"/>
          <w:numId w:val="26"/>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Probar el flujo completo en entorno de desarrollo.</w:t>
      </w:r>
    </w:p>
    <w:p w14:paraId="0BA19F19"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Criterios de aceptación:</w:t>
      </w:r>
    </w:p>
    <w:p w14:paraId="52612945" w14:textId="77777777" w:rsidR="00720E3A" w:rsidRPr="00720E3A" w:rsidRDefault="00720E3A" w:rsidP="00720E3A">
      <w:pPr>
        <w:numPr>
          <w:ilvl w:val="0"/>
          <w:numId w:val="27"/>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Un usuario puede iniciar el proceso de cambio de contraseña desde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w:t>
      </w:r>
    </w:p>
    <w:p w14:paraId="747915D4" w14:textId="77777777" w:rsidR="00720E3A" w:rsidRPr="00720E3A" w:rsidRDefault="00720E3A" w:rsidP="00720E3A">
      <w:pPr>
        <w:numPr>
          <w:ilvl w:val="0"/>
          <w:numId w:val="27"/>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sistema genera un token/código seguro y solo permite cambio con token/código válido y no expirado.</w:t>
      </w:r>
    </w:p>
    <w:p w14:paraId="64475715" w14:textId="77777777" w:rsidR="00720E3A" w:rsidRPr="00720E3A" w:rsidRDefault="00720E3A" w:rsidP="00720E3A">
      <w:pPr>
        <w:numPr>
          <w:ilvl w:val="0"/>
          <w:numId w:val="27"/>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La nueva contraseña se almacena en la base de datos utilizando un mecanismo seguro (hash).</w:t>
      </w:r>
    </w:p>
    <w:p w14:paraId="1FE49E37" w14:textId="77777777" w:rsidR="00720E3A" w:rsidRPr="00720E3A" w:rsidRDefault="00720E3A" w:rsidP="00720E3A">
      <w:pPr>
        <w:numPr>
          <w:ilvl w:val="0"/>
          <w:numId w:val="27"/>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Un token/código usado o expirado no permite cambiar la contraseña.</w:t>
      </w:r>
    </w:p>
    <w:p w14:paraId="209678CD" w14:textId="77777777" w:rsidR="00720E3A" w:rsidRPr="00720E3A" w:rsidRDefault="00720E3A" w:rsidP="00720E3A">
      <w:pPr>
        <w:numPr>
          <w:ilvl w:val="0"/>
          <w:numId w:val="27"/>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Tras el cambio, el usuario puede iniciar sesión con la nueva contraseña.</w:t>
      </w:r>
    </w:p>
    <w:p w14:paraId="47A51BA0"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5–8 Story Points</w:t>
      </w:r>
    </w:p>
    <w:p w14:paraId="50EA518E" w14:textId="77777777" w:rsidR="00720E3A" w:rsidRDefault="00720E3A" w:rsidP="00DC5818">
      <w:pPr>
        <w:rPr>
          <w:rFonts w:ascii="Arial" w:eastAsia="Times New Roman" w:hAnsi="Arial" w:cs="Arial"/>
          <w:color w:val="000000"/>
          <w:sz w:val="24"/>
          <w:szCs w:val="24"/>
          <w:lang w:val="es-CL" w:eastAsia="es-VE"/>
        </w:rPr>
      </w:pPr>
    </w:p>
    <w:p w14:paraId="158A8DF4" w14:textId="77777777" w:rsidR="00720E3A" w:rsidRPr="00720E3A" w:rsidRDefault="00720E3A" w:rsidP="00720E3A">
      <w:pPr>
        <w:rPr>
          <w:rFonts w:ascii="Arial" w:eastAsia="Times New Roman" w:hAnsi="Arial" w:cs="Arial"/>
          <w:b/>
          <w:bCs/>
          <w:color w:val="000000"/>
          <w:sz w:val="24"/>
          <w:szCs w:val="24"/>
          <w:lang w:val="es-CL" w:eastAsia="es-VE"/>
        </w:rPr>
      </w:pPr>
      <w:r w:rsidRPr="00720E3A">
        <w:rPr>
          <w:rFonts w:ascii="Arial" w:eastAsia="Times New Roman" w:hAnsi="Arial" w:cs="Arial"/>
          <w:b/>
          <w:bCs/>
          <w:color w:val="000000"/>
          <w:sz w:val="24"/>
          <w:szCs w:val="24"/>
          <w:lang w:val="es-CL" w:eastAsia="es-VE"/>
        </w:rPr>
        <w:t>BN-06 – Registro manual de alumno (cambio manual de estado)</w:t>
      </w:r>
    </w:p>
    <w:p w14:paraId="7F7476D2"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Tipo: Feature</w:t>
      </w:r>
      <w:r w:rsidRPr="00720E3A">
        <w:rPr>
          <w:rFonts w:ascii="Arial" w:eastAsia="Times New Roman" w:hAnsi="Arial" w:cs="Arial"/>
          <w:color w:val="000000"/>
          <w:sz w:val="24"/>
          <w:szCs w:val="24"/>
          <w:lang w:val="es-CL" w:eastAsia="es-VE"/>
        </w:rPr>
        <w:br/>
        <w:t>Relación HU: HU08</w:t>
      </w:r>
    </w:p>
    <w:p w14:paraId="31FF446F" w14:textId="0E5A2760"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Descripción refinada:</w:t>
      </w:r>
      <w:r w:rsidRPr="00720E3A">
        <w:rPr>
          <w:rFonts w:ascii="Arial" w:eastAsia="Times New Roman" w:hAnsi="Arial" w:cs="Arial"/>
          <w:color w:val="000000"/>
          <w:sz w:val="24"/>
          <w:szCs w:val="24"/>
          <w:lang w:val="es-CL" w:eastAsia="es-VE"/>
        </w:rPr>
        <w:br/>
        <w:t xml:space="preserve">Permitir al docente cambiar manualmente el estado de un alumno (RETIRADO, AUSENTE, </w:t>
      </w:r>
      <w:r>
        <w:rPr>
          <w:rFonts w:ascii="Arial" w:eastAsia="Times New Roman" w:hAnsi="Arial" w:cs="Arial"/>
          <w:color w:val="000000"/>
          <w:sz w:val="24"/>
          <w:szCs w:val="24"/>
          <w:lang w:val="es-CL" w:eastAsia="es-VE"/>
        </w:rPr>
        <w:t>ANTICIPADO</w:t>
      </w:r>
      <w:r w:rsidRPr="00720E3A">
        <w:rPr>
          <w:rFonts w:ascii="Arial" w:eastAsia="Times New Roman" w:hAnsi="Arial" w:cs="Arial"/>
          <w:color w:val="000000"/>
          <w:sz w:val="24"/>
          <w:szCs w:val="24"/>
          <w:lang w:val="es-CL" w:eastAsia="es-VE"/>
        </w:rPr>
        <w:t>, EXTENSIÓN, etc.) directamente desde el listado de estudiantes de un curso, registrando estos cambios en la bitácora.</w:t>
      </w:r>
    </w:p>
    <w:p w14:paraId="28F130C4"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Tareas / actividades:</w:t>
      </w:r>
    </w:p>
    <w:p w14:paraId="47E88BE5"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Definir y/o implementar la tabla/catálogo de estados posibles para los alumnos.</w:t>
      </w:r>
    </w:p>
    <w:p w14:paraId="3F4BAEFA"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Implementar en el backend un endpoint para actualizar el estado de un alumno en una fecha determinada.</w:t>
      </w:r>
    </w:p>
    <w:p w14:paraId="55847E0B"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lastRenderedPageBreak/>
        <w:t>Registrar cada cambio de estado en la bitácora (alumno, estado anterior, estado nuevo, usuario, fecha y hora).</w:t>
      </w:r>
    </w:p>
    <w:p w14:paraId="56E441F0"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 xml:space="preserve">En la </w:t>
      </w:r>
      <w:proofErr w:type="gramStart"/>
      <w:r w:rsidRPr="00720E3A">
        <w:rPr>
          <w:rFonts w:ascii="Arial" w:eastAsia="Times New Roman" w:hAnsi="Arial" w:cs="Arial"/>
          <w:color w:val="000000"/>
          <w:sz w:val="24"/>
          <w:szCs w:val="24"/>
          <w:lang w:val="es-CL" w:eastAsia="es-VE"/>
        </w:rPr>
        <w:t>app</w:t>
      </w:r>
      <w:proofErr w:type="gramEnd"/>
      <w:r w:rsidRPr="00720E3A">
        <w:rPr>
          <w:rFonts w:ascii="Arial" w:eastAsia="Times New Roman" w:hAnsi="Arial" w:cs="Arial"/>
          <w:color w:val="000000"/>
          <w:sz w:val="24"/>
          <w:szCs w:val="24"/>
          <w:lang w:val="es-CL" w:eastAsia="es-VE"/>
        </w:rPr>
        <w:t xml:space="preserve"> móvil, agregar controles (botones, menú desplegable, etc.) en el listado de alumnos para cambiar estado.</w:t>
      </w:r>
    </w:p>
    <w:p w14:paraId="0DC27B24"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Mostrar feedback visual (mensaje o cambio de color/icono) al docente al cambiar el estado.</w:t>
      </w:r>
    </w:p>
    <w:p w14:paraId="78FADD94"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Manejar errores de actualización (sin conexión, error de backend) mostrando mensajes claros.</w:t>
      </w:r>
    </w:p>
    <w:p w14:paraId="4B137E3C" w14:textId="77777777" w:rsidR="00720E3A" w:rsidRPr="00720E3A" w:rsidRDefault="00720E3A" w:rsidP="00720E3A">
      <w:pPr>
        <w:numPr>
          <w:ilvl w:val="0"/>
          <w:numId w:val="28"/>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Probar el flujo con varios alumnos de un mismo curso.</w:t>
      </w:r>
    </w:p>
    <w:p w14:paraId="45DEAD39"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Criterios de aceptación:</w:t>
      </w:r>
    </w:p>
    <w:p w14:paraId="0AA82CFE" w14:textId="77777777" w:rsidR="00720E3A" w:rsidRPr="00720E3A" w:rsidRDefault="00720E3A" w:rsidP="00720E3A">
      <w:pPr>
        <w:numPr>
          <w:ilvl w:val="0"/>
          <w:numId w:val="2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docente puede cambiar el estado de un alumno desde la lista del curso sin salir de la pantalla.</w:t>
      </w:r>
    </w:p>
    <w:p w14:paraId="70D2B21C" w14:textId="77777777" w:rsidR="00720E3A" w:rsidRPr="00720E3A" w:rsidRDefault="00720E3A" w:rsidP="00720E3A">
      <w:pPr>
        <w:numPr>
          <w:ilvl w:val="0"/>
          <w:numId w:val="2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estado actualizado se refleja correctamente en la base de datos a través del backend.</w:t>
      </w:r>
    </w:p>
    <w:p w14:paraId="5E07D1F5" w14:textId="77777777" w:rsidR="00720E3A" w:rsidRPr="00720E3A" w:rsidRDefault="00720E3A" w:rsidP="00720E3A">
      <w:pPr>
        <w:numPr>
          <w:ilvl w:val="0"/>
          <w:numId w:val="2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Cada cambio queda registrado en la bitácora con usuario, fecha y hora.</w:t>
      </w:r>
    </w:p>
    <w:p w14:paraId="6D0E9285" w14:textId="77777777" w:rsidR="00720E3A" w:rsidRPr="00720E3A" w:rsidRDefault="00720E3A" w:rsidP="00720E3A">
      <w:pPr>
        <w:numPr>
          <w:ilvl w:val="0"/>
          <w:numId w:val="2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Estados inválidos o no permitidos son rechazados por el backend con un mensaje adecuado.</w:t>
      </w:r>
    </w:p>
    <w:p w14:paraId="6317F572" w14:textId="77777777" w:rsidR="00720E3A" w:rsidRPr="00720E3A" w:rsidRDefault="00720E3A" w:rsidP="00720E3A">
      <w:pPr>
        <w:numPr>
          <w:ilvl w:val="0"/>
          <w:numId w:val="29"/>
        </w:num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El sistema mantiene coherencia entre el estado actual del alumno y su historial de retiros/ausencias.</w:t>
      </w:r>
    </w:p>
    <w:p w14:paraId="292FFD71" w14:textId="77777777" w:rsidR="00720E3A" w:rsidRPr="00720E3A" w:rsidRDefault="00720E3A" w:rsidP="00720E3A">
      <w:pPr>
        <w:rPr>
          <w:rFonts w:ascii="Arial" w:eastAsia="Times New Roman" w:hAnsi="Arial" w:cs="Arial"/>
          <w:color w:val="000000"/>
          <w:sz w:val="24"/>
          <w:szCs w:val="24"/>
          <w:lang w:val="es-CL" w:eastAsia="es-VE"/>
        </w:rPr>
      </w:pPr>
      <w:r w:rsidRPr="00720E3A">
        <w:rPr>
          <w:rFonts w:ascii="Arial" w:eastAsia="Times New Roman" w:hAnsi="Arial" w:cs="Arial"/>
          <w:color w:val="000000"/>
          <w:sz w:val="24"/>
          <w:szCs w:val="24"/>
          <w:lang w:val="es-CL" w:eastAsia="es-VE"/>
        </w:rPr>
        <w:t>Estimación: 5–8 Story Points</w:t>
      </w:r>
    </w:p>
    <w:p w14:paraId="116F5402" w14:textId="77777777" w:rsidR="00720E3A" w:rsidRPr="00DC5818" w:rsidRDefault="00720E3A" w:rsidP="00DC5818">
      <w:pPr>
        <w:rPr>
          <w:rFonts w:ascii="Arial" w:eastAsia="Times New Roman" w:hAnsi="Arial" w:cs="Arial"/>
          <w:color w:val="000000"/>
          <w:sz w:val="24"/>
          <w:szCs w:val="24"/>
          <w:lang w:val="es-CL" w:eastAsia="es-VE"/>
        </w:rPr>
      </w:pPr>
    </w:p>
    <w:p w14:paraId="2D172522" w14:textId="77777777" w:rsidR="00DC5818" w:rsidRPr="00DC5818" w:rsidRDefault="00DC5818" w:rsidP="00DC5818">
      <w:pPr>
        <w:rPr>
          <w:rFonts w:ascii="Arial" w:eastAsia="Times New Roman" w:hAnsi="Arial" w:cs="Arial"/>
          <w:color w:val="000000"/>
          <w:sz w:val="24"/>
          <w:szCs w:val="24"/>
          <w:lang w:val="es-CL" w:eastAsia="es-VE"/>
        </w:rPr>
      </w:pPr>
    </w:p>
    <w:p w14:paraId="4395CBCE" w14:textId="77777777" w:rsidR="00DC5818" w:rsidRPr="00DC5818" w:rsidRDefault="00DC5818" w:rsidP="00DC5818">
      <w:pPr>
        <w:rPr>
          <w:rFonts w:ascii="Arial" w:eastAsia="Times New Roman" w:hAnsi="Arial" w:cs="Arial"/>
          <w:color w:val="000000"/>
          <w:sz w:val="24"/>
          <w:szCs w:val="24"/>
          <w:lang w:val="es-CL" w:eastAsia="es-VE"/>
        </w:rPr>
      </w:pPr>
    </w:p>
    <w:p w14:paraId="73363D12" w14:textId="77777777" w:rsidR="00DC5818" w:rsidRPr="00DC5818" w:rsidRDefault="00DC5818" w:rsidP="00DC5818">
      <w:pPr>
        <w:rPr>
          <w:rFonts w:ascii="Arial" w:eastAsia="Times New Roman" w:hAnsi="Arial" w:cs="Arial"/>
          <w:color w:val="000000"/>
          <w:sz w:val="24"/>
          <w:szCs w:val="24"/>
          <w:lang w:val="es-CL" w:eastAsia="es-VE"/>
        </w:rPr>
      </w:pPr>
    </w:p>
    <w:p w14:paraId="1B5A1E14" w14:textId="77777777" w:rsidR="00DC5818" w:rsidRPr="00DC5818" w:rsidRDefault="00DC5818" w:rsidP="00DC5818">
      <w:pPr>
        <w:rPr>
          <w:rFonts w:ascii="Arial" w:eastAsia="Times New Roman" w:hAnsi="Arial" w:cs="Arial"/>
          <w:color w:val="000000"/>
          <w:sz w:val="24"/>
          <w:szCs w:val="24"/>
          <w:lang w:val="es-CL" w:eastAsia="es-VE"/>
        </w:rPr>
      </w:pPr>
    </w:p>
    <w:sectPr w:rsidR="00DC5818" w:rsidRPr="00DC58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F1311D"/>
    <w:multiLevelType w:val="multilevel"/>
    <w:tmpl w:val="B4C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25C7A"/>
    <w:multiLevelType w:val="multilevel"/>
    <w:tmpl w:val="E230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3460F1"/>
    <w:multiLevelType w:val="multilevel"/>
    <w:tmpl w:val="9F08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C2AE9"/>
    <w:multiLevelType w:val="multilevel"/>
    <w:tmpl w:val="BE6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85D4F"/>
    <w:multiLevelType w:val="multilevel"/>
    <w:tmpl w:val="D88C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A7F32"/>
    <w:multiLevelType w:val="multilevel"/>
    <w:tmpl w:val="E062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37CCF"/>
    <w:multiLevelType w:val="multilevel"/>
    <w:tmpl w:val="BFF4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A0BB0"/>
    <w:multiLevelType w:val="multilevel"/>
    <w:tmpl w:val="3476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B5F22"/>
    <w:multiLevelType w:val="multilevel"/>
    <w:tmpl w:val="C24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B4D97"/>
    <w:multiLevelType w:val="multilevel"/>
    <w:tmpl w:val="C044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269A9"/>
    <w:multiLevelType w:val="multilevel"/>
    <w:tmpl w:val="8FE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E1A33"/>
    <w:multiLevelType w:val="multilevel"/>
    <w:tmpl w:val="A07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C78F5"/>
    <w:multiLevelType w:val="multilevel"/>
    <w:tmpl w:val="4AC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83C79"/>
    <w:multiLevelType w:val="multilevel"/>
    <w:tmpl w:val="6708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C10F9F"/>
    <w:multiLevelType w:val="multilevel"/>
    <w:tmpl w:val="FCA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E301D"/>
    <w:multiLevelType w:val="multilevel"/>
    <w:tmpl w:val="2F22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27442"/>
    <w:multiLevelType w:val="multilevel"/>
    <w:tmpl w:val="CDCC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F7BB0"/>
    <w:multiLevelType w:val="multilevel"/>
    <w:tmpl w:val="E35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47C47"/>
    <w:multiLevelType w:val="multilevel"/>
    <w:tmpl w:val="FD24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F94271"/>
    <w:multiLevelType w:val="multilevel"/>
    <w:tmpl w:val="54A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7107">
    <w:abstractNumId w:val="8"/>
  </w:num>
  <w:num w:numId="2" w16cid:durableId="3825603">
    <w:abstractNumId w:val="6"/>
  </w:num>
  <w:num w:numId="3" w16cid:durableId="200477945">
    <w:abstractNumId w:val="5"/>
  </w:num>
  <w:num w:numId="4" w16cid:durableId="811873248">
    <w:abstractNumId w:val="4"/>
  </w:num>
  <w:num w:numId="5" w16cid:durableId="1222594106">
    <w:abstractNumId w:val="7"/>
  </w:num>
  <w:num w:numId="6" w16cid:durableId="1362510460">
    <w:abstractNumId w:val="3"/>
  </w:num>
  <w:num w:numId="7" w16cid:durableId="1147863324">
    <w:abstractNumId w:val="2"/>
  </w:num>
  <w:num w:numId="8" w16cid:durableId="752900212">
    <w:abstractNumId w:val="1"/>
  </w:num>
  <w:num w:numId="9" w16cid:durableId="495808984">
    <w:abstractNumId w:val="0"/>
  </w:num>
  <w:num w:numId="10" w16cid:durableId="419444672">
    <w:abstractNumId w:val="25"/>
  </w:num>
  <w:num w:numId="11" w16cid:durableId="1471896089">
    <w:abstractNumId w:val="9"/>
  </w:num>
  <w:num w:numId="12" w16cid:durableId="1545017654">
    <w:abstractNumId w:val="19"/>
  </w:num>
  <w:num w:numId="13" w16cid:durableId="1032414414">
    <w:abstractNumId w:val="24"/>
  </w:num>
  <w:num w:numId="14" w16cid:durableId="1447234523">
    <w:abstractNumId w:val="10"/>
  </w:num>
  <w:num w:numId="15" w16cid:durableId="1827015565">
    <w:abstractNumId w:val="28"/>
  </w:num>
  <w:num w:numId="16" w16cid:durableId="2081824731">
    <w:abstractNumId w:val="27"/>
  </w:num>
  <w:num w:numId="17" w16cid:durableId="280577769">
    <w:abstractNumId w:val="23"/>
  </w:num>
  <w:num w:numId="18" w16cid:durableId="1751927736">
    <w:abstractNumId w:val="22"/>
  </w:num>
  <w:num w:numId="19" w16cid:durableId="2126731391">
    <w:abstractNumId w:val="15"/>
  </w:num>
  <w:num w:numId="20" w16cid:durableId="381563428">
    <w:abstractNumId w:val="16"/>
  </w:num>
  <w:num w:numId="21" w16cid:durableId="779760422">
    <w:abstractNumId w:val="20"/>
  </w:num>
  <w:num w:numId="22" w16cid:durableId="1025181349">
    <w:abstractNumId w:val="14"/>
  </w:num>
  <w:num w:numId="23" w16cid:durableId="520171443">
    <w:abstractNumId w:val="12"/>
  </w:num>
  <w:num w:numId="24" w16cid:durableId="1604191009">
    <w:abstractNumId w:val="18"/>
  </w:num>
  <w:num w:numId="25" w16cid:durableId="880216273">
    <w:abstractNumId w:val="21"/>
  </w:num>
  <w:num w:numId="26" w16cid:durableId="512956493">
    <w:abstractNumId w:val="13"/>
  </w:num>
  <w:num w:numId="27" w16cid:durableId="1016922583">
    <w:abstractNumId w:val="26"/>
  </w:num>
  <w:num w:numId="28" w16cid:durableId="1769542574">
    <w:abstractNumId w:val="11"/>
  </w:num>
  <w:num w:numId="29" w16cid:durableId="5470346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193"/>
    <w:rsid w:val="00720E3A"/>
    <w:rsid w:val="0075240A"/>
    <w:rsid w:val="00AA1D8D"/>
    <w:rsid w:val="00B47730"/>
    <w:rsid w:val="00CB0664"/>
    <w:rsid w:val="00D460F5"/>
    <w:rsid w:val="00DC5818"/>
    <w:rsid w:val="00F06601"/>
    <w:rsid w:val="00F97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A5AEE"/>
  <w14:defaultImageDpi w14:val="300"/>
  <w15:docId w15:val="{CA6C4696-3277-434D-A4D6-446426CE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1330</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rojas silva</cp:lastModifiedBy>
  <cp:revision>5</cp:revision>
  <dcterms:created xsi:type="dcterms:W3CDTF">2025-11-21T01:00:00Z</dcterms:created>
  <dcterms:modified xsi:type="dcterms:W3CDTF">2025-11-21T01:10:00Z</dcterms:modified>
  <cp:category/>
</cp:coreProperties>
</file>