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80" w:line="240" w:lineRule="auto"/>
        <w:rPr>
          <w:rFonts w:ascii="Arial" w:cs="Arial" w:eastAsia="Arial" w:hAnsi="Arial"/>
          <w:color w:val="365f9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365f91"/>
          <w:sz w:val="32"/>
          <w:szCs w:val="32"/>
          <w:rtl w:val="0"/>
        </w:rPr>
        <w:t xml:space="preserve">Mapa de Actores – Proyecto SCODA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80" w:line="240" w:lineRule="auto"/>
        <w:rPr>
          <w:rFonts w:ascii="Arial" w:cs="Arial" w:eastAsia="Arial" w:hAnsi="Arial"/>
          <w:color w:val="365f9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365f91"/>
          <w:sz w:val="32"/>
          <w:szCs w:val="32"/>
          <w:rtl w:val="0"/>
        </w:rPr>
        <w:t xml:space="preserve">Descripción general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Mapa de Actores del sistema SCODA permite identificar a las partes interesadas clave que intervienen en el desarrollo, implementación y uso del sistema.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SCODA centraliza la gestión de usuarios, cursos, autorizaciones y validación mediante códigos QR, por lo que involucra distintos niveles de participación e influencia de cada actor.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80" w:line="240" w:lineRule="auto"/>
        <w:rPr>
          <w:rFonts w:ascii="Arial" w:cs="Arial" w:eastAsia="Arial" w:hAnsi="Arial"/>
          <w:color w:val="365f9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365f91"/>
          <w:sz w:val="32"/>
          <w:szCs w:val="32"/>
          <w:rtl w:val="0"/>
        </w:rPr>
        <w:t xml:space="preserve">Actores y sus características</w:t>
      </w:r>
    </w:p>
    <w:tbl>
      <w:tblPr>
        <w:tblStyle w:val="Table1"/>
        <w:tblW w:w="885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4"/>
        <w:gridCol w:w="2093"/>
        <w:gridCol w:w="950"/>
        <w:gridCol w:w="1244"/>
        <w:gridCol w:w="2245"/>
        <w:tblGridChange w:id="0">
          <w:tblGrid>
            <w:gridCol w:w="2324"/>
            <w:gridCol w:w="2093"/>
            <w:gridCol w:w="950"/>
            <w:gridCol w:w="1244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Rol en el Proyecto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Nivel de Interés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Nivel de Influencia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Responsabilidades / Interacción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Dirección del Establecimiento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(Administración)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Cliente principal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Supervisa la implementación y correcto uso del sistema dentro del colegio. Autoriza su adopción institucional.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Profesor/ Paradocentes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Usuario directo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Gestiona solicitudes de salida y revisa notificaciones.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Apoderado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Usuario final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Solicita salidas, recibe notificaciones de aprobación o rechazo.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Equipo de Desarrollo SCODA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Interno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Diseña, desarrolla y mantiene la plataforma. Implementa mejoras y da soporte técnico.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Análisis narrativo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sistema SCODA conecta distintos actores dentro del entorno educativo. </w:t>
        <w:br w:type="textWrapping"/>
        <w:t xml:space="preserve">La Dirección del Establecimiento o administración tiene la mayor autoridad, supervisando el cumplimiento de los procesos y validando la adopción del sistema. </w:t>
        <w:br w:type="textWrapping"/>
        <w:t xml:space="preserve">Los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rofesores, paradocentes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representan a los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usuarios operativos.</w:t>
        <w:br w:type="textWrapping"/>
        <w:t xml:space="preserve">Los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poderados son los usuarios finales, interactuando con el sistema para solicitar autorizaciones mediante su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cédula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 identidad chilena o bien en casos excepcionales con el número de su documento de identidad.</w:t>
        <w:br w:type="textWrapping"/>
        <w:t xml:space="preserve">Finalmente, el Equipo de Desarrollo SCODA se encarga del soporte técnico, implementación de nuevas funcionalidades y mantenimiento general del sistema.</w:t>
        <w:br w:type="textWrapping"/>
        <w:br w:type="textWrapping"/>
        <w:t xml:space="preserve">Esta interacción garantiza la trazabilidad, seguridad y eficiencia en la gestión de salidas y autorizaciones de los escolares.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fu5uGehcTAMb0x/pBAVSVgGbeg==">CgMxLjA4AHIhMWRMTjZxUkxPUXB3eU9rN3hKYkJXVXFtdW0tdmlXODNO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