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1F" w14:textId="77777777" w:rsidR="00F277A0" w:rsidRPr="00F277A0" w:rsidRDefault="00F277A0" w:rsidP="00F277A0">
      <w:pPr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</w:pPr>
      <w:proofErr w:type="spellStart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>Scrumboard</w:t>
      </w:r>
      <w:proofErr w:type="spellEnd"/>
      <w:r w:rsidRPr="00F277A0">
        <w:rPr>
          <w:rFonts w:ascii="Arial" w:eastAsia="Times New Roman" w:hAnsi="Arial" w:cs="Arial"/>
          <w:b/>
          <w:bCs/>
          <w:color w:val="0A1D30"/>
          <w:sz w:val="28"/>
          <w:szCs w:val="28"/>
          <w:lang w:eastAsia="es-VE"/>
        </w:rPr>
        <w:t xml:space="preserve"> – Sprint 2</w:t>
      </w:r>
    </w:p>
    <w:p w14:paraId="49709DAB" w14:textId="77777777" w:rsidR="00F277A0" w:rsidRPr="00F277A0" w:rsidRDefault="00F277A0" w:rsidP="00F277A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Enfoque del Sprint 2: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Integrar </w:t>
      </w:r>
      <w:proofErr w:type="gram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, habilitar la lectura de QR, comenzar el envío de notificaciones y permitir el cambio de estado de alumnos.</w:t>
      </w:r>
    </w:p>
    <w:p w14:paraId="3499AD47" w14:textId="77777777" w:rsidR="00D8351D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635"/>
        <w:gridCol w:w="2410"/>
        <w:gridCol w:w="1547"/>
      </w:tblGrid>
      <w:tr w:rsidR="00D8351D" w14:paraId="7220D171" w14:textId="77777777" w:rsidTr="00F277A0">
        <w:tc>
          <w:tcPr>
            <w:tcW w:w="4635" w:type="dxa"/>
          </w:tcPr>
          <w:p w14:paraId="4FF20547" w14:textId="55DE825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Tarea</w:t>
            </w:r>
          </w:p>
        </w:tc>
        <w:tc>
          <w:tcPr>
            <w:tcW w:w="2410" w:type="dxa"/>
          </w:tcPr>
          <w:p w14:paraId="12C1506F" w14:textId="6C412990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Responsable</w:t>
            </w:r>
          </w:p>
        </w:tc>
        <w:tc>
          <w:tcPr>
            <w:tcW w:w="1547" w:type="dxa"/>
          </w:tcPr>
          <w:p w14:paraId="1D376B6C" w14:textId="4882B64A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Estado</w:t>
            </w:r>
          </w:p>
        </w:tc>
      </w:tr>
      <w:tr w:rsidR="00D8351D" w14:paraId="0CB639A6" w14:textId="77777777" w:rsidTr="00F277A0">
        <w:tc>
          <w:tcPr>
            <w:tcW w:w="4635" w:type="dxa"/>
          </w:tcPr>
          <w:p w14:paraId="700FD9A1" w14:textId="1EF04BB2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Configurar cliente HTTP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 para consumir el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JWT.</w:t>
            </w:r>
          </w:p>
        </w:tc>
        <w:tc>
          <w:tcPr>
            <w:tcW w:w="2410" w:type="dxa"/>
          </w:tcPr>
          <w:p w14:paraId="2B1CDFD0" w14:textId="70C26CA2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0DC2FED0" w14:textId="54F0DD4B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D8351D" w14:paraId="7EF6EC55" w14:textId="77777777" w:rsidTr="00F277A0">
        <w:tc>
          <w:tcPr>
            <w:tcW w:w="4635" w:type="dxa"/>
          </w:tcPr>
          <w:p w14:paraId="45CE3EBD" w14:textId="17392380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Integrar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 con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autenticación del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1449C3A9" w14:textId="34BB13E2" w:rsidR="00D8351D" w:rsidRDefault="00F277A0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6CE3EC8E" w14:textId="0378F9D3" w:rsidR="00D8351D" w:rsidRDefault="00D8351D" w:rsidP="00CB73F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52FC6469" w14:textId="77777777" w:rsidTr="00F277A0">
        <w:tc>
          <w:tcPr>
            <w:tcW w:w="4635" w:type="dxa"/>
          </w:tcPr>
          <w:p w14:paraId="61D576AF" w14:textId="017EF38E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módulo de lectura de QR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(cámara + lectura de código).</w:t>
            </w:r>
          </w:p>
        </w:tc>
        <w:tc>
          <w:tcPr>
            <w:tcW w:w="2410" w:type="dxa"/>
          </w:tcPr>
          <w:p w14:paraId="5536F083" w14:textId="50922EA0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37B5C2BB" w14:textId="19892C30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416FB9BE" w14:textId="77777777" w:rsidTr="00F277A0">
        <w:tc>
          <w:tcPr>
            <w:tcW w:w="4635" w:type="dxa"/>
          </w:tcPr>
          <w:p w14:paraId="37A5003D" w14:textId="7109B334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validación de QR de autorización de retiro.</w:t>
            </w:r>
          </w:p>
        </w:tc>
        <w:tc>
          <w:tcPr>
            <w:tcW w:w="2410" w:type="dxa"/>
          </w:tcPr>
          <w:p w14:paraId="5006F3CF" w14:textId="441174F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35C42943" w14:textId="28BBC909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0BCC8F2A" w14:textId="77777777" w:rsidTr="00F277A0">
        <w:tc>
          <w:tcPr>
            <w:tcW w:w="4635" w:type="dxa"/>
          </w:tcPr>
          <w:p w14:paraId="69E81662" w14:textId="5F7B3D6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Conectar lectura de QR con validación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mostrar resultado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07AFA8A3" w14:textId="24F46E2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78E5326E" w14:textId="6CEE8C2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08C2A916" w14:textId="77777777" w:rsidTr="00F277A0">
        <w:tc>
          <w:tcPr>
            <w:tcW w:w="4635" w:type="dxa"/>
          </w:tcPr>
          <w:p w14:paraId="5A90AB59" w14:textId="1F85F04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servidor de notificaciones por correo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  <w:tc>
          <w:tcPr>
            <w:tcW w:w="2410" w:type="dxa"/>
          </w:tcPr>
          <w:p w14:paraId="7B0A584F" w14:textId="2C64215C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56EACCE1" w14:textId="269E170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18EBBEF5" w14:textId="77777777" w:rsidTr="00F277A0">
        <w:tc>
          <w:tcPr>
            <w:tcW w:w="4635" w:type="dxa"/>
          </w:tcPr>
          <w:p w14:paraId="71A649EB" w14:textId="6A7F3177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plantilla de correo para comprobante de retiro.</w:t>
            </w:r>
          </w:p>
        </w:tc>
        <w:tc>
          <w:tcPr>
            <w:tcW w:w="2410" w:type="dxa"/>
          </w:tcPr>
          <w:p w14:paraId="136EBE00" w14:textId="23B1A4CD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1A7BC2C5" w14:textId="433DBEBB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44374554" w14:textId="77777777" w:rsidTr="00F277A0">
        <w:tc>
          <w:tcPr>
            <w:tcW w:w="4635" w:type="dxa"/>
          </w:tcPr>
          <w:p w14:paraId="70A096B4" w14:textId="5A9DE1A4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Integrar envío de correo de comprobante de retiro al registrar un retiro (HU02).</w:t>
            </w:r>
          </w:p>
        </w:tc>
        <w:tc>
          <w:tcPr>
            <w:tcW w:w="2410" w:type="dxa"/>
          </w:tcPr>
          <w:p w14:paraId="5BC2659C" w14:textId="0C2C8F5F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4BC0F301" w14:textId="027E4C7A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3DDEA11D" w14:textId="77777777" w:rsidTr="00F277A0">
        <w:tc>
          <w:tcPr>
            <w:tcW w:w="4635" w:type="dxa"/>
          </w:tcPr>
          <w:p w14:paraId="76359605" w14:textId="2B8A2222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flujo de cambio de contraseña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(HU11).</w:t>
            </w:r>
          </w:p>
        </w:tc>
        <w:tc>
          <w:tcPr>
            <w:tcW w:w="2410" w:type="dxa"/>
          </w:tcPr>
          <w:p w14:paraId="00C94285" w14:textId="15A7A11D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Ambos</w:t>
            </w:r>
          </w:p>
        </w:tc>
        <w:tc>
          <w:tcPr>
            <w:tcW w:w="1547" w:type="dxa"/>
          </w:tcPr>
          <w:p w14:paraId="44098FCE" w14:textId="346FABDE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65FC102D" w14:textId="77777777" w:rsidTr="00F277A0">
        <w:tc>
          <w:tcPr>
            <w:tcW w:w="4635" w:type="dxa"/>
          </w:tcPr>
          <w:p w14:paraId="25AA298F" w14:textId="76737F98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vistas móviles para cambio de contraseña y mensajes de error asociados.</w:t>
            </w:r>
          </w:p>
        </w:tc>
        <w:tc>
          <w:tcPr>
            <w:tcW w:w="2410" w:type="dxa"/>
          </w:tcPr>
          <w:p w14:paraId="0C092992" w14:textId="0FCB3B8A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568C789D" w14:textId="77777777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</w:p>
        </w:tc>
      </w:tr>
      <w:tr w:rsidR="00F277A0" w14:paraId="4B8A6BA0" w14:textId="77777777" w:rsidTr="00F277A0">
        <w:tc>
          <w:tcPr>
            <w:tcW w:w="4635" w:type="dxa"/>
          </w:tcPr>
          <w:p w14:paraId="1950FDC1" w14:textId="0C99594D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cambio manual de estado de alumno desde el listado en la </w:t>
            </w:r>
            <w:proofErr w:type="gram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(HU08).</w:t>
            </w:r>
          </w:p>
        </w:tc>
        <w:tc>
          <w:tcPr>
            <w:tcW w:w="2410" w:type="dxa"/>
          </w:tcPr>
          <w:p w14:paraId="5323957A" w14:textId="0366D4C3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Jose Rojas</w:t>
            </w:r>
          </w:p>
        </w:tc>
        <w:tc>
          <w:tcPr>
            <w:tcW w:w="1547" w:type="dxa"/>
          </w:tcPr>
          <w:p w14:paraId="172A4449" w14:textId="69348271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  <w:tr w:rsidR="00F277A0" w14:paraId="7594F116" w14:textId="77777777" w:rsidTr="00F277A0">
        <w:tc>
          <w:tcPr>
            <w:tcW w:w="4635" w:type="dxa"/>
          </w:tcPr>
          <w:p w14:paraId="52F09BC3" w14:textId="523748B8" w:rsidR="00F277A0" w:rsidRP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Actualizar estado de alumno en </w:t>
            </w:r>
            <w:proofErr w:type="spellStart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F277A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registrar cambio en BD.</w:t>
            </w:r>
          </w:p>
        </w:tc>
        <w:tc>
          <w:tcPr>
            <w:tcW w:w="2410" w:type="dxa"/>
          </w:tcPr>
          <w:p w14:paraId="7394748F" w14:textId="193214F8" w:rsidR="00F277A0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Francisco Pizarro</w:t>
            </w:r>
          </w:p>
        </w:tc>
        <w:tc>
          <w:tcPr>
            <w:tcW w:w="1547" w:type="dxa"/>
          </w:tcPr>
          <w:p w14:paraId="2148814B" w14:textId="22731666" w:rsidR="00F277A0" w:rsidRPr="00D8351D" w:rsidRDefault="00F277A0" w:rsidP="00F277A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D8351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Hecho</w:t>
            </w:r>
          </w:p>
        </w:tc>
      </w:tr>
    </w:tbl>
    <w:p w14:paraId="40DA3656" w14:textId="77777777" w:rsidR="00D8351D" w:rsidRPr="00CB73FE" w:rsidRDefault="00D8351D" w:rsidP="00CB73FE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6A43D684" w14:textId="77777777" w:rsidR="00CB73FE" w:rsidRPr="00352263" w:rsidRDefault="00CB73FE"/>
    <w:p w14:paraId="7FEE40CF" w14:textId="77777777" w:rsidR="007868B4" w:rsidRDefault="00000000">
      <w:pPr>
        <w:pStyle w:val="Ttulo2"/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</w:pPr>
      <w:r w:rsidRPr="00D8351D">
        <w:rPr>
          <w:rFonts w:ascii="Arial" w:eastAsia="Times New Roman" w:hAnsi="Arial" w:cs="Arial"/>
          <w:b w:val="0"/>
          <w:bCs w:val="0"/>
          <w:color w:val="0A1D30"/>
          <w:sz w:val="28"/>
          <w:szCs w:val="28"/>
          <w:lang w:eastAsia="es-VE"/>
        </w:rPr>
        <w:t>Descripción General</w:t>
      </w:r>
    </w:p>
    <w:p w14:paraId="2D9E3B10" w14:textId="77777777" w:rsidR="00D8351D" w:rsidRPr="00D8351D" w:rsidRDefault="00D8351D" w:rsidP="00D8351D">
      <w:pPr>
        <w:rPr>
          <w:lang w:eastAsia="es-VE"/>
        </w:rPr>
      </w:pPr>
    </w:p>
    <w:p w14:paraId="72393357" w14:textId="1F3B562A" w:rsidR="007868B4" w:rsidRPr="00D8351D" w:rsidRDefault="00F277A0" w:rsidP="00F277A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El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Scrumboard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Sprint 2 refleja un foco fuerte en </w:t>
      </w:r>
      <w:r w:rsidRPr="00F277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integración y flujos críticos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.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 xml:space="preserve">Varias tareas se encontraban “En progreso” o “En revisión” durante el sprint, </w:t>
      </w:r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 xml:space="preserve">pues implicaban coordinación directa entre </w:t>
      </w:r>
      <w:proofErr w:type="spell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backend</w:t>
      </w:r>
      <w:proofErr w:type="spell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y </w:t>
      </w:r>
      <w:proofErr w:type="gramStart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app</w:t>
      </w:r>
      <w:proofErr w:type="gramEnd"/>
      <w:r w:rsidRPr="00F277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móvil (QR, notificaciones, cambio de estado).</w:t>
      </w:r>
    </w:p>
    <w:sectPr w:rsidR="007868B4" w:rsidRPr="00D83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90535">
    <w:abstractNumId w:val="8"/>
  </w:num>
  <w:num w:numId="2" w16cid:durableId="1069227538">
    <w:abstractNumId w:val="6"/>
  </w:num>
  <w:num w:numId="3" w16cid:durableId="1361862228">
    <w:abstractNumId w:val="5"/>
  </w:num>
  <w:num w:numId="4" w16cid:durableId="2136944356">
    <w:abstractNumId w:val="4"/>
  </w:num>
  <w:num w:numId="5" w16cid:durableId="1263219698">
    <w:abstractNumId w:val="7"/>
  </w:num>
  <w:num w:numId="6" w16cid:durableId="1792358706">
    <w:abstractNumId w:val="3"/>
  </w:num>
  <w:num w:numId="7" w16cid:durableId="1604724672">
    <w:abstractNumId w:val="2"/>
  </w:num>
  <w:num w:numId="8" w16cid:durableId="789710668">
    <w:abstractNumId w:val="1"/>
  </w:num>
  <w:num w:numId="9" w16cid:durableId="119422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263"/>
    <w:rsid w:val="005339A4"/>
    <w:rsid w:val="00644D70"/>
    <w:rsid w:val="007868B4"/>
    <w:rsid w:val="00AA1D8D"/>
    <w:rsid w:val="00B47730"/>
    <w:rsid w:val="00CB0664"/>
    <w:rsid w:val="00CB73FE"/>
    <w:rsid w:val="00D12DFA"/>
    <w:rsid w:val="00D8351D"/>
    <w:rsid w:val="00F27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6B328"/>
  <w14:defaultImageDpi w14:val="300"/>
  <w15:docId w15:val="{A199EBC9-6A59-43B6-846F-B974C1CF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241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3</cp:revision>
  <dcterms:created xsi:type="dcterms:W3CDTF">2025-11-21T12:34:00Z</dcterms:created>
  <dcterms:modified xsi:type="dcterms:W3CDTF">2025-11-21T12:39:00Z</dcterms:modified>
  <cp:category/>
</cp:coreProperties>
</file>