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7264" w:dyaOrig="1411">
          <v:rect xmlns:o="urn:schemas-microsoft-com:office:office" xmlns:v="urn:schemas-microsoft-com:vml" id="rectole0000000000" style="width:363.200000pt;height:70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98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980000"/>
          <w:spacing w:val="0"/>
          <w:position w:val="0"/>
          <w:sz w:val="22"/>
          <w:shd w:fill="auto" w:val="clear"/>
        </w:rPr>
        <w:t xml:space="preserve">Faculdade de Tecnologia de Araras </w:t>
      </w:r>
      <w:r>
        <w:rPr>
          <w:rFonts w:ascii="Arial" w:hAnsi="Arial" w:cs="Arial" w:eastAsia="Arial"/>
          <w:b/>
          <w:color w:val="98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980000"/>
          <w:spacing w:val="0"/>
          <w:position w:val="0"/>
          <w:sz w:val="22"/>
          <w:shd w:fill="auto" w:val="clear"/>
        </w:rPr>
        <w:t xml:space="preserve"> Antonio Brambilla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Desenvolvimento De Software E Multiplataforma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ERYCK RIBEIRO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FERNANDO CLAUDIANO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FRANK LIMA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GABRIEL BARBIERI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ISABELA BATISTA MACHADO DE ALMEIDA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JOÃO AUGUSTO PACOLLA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EMPRESA: ?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PLATAFORMA: CONEXÃO ALIMENTAR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RELATÓRIO TÉCNICO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PROJETO INTEGRADOR III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Araras - SP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2024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7264" w:dyaOrig="1411">
          <v:rect xmlns:o="urn:schemas-microsoft-com:office:office" xmlns:v="urn:schemas-microsoft-com:vml" id="rectole0000000001" style="width:363.200000pt;height:70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98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980000"/>
          <w:spacing w:val="0"/>
          <w:position w:val="0"/>
          <w:sz w:val="22"/>
          <w:shd w:fill="auto" w:val="clear"/>
        </w:rPr>
        <w:t xml:space="preserve">Faculdade de Tecnologia de Araras </w:t>
      </w:r>
      <w:r>
        <w:rPr>
          <w:rFonts w:ascii="Arial" w:hAnsi="Arial" w:cs="Arial" w:eastAsia="Arial"/>
          <w:b/>
          <w:color w:val="98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980000"/>
          <w:spacing w:val="0"/>
          <w:position w:val="0"/>
          <w:sz w:val="22"/>
          <w:shd w:fill="auto" w:val="clear"/>
        </w:rPr>
        <w:t xml:space="preserve"> Antonio Brambilla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Desenvolvimento De Software E Multiplataforma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ERYCK RIBEIRO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FERNANDO CLAUDIANO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FRANK LIMA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GABRIEL BARBIERI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ISABELA BATISTA MACHADO DE ALMEIDA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JOÃO AUGUSTO PACOLLA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EMPRESA: ?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PLATAFORMA: CONEXÃO ALIMENTAR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              RELATÓRIO TÉCNICO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PROJETO INTEGRADOR III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28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Relatório Técnico apresentado à Faculdade de Tecnologia </w:t>
      </w:r>
    </w:p>
    <w:p>
      <w:pPr>
        <w:spacing w:before="0" w:after="0" w:line="276"/>
        <w:ind w:right="0" w:left="28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 Araras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Antonio Brambilla, como requisito parcial de </w:t>
      </w:r>
    </w:p>
    <w:p>
      <w:pPr>
        <w:spacing w:before="0" w:after="0" w:line="276"/>
        <w:ind w:right="0" w:left="28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aprovação na disciplina Projeto Integrador III do curso de </w:t>
      </w:r>
    </w:p>
    <w:p>
      <w:pPr>
        <w:spacing w:before="0" w:after="0" w:line="276"/>
        <w:ind w:right="0" w:left="28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Desenvolvimento de Software e Multiplataforma. </w:t>
      </w:r>
    </w:p>
    <w:p>
      <w:pPr>
        <w:spacing w:before="0" w:after="0" w:line="276"/>
        <w:ind w:right="0" w:left="28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Orientador: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Araras - SP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2024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LISTA DE FIGURAS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LISTA DE TABELAS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SUMÁRIO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1. INTRODUÇÃO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2. EMPRESA ?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2.1. QUEM SOMOS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2.2. LOGOTIPO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2.3. PALETA DE CORES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2.4. NOME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3. OBJETIVO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4. FUNCIONALIDADES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4.1.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4.2.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5. CRONOGRAMA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(tabela)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7. DESCRIÇÃO DO PROJETO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8. PÚBLICO ALVO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9. LOGOTIPO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10. PALETA DE CORES UTILIZADAS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11. NOME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12. DIAGRAMAS</w: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12.1. Diagrama de Caso de Uso</w: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4932" w:dyaOrig="6103">
          <v:rect xmlns:o="urn:schemas-microsoft-com:office:office" xmlns:v="urn:schemas-microsoft-com:vml" id="rectole0000000002" style="width:246.600000pt;height:305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                                                Img. 1 - Diagrama de Caso de uso - Doador</w: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4788" w:dyaOrig="4195">
          <v:rect xmlns:o="urn:schemas-microsoft-com:office:office" xmlns:v="urn:schemas-microsoft-com:vml" id="rectole0000000003" style="width:239.400000pt;height:209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                                                Img. 2 - Diagrama de Caso de uso - Admin (sistema)</w: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object w:dxaOrig="4370" w:dyaOrig="3386">
          <v:rect xmlns:o="urn:schemas-microsoft-com:office:office" xmlns:v="urn:schemas-microsoft-com:vml" id="rectole0000000004" style="width:218.500000pt;height:169.3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                                                Img. 3 - Diagrama de Caso de uso - Receptor</w: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ab/>
        <w:t xml:space="preserve">12.2.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ab/>
        <w:t xml:space="preserve">Diagrama de Atividade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4575" w:dyaOrig="6809">
          <v:rect xmlns:o="urn:schemas-microsoft-com:office:office" xmlns:v="urn:schemas-microsoft-com:vml" id="rectole0000000005" style="width:228.750000pt;height:340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                                                Img. 4 - Diagrama de Atividade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ab/>
        <w:t xml:space="preserve">12.3.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ab/>
        <w:t xml:space="preserve">Diagrama de Classes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8579" w:dyaOrig="7740">
          <v:rect xmlns:o="urn:schemas-microsoft-com:office:office" xmlns:v="urn:schemas-microsoft-com:vml" id="rectole0000000006" style="width:428.950000pt;height:387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276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                                                Img. 5 - Diagrama de Classes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13. PROTÓTIPO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(telas)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14. REQUISITOS FUNCIONAIS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670"/>
        <w:gridCol w:w="6330"/>
      </w:tblGrid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RF - I 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Os doadores devem poder registrar detalhes das doações alimentares, como tipo de alimento, quantidade e data de validade (se aplicável).</w:t>
            </w:r>
          </w:p>
        </w:tc>
      </w:tr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RF - II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Os doadores devem escolher o local de entrega entre as opções cadastradas no sistema.</w:t>
            </w:r>
          </w:p>
        </w:tc>
      </w:tr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RF - III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Após o registro da doação, o sistema deve encaminhar automaticamente as informações para a transportadora responsável pela entrega.</w:t>
            </w:r>
          </w:p>
        </w:tc>
      </w:tr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RF- IV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Os usuários devem poder acompanhar o status da entrega, desde o momento em que é encaminhada para a transportadora até a conclusão da entrega.</w:t>
            </w:r>
          </w:p>
        </w:tc>
      </w:tr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RF - V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15. REQUISITOS NÃO FUNCIONAIS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670"/>
        <w:gridCol w:w="6330"/>
      </w:tblGrid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RNF - I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garantir a segurança dos dados dos doadores e das informações das doações, utilizando medidas como criptografia e autenticação.</w:t>
            </w:r>
          </w:p>
        </w:tc>
      </w:tr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RNF - II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ser capaz de lidar com um grande volume de registros de doações e acessos simultâneos, garantindo tempos de resposta aceitáveis.</w:t>
            </w:r>
          </w:p>
        </w:tc>
      </w:tr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RNF - III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 interface do usuário deve ser intuitiva e de fácil navegação, permitindo que os doadores registrem suas doações sem dificuldades.</w:t>
            </w:r>
          </w:p>
        </w:tc>
      </w:tr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RNF - IV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estar disponível para uso praticamente o tempo todo, com tempos mínimos de inatividade para manutenção programada.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RNF - V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ser compatível com uma variedade de dispositivos e navegadores web, garantindo que os doadores possam acessá-lo de qualquer lugar.</w:t>
            </w:r>
          </w:p>
        </w:tc>
      </w:tr>
      <w:tr>
        <w:trPr>
          <w:trHeight w:val="1" w:hRule="atLeast"/>
          <w:jc w:val="center"/>
        </w:trPr>
        <w:tc>
          <w:tcPr>
            <w:tcW w:w="267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RNF - VI</w:t>
            </w:r>
          </w:p>
        </w:tc>
        <w:tc>
          <w:tcPr>
            <w:tcW w:w="63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 transportadora deve cumprir prazos de entrega estabelecidos, garantindo que as doações cheguem aos destinatários dentro do prazo necessário.</w:t>
            </w:r>
          </w:p>
        </w:tc>
      </w:tr>
    </w:tbl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16. REFERÊNCIAS BIBLIOGRÁFICAS 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(links ABNT)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