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SAP e Anthropic: por que o Claude se tornou o motor de raciocínio dos agentes SAP</w:t>
      </w:r>
    </w:p>
    <w:p>
      <w:pPr>
        <w:spacing w:before="160" w:after="80"/>
      </w:pPr>
      <w:r>
        <w:rPr>
          <w:b/>
          <w:color w:val="006BA8"/>
          <w:sz w:val="24"/>
        </w:rPr>
        <w:t>A parceria entre SAP e Anthropic vai além de adicionar um modelo de linguagem ao portfólio. Claude passa a ser a camada de raciocínio primária dos agentes Joule — e isso muda o que esses agentes conseguem fazer dentro de processos empresariais complexos.</w:t>
      </w:r>
    </w:p>
    <w:p>
      <w:pPr>
        <w:pStyle w:val="Heading2"/>
      </w:pPr>
      <w:r>
        <w:rPr>
          <w:b/>
          <w:color w:val="002B5C"/>
          <w:sz w:val="28"/>
        </w:rPr>
        <w:t>O que é a parceria entre SAP e Anthropic?</w:t>
      </w:r>
    </w:p>
    <w:p>
      <w:pPr>
        <w:spacing w:after="120"/>
      </w:pPr>
      <w:r>
        <w:t>A parceria entre SAP e Anthropic integra o Claude — família de modelos de linguagem da Anthropic — como capacidade primária de raciocínio e execução agêntica no SAP Business AI Platform. Claude opera conectado ao SAP via protocolos abertos de integração, com acesso ao contexto de negócio dos sistemas SAP da empresa: histórico de transações, hierarquias de aprovação, regras de processo e dados integrados via SAP Business Data Cloud.</w:t>
      </w:r>
    </w:p>
    <w:p>
      <w:pPr>
        <w:spacing w:after="120"/>
      </w:pPr>
      <w:r>
        <w:t>Na prática, quando um agente Joule precisa raciocinar sobre um processo complexo — fechar o trimestre, responder a uma consulta trabalhista, redirecionar um pedido de fornecedor em trânsito — é o Claude que coordena os passos, avalia o contexto e decide as ações dentro dos limites configurados. A parceria cobre as principais aplicações do ecossistema SAP: S/4HANA, SAP SuccessFactors, SAP Ariba e sistemas de terceiros conectados via integração aberta.</w:t>
      </w:r>
    </w:p>
    <w:p>
      <w:pPr>
        <w:pStyle w:val="Heading2"/>
      </w:pPr>
      <w:r>
        <w:rPr>
          <w:b/>
          <w:color w:val="002B5C"/>
          <w:sz w:val="28"/>
        </w:rPr>
        <w:t>Por que Claude — e não qualquer modelo de linguagem</w:t>
      </w:r>
    </w:p>
    <w:p>
      <w:pPr>
        <w:spacing w:after="120"/>
      </w:pPr>
      <w:r>
        <w:t>A escolha pelo Claude como modelo de raciocínio primário tem uma razão técnica específica para processos empresariais.</w:t>
      </w:r>
    </w:p>
    <w:p>
      <w:pPr>
        <w:spacing w:after="120"/>
      </w:pPr>
      <w:r>
        <w:t>Fluxos de trabalho no ERP raramente são lineares. Um fechamento financeiro envolve validar entradas, identificar inconsistências, aplicar regras de reconciliação, escalar exceções para aprovadores corretos e registrar cada decisão com trilha de auditoria. Um agente que só executa o próximo passo óbvio falha no momento em que o processo desvia do fluxo padrão — que é exatamente quando o problema real começa.</w:t>
      </w:r>
    </w:p>
    <w:p>
      <w:pPr>
        <w:spacing w:after="120"/>
      </w:pPr>
      <w:r>
        <w:t>O Claude foi desenvolvido com capacidade de raciocínio em múltiplos passos: mantém contexto ao longo de uma cadeia de decisões, avalia consequências antes de executar e reconhece quando uma situação exige escalar para supervisão humana. Para processos que envolvem dados financeiros, conformidade regulatória e aprovações organizacionais, essa capacidade não é um diferencial técnico — é o que determina se o agente é funcional ou confiável em produção.</w:t>
      </w:r>
    </w:p>
    <w:p>
      <w:pPr>
        <w:spacing w:after="120"/>
      </w:pPr>
      <w:r>
        <w:t>Christian Klein, CEO da SAP, foi direto ao anunciar a parceria: "O Autonomous Enterprise requer IA que compreenda contexto comercial e atue dentro dos controles organizacionais, e a parceria com Claude desempenha papel-chave nisso."</w:t>
      </w:r>
    </w:p>
    <w:p>
      <w:pPr>
        <w:pStyle w:val="Heading2"/>
      </w:pPr>
      <w:r>
        <w:rPr>
          <w:b/>
          <w:color w:val="002B5C"/>
          <w:sz w:val="28"/>
        </w:rPr>
        <w:t>Como Claude opera dentro dos processos SAP</w:t>
      </w:r>
    </w:p>
    <w:p>
      <w:pPr>
        <w:spacing w:after="120"/>
      </w:pPr>
      <w:r>
        <w:t>A integração do Claude no SAP Business AI Platform não funciona como uma API externa chamada pontualmente. Claude opera conectado ao contexto vivo do ambiente SAP da empresa.</w:t>
      </w:r>
    </w:p>
    <w:p>
      <w:pPr>
        <w:spacing w:after="120"/>
      </w:pPr>
      <w:r>
        <w:t>Isso significa que quando o Joule recebe uma instrução — "processe os lançamentos de ajuste do fechamento de abril para todas as entidades do grupo" — o Claude não trabalha sobre texto genérico. Tem acesso, via Knowledge Graph e BDC, às entidades jurídicas do grupo, ao plano de contas ativo, às regras de aprovação configuradas e ao histórico de lançamentos anteriores. O raciocínio acontece sobre o contexto real da empresa, não sobre um modelo genérico de como o processo deveria funcionar.</w:t>
      </w:r>
    </w:p>
    <w:p>
      <w:pPr>
        <w:spacing w:after="120"/>
      </w:pPr>
      <w:r>
        <w:t>Os domínios cobertos pela integração incluem:</w:t>
      </w:r>
    </w:p>
    <w:p>
      <w:pPr>
        <w:pStyle w:val="ListBullet"/>
        <w:spacing w:after="80"/>
      </w:pPr>
      <w:r/>
      <w:r>
        <w:rPr>
          <w:b/>
        </w:rPr>
        <w:t>Finanças (S/4HANA):</w:t>
      </w:r>
      <w:r>
        <w:t xml:space="preserve"> fechamento contábil, reconciliações, lançamentos de diário, análise de variações</w:t>
      </w:r>
    </w:p>
    <w:p>
      <w:pPr>
        <w:pStyle w:val="ListBullet"/>
        <w:spacing w:after="80"/>
      </w:pPr>
      <w:r/>
      <w:r>
        <w:rPr>
          <w:b/>
        </w:rPr>
        <w:t>RH (SAP SuccessFactors):</w:t>
      </w:r>
      <w:r>
        <w:t xml:space="preserve"> respostas a consultas de colaboradores, processamento de benefícios, conformidade trabalhista</w:t>
      </w:r>
    </w:p>
    <w:p>
      <w:pPr>
        <w:pStyle w:val="ListBullet"/>
        <w:spacing w:after="80"/>
      </w:pPr>
      <w:r/>
      <w:r>
        <w:rPr>
          <w:b/>
        </w:rPr>
        <w:t>Compras (SAP Ariba):</w:t>
      </w:r>
      <w:r>
        <w:t xml:space="preserve"> gestão de fornecedores, redirecionamento de pedidos, validação de contratos</w:t>
      </w:r>
    </w:p>
    <w:p>
      <w:pPr>
        <w:pStyle w:val="ListBullet"/>
        <w:spacing w:after="80"/>
      </w:pPr>
      <w:r/>
      <w:r>
        <w:rPr>
          <w:b/>
        </w:rPr>
        <w:t>Sistemas de terceiros:</w:t>
      </w:r>
      <w:r>
        <w:t xml:space="preserve"> qualquer sistema conectado via integração aberta — o agente coordena ações que cruzam o perímetro SAP</w:t>
      </w:r>
    </w:p>
    <w:p>
      <w:pPr>
        <w:spacing w:after="120"/>
      </w:pPr>
      <w:r>
        <w:t>Daniela Amodei, co-fundadora da Anthropic, descreveu o objetivo da parceria com precisão: "Construímos Claude para suportar trabalho que ajuda negócios a funcionar... dentro dos sistemas em que empresas já investiram."</w:t>
      </w:r>
    </w:p>
    <w:p>
      <w:pPr>
        <w:pStyle w:val="Heading2"/>
      </w:pPr>
      <w:r>
        <w:rPr>
          <w:b/>
          <w:color w:val="002B5C"/>
          <w:sz w:val="28"/>
        </w:rPr>
        <w:t>Governança: IA que opera dentro dos seus controles — não ao lado deles</w:t>
      </w:r>
    </w:p>
    <w:p>
      <w:pPr>
        <w:spacing w:after="120"/>
      </w:pPr>
      <w:r>
        <w:t>Um dos pontos mais relevantes da parceria SAP-Anthropic para equipes de compliance, auditoria e TI é a forma como a governança foi desenhada.</w:t>
      </w:r>
    </w:p>
    <w:p>
      <w:pPr>
        <w:spacing w:after="120"/>
      </w:pPr>
      <w:r>
        <w:t>Claude não opera com acesso irrestrito ao ambiente SAP. Age dentro dos mesmos controles que governam decisões humanas: políticas de aprovação, limites de alçada, restrições de acesso por papel e frameworks de conformidade já configurados nas soluções SAP. Quando o agente ajusta um pedido, dispara um workflow ou faz uma recomendação, faz dentro das regras que a empresa já definiu — não as contornando.</w:t>
      </w:r>
    </w:p>
    <w:p>
      <w:pPr>
        <w:spacing w:after="120"/>
      </w:pPr>
      <w:r>
        <w:t>Isso tem implicação direta para setores com maior rigor regulatório. A Anthropic e a SAP anunciaram desenvolvimento conjunto de agentes customizados para cinco setores: setor público, saúde, educação, ciências da vida e utilities. Nesses setores, IA que opera fora dos controles estabelecidos não é apenas ineficiente — é um risco legal e operacional. A parceria foi estruturada com esse nível de exigência desde o início.</w:t>
      </w:r>
    </w:p>
    <w:p>
      <w:pPr>
        <w:pStyle w:val="Heading2"/>
      </w:pPr>
      <w:r>
        <w:rPr>
          <w:b/>
          <w:color w:val="002B5C"/>
          <w:sz w:val="28"/>
        </w:rPr>
        <w:t>O que a parceria significa para quem está adotando SAP BDC</w:t>
      </w:r>
    </w:p>
    <w:p>
      <w:pPr>
        <w:spacing w:after="120"/>
      </w:pPr>
      <w:r>
        <w:t>Para empresas que estão implementando ou evoluindo seu ambiente SAP — especialmente aquelas que já têm ou estão migrando para o SAP Business Data Cloud —, a parceria SAP-Anthropic tem uma implicação prática imediata.</w:t>
      </w:r>
    </w:p>
    <w:p>
      <w:pPr>
        <w:spacing w:after="120"/>
      </w:pPr>
      <w:r>
        <w:t>O Claude opera sobre o contexto fornecido pelo SAP Business AI Platform. O componente que torna esse contexto específico para a empresa — em vez de genérico para todos os clientes SAP — é o SAP BDC. É o BDC que integra os dados da empresa, garante sua governança e os torna acessíveis ao Knowledge Graph que alimenta o raciocínio do Claude.</w:t>
      </w:r>
    </w:p>
    <w:p>
      <w:pPr>
        <w:spacing w:after="120"/>
      </w:pPr>
      <w:r>
        <w:t>Em termos diretos: o Claude é tão preciso quanto os dados que o alimentam. Um agente com acesso ao BDC bem estruturado raciocina sobre o negócio real. Um agente sem essa fundação raciocina sobre uma aproximação — e em processos críticos, essa diferença não é marginal.</w:t>
      </w:r>
    </w:p>
    <w:p>
      <w:pPr>
        <w:spacing w:after="120"/>
      </w:pPr>
      <w:r>
        <w:t>Para a Solveplan, parceira SAP Gold especializada em implementação de SAP BDC e SAP Datasphere na América Latina, a parceria SAP-Anthropic reforça a mesma linha que já orienta o trabalho com clientes: a qualidade da fundação de dados determina o teto de qualquer iniciativa de IA sobre o ambiente SAP. Implementar o BDC bem não é apenas uma decisão técnica — é a condição que define o quanto do potencial do Claude dentro do Joule a empresa vai conseguir aproveitar.</w:t>
      </w:r>
    </w:p>
    <w:p>
      <w:pPr>
        <w:pStyle w:val="Heading2"/>
      </w:pPr>
      <w:r>
        <w:rPr>
          <w:b/>
          <w:color w:val="002B5C"/>
          <w:sz w:val="28"/>
        </w:rPr>
        <w:t>FAQ — Parceria SAP e Anthropic</w:t>
      </w:r>
    </w:p>
    <w:p>
      <w:pPr>
        <w:spacing w:before="160" w:after="80"/>
      </w:pPr>
      <w:r>
        <w:rPr>
          <w:b/>
          <w:color w:val="006BA8"/>
          <w:sz w:val="24"/>
        </w:rPr>
        <w:t>O que é a parceria entre SAP e Anthropic?</w:t>
      </w:r>
    </w:p>
    <w:p>
      <w:pPr>
        <w:spacing w:after="120"/>
      </w:pPr>
      <w:r>
        <w:t>A parceria integra o Claude, da Anthropic, como modelo de raciocínio primário dos agentes Joule no SAP Business AI Platform. Claude opera conectado ao contexto dos sistemas SAP, executando processos em finanças, RH, compras e supply chain com acesso às regras, hierarquias e dados reais da empresa.</w:t>
      </w:r>
    </w:p>
    <w:p>
      <w:pPr>
        <w:spacing w:before="160" w:after="80"/>
      </w:pPr>
      <w:r>
        <w:rPr>
          <w:b/>
          <w:color w:val="006BA8"/>
          <w:sz w:val="24"/>
        </w:rPr>
        <w:t>Por que a SAP escolheu o Claude e não outro modelo?</w:t>
      </w:r>
    </w:p>
    <w:p>
      <w:pPr>
        <w:spacing w:after="120"/>
      </w:pPr>
      <w:r>
        <w:t>Pela capacidade de raciocínio em múltiplos passos — necessária para coordenar fluxos empresariais não lineares com precisão, conformidade e capacidade de escalar para supervisão humana. Processos como fechamento financeiro envolvem decisões encadeadas que modelos menos especializados não tratam com confiabilidade em produção.</w:t>
      </w:r>
    </w:p>
    <w:p>
      <w:pPr>
        <w:spacing w:before="160" w:after="80"/>
      </w:pPr>
      <w:r>
        <w:rPr>
          <w:b/>
          <w:color w:val="006BA8"/>
          <w:sz w:val="24"/>
        </w:rPr>
        <w:t>O SAP usa apenas o Claude ou outros modelos também?</w:t>
      </w:r>
    </w:p>
    <w:p>
      <w:pPr>
        <w:spacing w:after="120"/>
      </w:pPr>
      <w:r>
        <w:t>O SAP Business AI Platform é multi-LLM: além do Claude, suporta modelos da OpenAI, Google e NVIDIA. O Claude atua como modelo de raciocínio primário dos agentes Joule, mas a arquitetura permite que empresas escolham ou combinem modelos conforme suas necessidades de governança, custo e desempenho.</w:t>
      </w:r>
    </w:p>
    <w:p>
      <w:pPr>
        <w:spacing w:before="160" w:after="80"/>
      </w:pPr>
      <w:r>
        <w:rPr>
          <w:b/>
          <w:color w:val="006BA8"/>
          <w:sz w:val="24"/>
        </w:rPr>
        <w:t>Como a governança funciona com IA agêntica no SAP?</w:t>
      </w:r>
    </w:p>
    <w:p>
      <w:pPr>
        <w:spacing w:after="120"/>
      </w:pPr>
      <w:r>
        <w:t>Claude opera dentro dos controles já configurados no ambiente SAP — aprovações, limites de alçada, restrições de acesso por papel e frameworks de conformidade. O agente age dentro dessas regras da mesma forma que um usuário humano estaria sujeito a elas.</w:t>
      </w:r>
    </w:p>
    <w:p>
      <w:pPr>
        <w:spacing w:before="160" w:after="80"/>
      </w:pPr>
      <w:r>
        <w:rPr>
          <w:b/>
          <w:color w:val="006BA8"/>
          <w:sz w:val="24"/>
        </w:rPr>
        <w:t>A parceria SAP-Anthropic cobre setores específicos?</w:t>
      </w:r>
    </w:p>
    <w:p>
      <w:pPr>
        <w:spacing w:after="120"/>
      </w:pPr>
      <w:r>
        <w:t>Sim. SAP e Anthropic anunciaram desenvolvimento conjunto de agentes customizados para setor público, saúde, educação, ciências da vida e utilities — setores com maior complexidade regulatória e onde a confiabilidade dos agentes é crítica.</w:t>
      </w:r>
    </w:p>
    <w:p>
      <w:pPr>
        <w:spacing w:before="160" w:after="80"/>
      </w:pPr>
      <w:r>
        <w:rPr>
          <w:b/>
          <w:color w:val="006BA8"/>
          <w:sz w:val="24"/>
        </w:rPr>
        <w:t>O que o SAP BDC tem a ver com a parceria SAP-Anthropic?</w:t>
      </w:r>
    </w:p>
    <w:p>
      <w:pPr>
        <w:spacing w:after="120"/>
      </w:pPr>
      <w:r>
        <w:t>O SAP BDC é a camada que fornece ao Claude o contexto específico da empresa — dados integrados, governados e com semântica de negócio. Com BDC bem estruturado, o Claude raciocina sobre o negócio real. Sem essa fundação, opera sobre dados fragmentados — o que compromete a precisão dos agentes independentemente da qualidade do modelo.</w:t>
      </w:r>
    </w:p>
    <w:p>
      <w:pPr>
        <w:pStyle w:val="Heading2"/>
      </w:pPr>
      <w:r>
        <w:rPr>
          <w:b/>
          <w:color w:val="002B5C"/>
          <w:sz w:val="28"/>
        </w:rPr>
        <w:t>A IA que vai operar seus processos SAP depende do que você tem hoje</w:t>
      </w:r>
    </w:p>
    <w:p>
      <w:pPr>
        <w:spacing w:after="120"/>
      </w:pPr>
      <w:r>
        <w:t>A parceria SAP-Anthropic coloca o Claude no centro da camada de raciocínio do seu ERP. O que determina a qualidade desse raciocínio é o contexto que os seus dados fornecem.</w:t>
      </w:r>
    </w:p>
    <w:p>
      <w:pPr>
        <w:spacing w:after="120"/>
      </w:pPr>
      <w:r>
        <w:t>Fale com a Solveplan para entender se o seu ambiente de dados está pronto para suportar agentes SAP com o nível de precisão que processos críticos exigem.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p>
      <w:pPr>
        <w:pStyle w:val="Heading2"/>
      </w:pPr>
      <w:r>
        <w:rPr>
          <w:b/>
          <w:color w:val="002B5C"/>
          <w:sz w:val="28"/>
        </w:rPr>
        <w:t>Fontes</w:t>
      </w:r>
    </w:p>
    <w:p>
      <w:pPr>
        <w:pStyle w:val="ListBullet"/>
        <w:spacing w:after="80"/>
      </w:pPr>
      <w:r>
        <w:t xml:space="preserve">SAP News Center — </w:t>
      </w:r>
      <w:hyperlink r:id="rId9">
        <w:r>
          <w:rPr>
            <w:rStyle w:val="Hyperlink"/>
            <w:color w:val="0563C1"/>
            <w:u w:val="single"/>
          </w:rPr>
          <w:t xml:space="preserve">SAP and Anthropic: Claude on SAP Business AI Platform</w:t>
        </w:r>
      </w:hyperlink>
    </w:p>
    <w:p>
      <w:pPr>
        <w:pStyle w:val="ListBullet"/>
        <w:spacing w:after="80"/>
      </w:pPr>
      <w:r>
        <w:t xml:space="preserve">ERP Today — </w:t>
      </w:r>
      <w:hyperlink r:id="rId10">
        <w:r>
          <w:rPr>
            <w:rStyle w:val="Hyperlink"/>
            <w:color w:val="0563C1"/>
            <w:u w:val="single"/>
          </w:rPr>
          <w:t xml:space="preserve">How SAP Is Using Anthropic, NVIDIA and Palantir to Shape Its Autonomous Enterprise Stack</w:t>
        </w:r>
      </w:hyperlink>
    </w:p>
    <w:p>
      <w:pPr>
        <w:pStyle w:val="ListBullet"/>
        <w:spacing w:after="80"/>
      </w:pPr>
      <w:r>
        <w:t xml:space="preserve">The Next Web — </w:t>
      </w:r>
      <w:hyperlink r:id="rId11">
        <w:r>
          <w:rPr>
            <w:rStyle w:val="Hyperlink"/>
            <w:color w:val="0563C1"/>
            <w:u w:val="single"/>
          </w:rPr>
          <w:t xml:space="preserve">SAP unveils Autonomous Enterprise with 200+ AI agents and Anthropic partnership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2">
        <w:r>
          <w:rPr>
            <w:rStyle w:val="Hyperlink"/>
            <w:color w:val="0563C1"/>
            <w:u w:val="single"/>
          </w:rPr>
          <w:t xml:space="preserve">SAP Unveils the Autonomous Enterprise</w:t>
        </w:r>
      </w:hyperlink>
    </w:p>
    <w:p>
      <w:pPr>
        <w:pStyle w:val="ListBullet"/>
        <w:spacing w:after="80"/>
      </w:pPr>
      <w:r>
        <w:t xml:space="preserve">Digital Today — </w:t>
      </w:r>
      <w:hyperlink r:id="rId13">
        <w:r>
          <w:rPr>
            <w:rStyle w:val="Hyperlink"/>
            <w:color w:val="0563C1"/>
            <w:u w:val="single"/>
          </w:rPr>
          <w:t xml:space="preserve">SAP expands alliance with Anthropic to ease AI agent development with Claude</w:t>
        </w:r>
      </w:hyperlink>
    </w:p>
    <w:p>
      <w:r>
        <w:br w:type="page"/>
      </w:r>
    </w:p>
    <w:p>
      <w:pPr>
        <w:pStyle w:val="Heading1"/>
      </w:pPr>
      <w:r>
        <w:rPr>
          <w:b/>
          <w:color w:val="002B5C"/>
          <w:sz w:val="40"/>
        </w:rPr>
        <w:t>Metadados SEO — Parceria SAP e Anthropic</w:t>
      </w:r>
    </w:p>
    <w:p>
      <w:pPr>
        <w:pStyle w:val="Heading2"/>
      </w:pPr>
      <w:r>
        <w:rPr>
          <w:b/>
          <w:color w:val="002B5C"/>
          <w:sz w:val="28"/>
        </w:rPr>
        <w:t>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Meta title</w:t>
            </w:r>
          </w:p>
        </w:tc>
        <w:tc>
          <w:tcPr>
            <w:tcW w:type="dxa" w:w="4320"/>
          </w:tcPr>
          <w:p>
            <w:r>
              <w:t>SAP e Anthropic: por que o Claude virou o motor dos agentes SAP \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A parceria entre SAP e Anthropic integra o Claude como modelo de raciocínio primário dos agentes Joule. Entenda o que isso significa para processos de finanças, RH e compras no seu ambiente SAP.</w:t>
            </w:r>
          </w:p>
        </w:tc>
      </w:tr>
      <w:tr>
        <w:tc>
          <w:tcPr>
            <w:tcW w:type="dxa" w:w="4320"/>
          </w:tcPr>
          <w:p>
            <w:r>
              <w:t>URL slug</w:t>
            </w:r>
          </w:p>
        </w:tc>
        <w:tc>
          <w:tcPr>
            <w:tcW w:type="dxa" w:w="4320"/>
          </w:tcPr>
          <w:p>
            <w:r>
              <w:t>/blog/sap-anthropic-parceria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SAP e Anthropic: por que o Claude se tornou o motor de raciocínio dos agentes SAP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https://solveplan.com.br/blog/sap-anthropic-parceria</w:t>
            </w:r>
          </w:p>
        </w:tc>
      </w:tr>
      <w:tr>
        <w:tc>
          <w:tcPr>
            <w:tcW w:type="dxa" w:w="4320"/>
          </w:tcPr>
          <w:p>
            <w:r>
              <w:t>OG Title</w:t>
            </w:r>
          </w:p>
        </w:tc>
        <w:tc>
          <w:tcPr>
            <w:tcW w:type="dxa" w:w="4320"/>
          </w:tcPr>
          <w:p>
            <w:r>
              <w:t>SAP escolheu o Claude. Entenda por que isso importa para o seu negócio.</w:t>
            </w:r>
          </w:p>
        </w:tc>
      </w:tr>
      <w:tr>
        <w:tc>
          <w:tcPr>
            <w:tcW w:type="dxa" w:w="4320"/>
          </w:tcPr>
          <w:p>
            <w:r>
              <w:t>OG Description</w:t>
            </w:r>
          </w:p>
        </w:tc>
        <w:tc>
          <w:tcPr>
            <w:tcW w:type="dxa" w:w="4320"/>
          </w:tcPr>
          <w:p>
            <w:r>
              <w:t>Claude opera dentro dos controles SAP, coordena fluxos em finanças, RH e compras — e depende dos seus dados para ser preciso.</w:t>
            </w:r>
          </w:p>
        </w:tc>
      </w:tr>
      <w:tr>
        <w:tc>
          <w:tcPr>
            <w:tcW w:type="dxa" w:w="4320"/>
          </w:tcPr>
          <w:p>
            <w:r>
              <w:t>OG Image</w:t>
            </w:r>
          </w:p>
        </w:tc>
        <w:tc>
          <w:tcPr>
            <w:tcW w:type="dxa" w:w="4320"/>
          </w:tcPr>
          <w:p>
            <w:r>
              <w:t>1200x630px — logos SAP e Anthropic lado a lado com seta de integração, sobre fundo azul escuro Solveplan. Alt: "Parceria SAP e Anthropic — Claude no SAP Business AI Platform"</w:t>
            </w:r>
          </w:p>
        </w:tc>
      </w:tr>
    </w:tbl>
    <w:p/>
    <w:p>
      <w:pPr>
        <w:pStyle w:val="Heading2"/>
      </w:pPr>
      <w:r>
        <w:rPr>
          <w:b/>
          <w:color w:val="002B5C"/>
          <w:sz w:val="28"/>
        </w:rPr>
        <w:t>Links internos sugeridos</w:t>
      </w:r>
    </w:p>
    <w:p>
      <w:pPr>
        <w:pStyle w:val="ListBullet"/>
        <w:spacing w:after="80"/>
      </w:pPr>
      <w:r>
        <w:t>Anchor "SAP Business AI Platform" → /blog/sap-business-ai-platform</w:t>
      </w:r>
    </w:p>
    <w:p>
      <w:pPr>
        <w:pStyle w:val="ListBullet"/>
        <w:spacing w:after="80"/>
      </w:pPr>
      <w:r>
        <w:t>Anchor "SAP Knowledge Graph" → /blog/sap-knowledge-graph</w:t>
      </w:r>
    </w:p>
    <w:p>
      <w:pPr>
        <w:pStyle w:val="ListBullet"/>
        <w:spacing w:after="80"/>
      </w:pPr>
      <w:r>
        <w:t>Anchor "SAP Business Data Cloud" → página de solução BDC no site Solveplan</w:t>
      </w:r>
    </w:p>
    <w:p>
      <w:pPr>
        <w:pStyle w:val="ListBullet"/>
        <w:spacing w:after="80"/>
      </w:pPr>
      <w:r>
        <w:t>Anchor "agentes Joule" → /blog/sap-joule-work</w:t>
      </w:r>
    </w:p>
    <w:p>
      <w:pPr>
        <w:pStyle w:val="ListBullet"/>
        <w:spacing w:after="80"/>
      </w:pPr>
      <w:r>
        <w:t>Anchor "SAP Autonomous Suite" → /blog/sap-autonomous-suite</w:t>
      </w:r>
    </w:p>
    <w:p>
      <w:pPr>
        <w:pStyle w:val="Heading2"/>
      </w:pPr>
      <w:r>
        <w:rPr>
          <w:b/>
          <w:color w:val="002B5C"/>
          <w:sz w:val="28"/>
        </w:rPr>
        <w:t>Schema Markup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"Article",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"headline": "SAP e Anthropic: por que o Claude se tornou o motor de raciocínio dos agentes SAP",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"author":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"publisher":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"datePublished": "2026-05-20",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"description": "A parceria entre SAP e Anthropic integra o Claude como modelo de raciocínio primário dos agentes Joule. Entenda o que isso significa para processos de finanças, RH e compras no seu ambiente SAP."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"FAQPage",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"mainEntity": [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a parceria entre SAP e Anthropic?",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"A parceria integra o Claude, da Anthropic, como modelo de raciocínio primário dos agentes Joule no SAP Business AI Platform. Claude opera conectado ao contexto dos sistemas SAP via MCP, executando processos em finanças, RH, compras e supply chain com acesso às regras, hierarquias e dados reais da empresa."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"Por que a SAP escolheu o Claude e não outro modelo?",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Claude foi escolhido pela capacidade de raciocínio em múltiplos passos — necessária para coordenar fluxos empresariais não lineares com precisão, conformidade e capacidade de escalar para supervisão humana quando necessário."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SAP usa apenas o Claude ou outros modelos também?",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Business AI Platform é multi-LLM: além do Claude (Anthropic), suporta modelos da OpenAI, Google e NVIDIA. O Claude atua como modelo de raciocínio primário dos agentes Joule, mas a arquitetura permite que empresas escolham ou combinem modelos conforme suas necessidades de governança, custo e desempenho."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"Como a governança funciona com IA agêntica no SAP?",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"Claude opera dentro dos controles já configurados no ambiente SAP da empresa — aprovações, limites de alçada, restrições de acesso por papel e frameworks de conformidade. O agente não contorna esses controles: ele age dentro deles, da mesma forma que um usuário humano estaria sujeito às mesmas regras."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o SAP BDC tem a ver com a parceria SAP-Anthropic?",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BDC fornece ao Claude o contexto específico da empresa — dados integrados, governados e com semântica de negócio. Com BDC bem estruturado, o Claude raciocina sobre o negócio real. Sem essa fundação, opera sobre dados fragmentados, o que compromete a precisão dos agentes independentemente da qualidade do modelo."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</w:pPr>
      <w:r>
        <w:rPr>
          <w:b/>
          <w:color w:val="002B5C"/>
          <w:sz w:val="28"/>
        </w:rPr>
        <w:t>Metas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Top 10 para "SAP Anthropic parceria" em 90 dias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&gt;3% nas primeiras impressões (Google Search Console)</w:t>
            </w:r>
          </w:p>
        </w:tc>
      </w:tr>
      <w:tr>
        <w:tc>
          <w:tcPr>
            <w:tcW w:type="dxa" w:w="4320"/>
          </w:tcPr>
          <w:p>
            <w:r>
              <w:t>Tempo na página</w:t>
            </w:r>
          </w:p>
        </w:tc>
        <w:tc>
          <w:tcPr>
            <w:tcW w:type="dxa" w:w="4320"/>
          </w:tcPr>
          <w:p>
            <w:r>
              <w:t>&gt;2 min</w:t>
            </w:r>
          </w:p>
        </w:tc>
      </w:tr>
      <w:tr>
        <w:tc>
          <w:tcPr>
            <w:tcW w:type="dxa" w:w="4320"/>
          </w:tcPr>
          <w:p>
            <w:r>
              <w:t>Conversão no CTA</w:t>
            </w:r>
          </w:p>
        </w:tc>
        <w:tc>
          <w:tcPr>
            <w:tcW w:type="dxa" w:w="4320"/>
          </w:tcPr>
          <w:p>
            <w:r>
              <w:t>&gt;1% de cliques no botão de agendamento</w:t>
            </w:r>
          </w:p>
        </w:tc>
      </w:tr>
      <w:tr>
        <w:tc>
          <w:tcPr>
            <w:tcW w:type="dxa" w:w="4320"/>
          </w:tcPr>
          <w:p>
            <w:r>
              <w:t>Revisão programada</w:t>
            </w:r>
          </w:p>
        </w:tc>
        <w:tc>
          <w:tcPr>
            <w:tcW w:type="dxa" w:w="4320"/>
          </w:tcPr>
          <w:p>
            <w:r>
              <w:t>2026-08-20 (90 dias após publicação)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sap.com/2026/05/sap-anthropic-to-bring-claude-sap-business-ai-platform/" TargetMode="External"/><Relationship Id="rId10" Type="http://schemas.openxmlformats.org/officeDocument/2006/relationships/hyperlink" Target="https://erp.today/how-sap-is-using-anthropic-nvidia-and-palantir-to-shape-its-autonomous-enterprise-stack/" TargetMode="External"/><Relationship Id="rId11" Type="http://schemas.openxmlformats.org/officeDocument/2006/relationships/hyperlink" Target="https://thenextweb.com/news/sap-autonomous-enterprise-ai-agents-sapphire" TargetMode="External"/><Relationship Id="rId12" Type="http://schemas.openxmlformats.org/officeDocument/2006/relationships/hyperlink" Target="https://news.sap.com/2026/05/sap-sapphire-sap-unveils-autonomous-enterprise/" TargetMode="External"/><Relationship Id="rId13" Type="http://schemas.openxmlformats.org/officeDocument/2006/relationships/hyperlink" Target="https://www.digitaltoday.co.kr/en/view/55093/sap-expands-alliance-with-anthropic-to-ease-ai-agent-development-with-clau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