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8351A5" w14:textId="77777777" w:rsidR="00D705C1" w:rsidRPr="00D705C1" w:rsidRDefault="00D705C1" w:rsidP="00D705C1">
      <w:pPr>
        <w:rPr>
          <w:b/>
          <w:bCs/>
        </w:rPr>
      </w:pPr>
      <w:bookmarkStart w:id="0" w:name="OLE_LINK1"/>
      <w:r w:rsidRPr="00D705C1">
        <w:rPr>
          <w:b/>
          <w:bCs/>
        </w:rPr>
        <w:t>Fair Chance to Compete Act</w:t>
      </w:r>
    </w:p>
    <w:bookmarkEnd w:id="0"/>
    <w:p w14:paraId="0ADFEF8D" w14:textId="77777777" w:rsidR="00D705C1" w:rsidRPr="00D705C1" w:rsidRDefault="00D705C1" w:rsidP="00D705C1">
      <w:r w:rsidRPr="00D705C1">
        <w:t>The Fair Chance to Compete for Jobs Act (Fair Chance Act) prohibits federal agencies and contractors acting on their behalf, from requesting an applicant’s criminal history record before that individual receives a conditional offer of employment. The Fair Chance Act ensures every applicant receives a fair chance at employment, allowing the merits of an individual, including their qualifications and skills, to be the primary criteria for hiring. The Fair Chance Act was designed help qualified workers with arrests or conviction records compete fairly for employment in federal agencies.</w:t>
      </w:r>
    </w:p>
    <w:p w14:paraId="4BF5A813" w14:textId="0362851D" w:rsidR="00D705C1" w:rsidRPr="00D705C1" w:rsidRDefault="00D705C1" w:rsidP="00D705C1">
      <w:r w:rsidRPr="00D705C1">
        <w:t xml:space="preserve">The regulations </w:t>
      </w:r>
      <w:r>
        <w:t xml:space="preserve">can be </w:t>
      </w:r>
      <w:r w:rsidRPr="00D705C1">
        <w:t>found in </w:t>
      </w:r>
      <w:hyperlink r:id="rId5" w:history="1">
        <w:r w:rsidRPr="00D705C1">
          <w:rPr>
            <w:rStyle w:val="Hyperlink"/>
          </w:rPr>
          <w:t>5 Code of Federal Regulations (C.F.R.) Part 920</w:t>
        </w:r>
      </w:hyperlink>
      <w:r w:rsidRPr="00D705C1">
        <w:t>.</w:t>
      </w:r>
    </w:p>
    <w:p w14:paraId="2A3DAF0E" w14:textId="77777777" w:rsidR="00D705C1" w:rsidRPr="00D705C1" w:rsidRDefault="00D705C1" w:rsidP="00D705C1">
      <w:pPr>
        <w:rPr>
          <w:b/>
          <w:bCs/>
        </w:rPr>
      </w:pPr>
      <w:r w:rsidRPr="00D705C1">
        <w:rPr>
          <w:b/>
          <w:bCs/>
        </w:rPr>
        <w:t>Exceptions</w:t>
      </w:r>
    </w:p>
    <w:p w14:paraId="1B7170DF" w14:textId="77777777" w:rsidR="00D705C1" w:rsidRPr="00D705C1" w:rsidRDefault="00D705C1" w:rsidP="00D705C1">
      <w:r w:rsidRPr="00D705C1">
        <w:t>In accordance with </w:t>
      </w:r>
      <w:hyperlink r:id="rId6" w:history="1">
        <w:r w:rsidRPr="00D705C1">
          <w:rPr>
            <w:rStyle w:val="Hyperlink"/>
          </w:rPr>
          <w:t>5 U.S.C. 9202(c)</w:t>
        </w:r>
      </w:hyperlink>
      <w:r w:rsidRPr="00D705C1">
        <w:t> and </w:t>
      </w:r>
      <w:hyperlink r:id="rId7" w:history="1">
        <w:r w:rsidRPr="00D705C1">
          <w:rPr>
            <w:rStyle w:val="Hyperlink"/>
          </w:rPr>
          <w:t>5 C.F.R. 920.201</w:t>
        </w:r>
      </w:hyperlink>
      <w:r w:rsidRPr="00D705C1">
        <w:t>, certain positions are exempt from the Fair Chance Act. The Fair Chance Act’s prohibition regarding criminal history inquiries before conditional offers of employment does not apply to: </w:t>
      </w:r>
    </w:p>
    <w:p w14:paraId="6A03EB1C" w14:textId="77777777" w:rsidR="00D705C1" w:rsidRPr="00D705C1" w:rsidRDefault="00D705C1" w:rsidP="00D705C1">
      <w:pPr>
        <w:numPr>
          <w:ilvl w:val="0"/>
          <w:numId w:val="1"/>
        </w:numPr>
      </w:pPr>
      <w:r w:rsidRPr="00D705C1">
        <w:t>Applicants being appointed to positions that require a determination of eligibility for access to classified information; </w:t>
      </w:r>
    </w:p>
    <w:p w14:paraId="335F71AE" w14:textId="77777777" w:rsidR="00D705C1" w:rsidRPr="00D705C1" w:rsidRDefault="00D705C1" w:rsidP="00D705C1">
      <w:pPr>
        <w:numPr>
          <w:ilvl w:val="0"/>
          <w:numId w:val="1"/>
        </w:numPr>
      </w:pPr>
      <w:r w:rsidRPr="00D705C1">
        <w:t>The assignment to, or retention in, sensitive national security duties or positions; or</w:t>
      </w:r>
    </w:p>
    <w:p w14:paraId="6F98F840" w14:textId="77777777" w:rsidR="00D705C1" w:rsidRPr="00D705C1" w:rsidRDefault="00D705C1" w:rsidP="00D705C1">
      <w:pPr>
        <w:numPr>
          <w:ilvl w:val="0"/>
          <w:numId w:val="1"/>
        </w:numPr>
      </w:pPr>
      <w:r w:rsidRPr="00D705C1">
        <w:t>Federal law enforcement officers or dual-status military technician positions. </w:t>
      </w:r>
    </w:p>
    <w:p w14:paraId="5A78997F" w14:textId="77777777" w:rsidR="00D705C1" w:rsidRPr="00D705C1" w:rsidRDefault="00D705C1" w:rsidP="00D705C1">
      <w:pPr>
        <w:rPr>
          <w:b/>
          <w:bCs/>
        </w:rPr>
      </w:pPr>
      <w:r w:rsidRPr="00D705C1">
        <w:rPr>
          <w:b/>
          <w:bCs/>
        </w:rPr>
        <w:t>How to File a Complaint </w:t>
      </w:r>
    </w:p>
    <w:p w14:paraId="5FA58CDA" w14:textId="77EFB7ED" w:rsidR="00D705C1" w:rsidRPr="00D705C1" w:rsidRDefault="00D705C1" w:rsidP="00D705C1">
      <w:r w:rsidRPr="00D705C1">
        <w:t xml:space="preserve">Applicants who believe they have been subjected to a violation of the Fair Chance Act may submit a complaint to the </w:t>
      </w:r>
      <w:r>
        <w:t>Agency</w:t>
      </w:r>
      <w:r w:rsidRPr="00D705C1">
        <w:t xml:space="preserve"> within 30 calendar days of the alleged violation. The complaint must be written and submitted by email to </w:t>
      </w:r>
      <w:r>
        <w:t>HumanResourcesDivision@FRTIB.GOV</w:t>
      </w:r>
      <w:r w:rsidRPr="00D705C1">
        <w:t>, and must include: </w:t>
      </w:r>
    </w:p>
    <w:p w14:paraId="066C513E" w14:textId="77777777" w:rsidR="00D705C1" w:rsidRPr="00D705C1" w:rsidRDefault="00D705C1" w:rsidP="00D705C1">
      <w:pPr>
        <w:numPr>
          <w:ilvl w:val="0"/>
          <w:numId w:val="2"/>
        </w:numPr>
      </w:pPr>
      <w:r w:rsidRPr="00D705C1">
        <w:t>The name and contact information of the employee or contractor who made the contact with the applicant (if known);</w:t>
      </w:r>
    </w:p>
    <w:p w14:paraId="047559C5" w14:textId="77777777" w:rsidR="00D705C1" w:rsidRPr="00D705C1" w:rsidRDefault="00D705C1" w:rsidP="00D705C1">
      <w:pPr>
        <w:numPr>
          <w:ilvl w:val="0"/>
          <w:numId w:val="2"/>
        </w:numPr>
      </w:pPr>
      <w:r w:rsidRPr="00D705C1">
        <w:t>The date when contact was made;</w:t>
      </w:r>
    </w:p>
    <w:p w14:paraId="25018E6B" w14:textId="77777777" w:rsidR="00D705C1" w:rsidRPr="00D705C1" w:rsidRDefault="00D705C1" w:rsidP="00D705C1">
      <w:pPr>
        <w:numPr>
          <w:ilvl w:val="0"/>
          <w:numId w:val="2"/>
        </w:numPr>
      </w:pPr>
      <w:r w:rsidRPr="00D705C1">
        <w:t>Details regarding the job opportunity announcement applied to; and</w:t>
      </w:r>
    </w:p>
    <w:p w14:paraId="47C16D05" w14:textId="77777777" w:rsidR="00D705C1" w:rsidRPr="00D705C1" w:rsidRDefault="00D705C1" w:rsidP="00D705C1">
      <w:pPr>
        <w:numPr>
          <w:ilvl w:val="0"/>
          <w:numId w:val="2"/>
        </w:numPr>
      </w:pPr>
      <w:r w:rsidRPr="00D705C1">
        <w:t>Copies of any documents or evidence related to the complaint.</w:t>
      </w:r>
    </w:p>
    <w:p w14:paraId="4B8A0208" w14:textId="77777777" w:rsidR="00A9442B" w:rsidRDefault="00A9442B"/>
    <w:sectPr w:rsidR="00A94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784FC4"/>
    <w:multiLevelType w:val="multilevel"/>
    <w:tmpl w:val="BB38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162EA5"/>
    <w:multiLevelType w:val="multilevel"/>
    <w:tmpl w:val="6C52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7267349">
    <w:abstractNumId w:val="1"/>
  </w:num>
  <w:num w:numId="2" w16cid:durableId="10072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5C1"/>
    <w:rsid w:val="003F6005"/>
    <w:rsid w:val="004F43E5"/>
    <w:rsid w:val="00A9442B"/>
    <w:rsid w:val="00BF39A4"/>
    <w:rsid w:val="00D705C1"/>
    <w:rsid w:val="00FF6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EFC5E"/>
  <w15:chartTrackingRefBased/>
  <w15:docId w15:val="{B703652F-EA70-46CD-85C6-07B53558C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5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05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05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5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5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5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5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5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5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5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05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05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5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5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5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5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5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5C1"/>
    <w:rPr>
      <w:rFonts w:eastAsiaTheme="majorEastAsia" w:cstheme="majorBidi"/>
      <w:color w:val="272727" w:themeColor="text1" w:themeTint="D8"/>
    </w:rPr>
  </w:style>
  <w:style w:type="paragraph" w:styleId="Title">
    <w:name w:val="Title"/>
    <w:basedOn w:val="Normal"/>
    <w:next w:val="Normal"/>
    <w:link w:val="TitleChar"/>
    <w:uiPriority w:val="10"/>
    <w:qFormat/>
    <w:rsid w:val="00D705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5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5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5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5C1"/>
    <w:pPr>
      <w:spacing w:before="160"/>
      <w:jc w:val="center"/>
    </w:pPr>
    <w:rPr>
      <w:i/>
      <w:iCs/>
      <w:color w:val="404040" w:themeColor="text1" w:themeTint="BF"/>
    </w:rPr>
  </w:style>
  <w:style w:type="character" w:customStyle="1" w:styleId="QuoteChar">
    <w:name w:val="Quote Char"/>
    <w:basedOn w:val="DefaultParagraphFont"/>
    <w:link w:val="Quote"/>
    <w:uiPriority w:val="29"/>
    <w:rsid w:val="00D705C1"/>
    <w:rPr>
      <w:i/>
      <w:iCs/>
      <w:color w:val="404040" w:themeColor="text1" w:themeTint="BF"/>
    </w:rPr>
  </w:style>
  <w:style w:type="paragraph" w:styleId="ListParagraph">
    <w:name w:val="List Paragraph"/>
    <w:basedOn w:val="Normal"/>
    <w:uiPriority w:val="34"/>
    <w:qFormat/>
    <w:rsid w:val="00D705C1"/>
    <w:pPr>
      <w:ind w:left="720"/>
      <w:contextualSpacing/>
    </w:pPr>
  </w:style>
  <w:style w:type="character" w:styleId="IntenseEmphasis">
    <w:name w:val="Intense Emphasis"/>
    <w:basedOn w:val="DefaultParagraphFont"/>
    <w:uiPriority w:val="21"/>
    <w:qFormat/>
    <w:rsid w:val="00D705C1"/>
    <w:rPr>
      <w:i/>
      <w:iCs/>
      <w:color w:val="0F4761" w:themeColor="accent1" w:themeShade="BF"/>
    </w:rPr>
  </w:style>
  <w:style w:type="paragraph" w:styleId="IntenseQuote">
    <w:name w:val="Intense Quote"/>
    <w:basedOn w:val="Normal"/>
    <w:next w:val="Normal"/>
    <w:link w:val="IntenseQuoteChar"/>
    <w:uiPriority w:val="30"/>
    <w:qFormat/>
    <w:rsid w:val="00D705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5C1"/>
    <w:rPr>
      <w:i/>
      <w:iCs/>
      <w:color w:val="0F4761" w:themeColor="accent1" w:themeShade="BF"/>
    </w:rPr>
  </w:style>
  <w:style w:type="character" w:styleId="IntenseReference">
    <w:name w:val="Intense Reference"/>
    <w:basedOn w:val="DefaultParagraphFont"/>
    <w:uiPriority w:val="32"/>
    <w:qFormat/>
    <w:rsid w:val="00D705C1"/>
    <w:rPr>
      <w:b/>
      <w:bCs/>
      <w:smallCaps/>
      <w:color w:val="0F4761" w:themeColor="accent1" w:themeShade="BF"/>
      <w:spacing w:val="5"/>
    </w:rPr>
  </w:style>
  <w:style w:type="character" w:styleId="Hyperlink">
    <w:name w:val="Hyperlink"/>
    <w:basedOn w:val="DefaultParagraphFont"/>
    <w:uiPriority w:val="99"/>
    <w:unhideWhenUsed/>
    <w:rsid w:val="00D705C1"/>
    <w:rPr>
      <w:color w:val="467886" w:themeColor="hyperlink"/>
      <w:u w:val="single"/>
    </w:rPr>
  </w:style>
  <w:style w:type="character" w:styleId="UnresolvedMention">
    <w:name w:val="Unresolved Mention"/>
    <w:basedOn w:val="DefaultParagraphFont"/>
    <w:uiPriority w:val="99"/>
    <w:semiHidden/>
    <w:unhideWhenUsed/>
    <w:rsid w:val="00D705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159279">
      <w:bodyDiv w:val="1"/>
      <w:marLeft w:val="0"/>
      <w:marRight w:val="0"/>
      <w:marTop w:val="0"/>
      <w:marBottom w:val="0"/>
      <w:divBdr>
        <w:top w:val="none" w:sz="0" w:space="0" w:color="auto"/>
        <w:left w:val="none" w:sz="0" w:space="0" w:color="auto"/>
        <w:bottom w:val="none" w:sz="0" w:space="0" w:color="auto"/>
        <w:right w:val="none" w:sz="0" w:space="0" w:color="auto"/>
      </w:divBdr>
      <w:divsChild>
        <w:div w:id="1012999461">
          <w:marLeft w:val="0"/>
          <w:marRight w:val="0"/>
          <w:marTop w:val="0"/>
          <w:marBottom w:val="0"/>
          <w:divBdr>
            <w:top w:val="none" w:sz="0" w:space="0" w:color="auto"/>
            <w:left w:val="none" w:sz="0" w:space="0" w:color="auto"/>
            <w:bottom w:val="none" w:sz="0" w:space="0" w:color="auto"/>
            <w:right w:val="none" w:sz="0" w:space="0" w:color="auto"/>
          </w:divBdr>
          <w:divsChild>
            <w:div w:id="1271471998">
              <w:marLeft w:val="0"/>
              <w:marRight w:val="0"/>
              <w:marTop w:val="0"/>
              <w:marBottom w:val="0"/>
              <w:divBdr>
                <w:top w:val="none" w:sz="0" w:space="0" w:color="auto"/>
                <w:left w:val="none" w:sz="0" w:space="0" w:color="auto"/>
                <w:bottom w:val="none" w:sz="0" w:space="0" w:color="auto"/>
                <w:right w:val="none" w:sz="0" w:space="0" w:color="auto"/>
              </w:divBdr>
              <w:divsChild>
                <w:div w:id="214661941">
                  <w:marLeft w:val="0"/>
                  <w:marRight w:val="0"/>
                  <w:marTop w:val="0"/>
                  <w:marBottom w:val="0"/>
                  <w:divBdr>
                    <w:top w:val="none" w:sz="0" w:space="0" w:color="EDEDEC"/>
                    <w:left w:val="none" w:sz="0" w:space="0" w:color="EDEDEC"/>
                    <w:bottom w:val="single" w:sz="2" w:space="0" w:color="EDEDEC"/>
                    <w:right w:val="none" w:sz="0" w:space="0" w:color="EDEDEC"/>
                  </w:divBdr>
                  <w:divsChild>
                    <w:div w:id="531576793">
                      <w:marLeft w:val="0"/>
                      <w:marRight w:val="0"/>
                      <w:marTop w:val="0"/>
                      <w:marBottom w:val="0"/>
                      <w:divBdr>
                        <w:top w:val="none" w:sz="0" w:space="0" w:color="auto"/>
                        <w:left w:val="none" w:sz="0" w:space="0" w:color="auto"/>
                        <w:bottom w:val="none" w:sz="0" w:space="0" w:color="auto"/>
                        <w:right w:val="none" w:sz="0" w:space="0" w:color="auto"/>
                      </w:divBdr>
                      <w:divsChild>
                        <w:div w:id="1731418379">
                          <w:marLeft w:val="0"/>
                          <w:marRight w:val="0"/>
                          <w:marTop w:val="0"/>
                          <w:marBottom w:val="0"/>
                          <w:divBdr>
                            <w:top w:val="none" w:sz="0" w:space="0" w:color="auto"/>
                            <w:left w:val="none" w:sz="0" w:space="0" w:color="auto"/>
                            <w:bottom w:val="none" w:sz="0" w:space="0" w:color="auto"/>
                            <w:right w:val="none" w:sz="0" w:space="0" w:color="auto"/>
                          </w:divBdr>
                          <w:divsChild>
                            <w:div w:id="2119255298">
                              <w:marLeft w:val="0"/>
                              <w:marRight w:val="0"/>
                              <w:marTop w:val="0"/>
                              <w:marBottom w:val="0"/>
                              <w:divBdr>
                                <w:top w:val="none" w:sz="0" w:space="0" w:color="auto"/>
                                <w:left w:val="none" w:sz="0" w:space="0" w:color="auto"/>
                                <w:bottom w:val="none" w:sz="0" w:space="0" w:color="auto"/>
                                <w:right w:val="none" w:sz="0" w:space="0" w:color="auto"/>
                              </w:divBdr>
                              <w:divsChild>
                                <w:div w:id="405878491">
                                  <w:marLeft w:val="0"/>
                                  <w:marRight w:val="0"/>
                                  <w:marTop w:val="0"/>
                                  <w:marBottom w:val="0"/>
                                  <w:divBdr>
                                    <w:top w:val="none" w:sz="0" w:space="0" w:color="auto"/>
                                    <w:left w:val="none" w:sz="0" w:space="0" w:color="auto"/>
                                    <w:bottom w:val="none" w:sz="0" w:space="0" w:color="auto"/>
                                    <w:right w:val="none" w:sz="0" w:space="0" w:color="auto"/>
                                  </w:divBdr>
                                  <w:divsChild>
                                    <w:div w:id="1129473021">
                                      <w:marLeft w:val="0"/>
                                      <w:marRight w:val="0"/>
                                      <w:marTop w:val="0"/>
                                      <w:marBottom w:val="0"/>
                                      <w:divBdr>
                                        <w:top w:val="none" w:sz="0" w:space="0" w:color="auto"/>
                                        <w:left w:val="none" w:sz="0" w:space="0" w:color="auto"/>
                                        <w:bottom w:val="none" w:sz="0" w:space="0" w:color="auto"/>
                                        <w:right w:val="none" w:sz="0" w:space="0" w:color="auto"/>
                                      </w:divBdr>
                                      <w:divsChild>
                                        <w:div w:id="66077526">
                                          <w:marLeft w:val="0"/>
                                          <w:marRight w:val="0"/>
                                          <w:marTop w:val="0"/>
                                          <w:marBottom w:val="0"/>
                                          <w:divBdr>
                                            <w:top w:val="none" w:sz="0" w:space="0" w:color="auto"/>
                                            <w:left w:val="none" w:sz="0" w:space="0" w:color="auto"/>
                                            <w:bottom w:val="none" w:sz="0" w:space="0" w:color="auto"/>
                                            <w:right w:val="none" w:sz="0" w:space="0" w:color="auto"/>
                                          </w:divBdr>
                                          <w:divsChild>
                                            <w:div w:id="514998730">
                                              <w:marLeft w:val="0"/>
                                              <w:marRight w:val="0"/>
                                              <w:marTop w:val="0"/>
                                              <w:marBottom w:val="0"/>
                                              <w:divBdr>
                                                <w:top w:val="none" w:sz="0" w:space="0" w:color="auto"/>
                                                <w:left w:val="none" w:sz="0" w:space="0" w:color="auto"/>
                                                <w:bottom w:val="none" w:sz="0" w:space="0" w:color="auto"/>
                                                <w:right w:val="none" w:sz="0" w:space="0" w:color="auto"/>
                                              </w:divBdr>
                                              <w:divsChild>
                                                <w:div w:id="64184127">
                                                  <w:marLeft w:val="0"/>
                                                  <w:marRight w:val="0"/>
                                                  <w:marTop w:val="0"/>
                                                  <w:marBottom w:val="0"/>
                                                  <w:divBdr>
                                                    <w:top w:val="none" w:sz="0" w:space="0" w:color="auto"/>
                                                    <w:left w:val="none" w:sz="0" w:space="0" w:color="auto"/>
                                                    <w:bottom w:val="none" w:sz="0" w:space="0" w:color="auto"/>
                                                    <w:right w:val="none" w:sz="0" w:space="0" w:color="auto"/>
                                                  </w:divBdr>
                                                  <w:divsChild>
                                                    <w:div w:id="15065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2907696">
      <w:bodyDiv w:val="1"/>
      <w:marLeft w:val="0"/>
      <w:marRight w:val="0"/>
      <w:marTop w:val="0"/>
      <w:marBottom w:val="0"/>
      <w:divBdr>
        <w:top w:val="none" w:sz="0" w:space="0" w:color="auto"/>
        <w:left w:val="none" w:sz="0" w:space="0" w:color="auto"/>
        <w:bottom w:val="none" w:sz="0" w:space="0" w:color="auto"/>
        <w:right w:val="none" w:sz="0" w:space="0" w:color="auto"/>
      </w:divBdr>
      <w:divsChild>
        <w:div w:id="1754162128">
          <w:marLeft w:val="0"/>
          <w:marRight w:val="0"/>
          <w:marTop w:val="0"/>
          <w:marBottom w:val="0"/>
          <w:divBdr>
            <w:top w:val="none" w:sz="0" w:space="0" w:color="auto"/>
            <w:left w:val="none" w:sz="0" w:space="0" w:color="auto"/>
            <w:bottom w:val="none" w:sz="0" w:space="0" w:color="auto"/>
            <w:right w:val="none" w:sz="0" w:space="0" w:color="auto"/>
          </w:divBdr>
          <w:divsChild>
            <w:div w:id="23136229">
              <w:marLeft w:val="0"/>
              <w:marRight w:val="0"/>
              <w:marTop w:val="0"/>
              <w:marBottom w:val="0"/>
              <w:divBdr>
                <w:top w:val="none" w:sz="0" w:space="0" w:color="auto"/>
                <w:left w:val="none" w:sz="0" w:space="0" w:color="auto"/>
                <w:bottom w:val="none" w:sz="0" w:space="0" w:color="auto"/>
                <w:right w:val="none" w:sz="0" w:space="0" w:color="auto"/>
              </w:divBdr>
              <w:divsChild>
                <w:div w:id="1455442879">
                  <w:marLeft w:val="0"/>
                  <w:marRight w:val="0"/>
                  <w:marTop w:val="0"/>
                  <w:marBottom w:val="0"/>
                  <w:divBdr>
                    <w:top w:val="none" w:sz="0" w:space="0" w:color="EDEDEC"/>
                    <w:left w:val="none" w:sz="0" w:space="0" w:color="EDEDEC"/>
                    <w:bottom w:val="single" w:sz="2" w:space="0" w:color="EDEDEC"/>
                    <w:right w:val="none" w:sz="0" w:space="0" w:color="EDEDEC"/>
                  </w:divBdr>
                  <w:divsChild>
                    <w:div w:id="381490680">
                      <w:marLeft w:val="0"/>
                      <w:marRight w:val="0"/>
                      <w:marTop w:val="0"/>
                      <w:marBottom w:val="0"/>
                      <w:divBdr>
                        <w:top w:val="none" w:sz="0" w:space="0" w:color="auto"/>
                        <w:left w:val="none" w:sz="0" w:space="0" w:color="auto"/>
                        <w:bottom w:val="none" w:sz="0" w:space="0" w:color="auto"/>
                        <w:right w:val="none" w:sz="0" w:space="0" w:color="auto"/>
                      </w:divBdr>
                      <w:divsChild>
                        <w:div w:id="214893132">
                          <w:marLeft w:val="0"/>
                          <w:marRight w:val="0"/>
                          <w:marTop w:val="0"/>
                          <w:marBottom w:val="0"/>
                          <w:divBdr>
                            <w:top w:val="none" w:sz="0" w:space="0" w:color="auto"/>
                            <w:left w:val="none" w:sz="0" w:space="0" w:color="auto"/>
                            <w:bottom w:val="none" w:sz="0" w:space="0" w:color="auto"/>
                            <w:right w:val="none" w:sz="0" w:space="0" w:color="auto"/>
                          </w:divBdr>
                          <w:divsChild>
                            <w:div w:id="796459015">
                              <w:marLeft w:val="0"/>
                              <w:marRight w:val="0"/>
                              <w:marTop w:val="0"/>
                              <w:marBottom w:val="0"/>
                              <w:divBdr>
                                <w:top w:val="none" w:sz="0" w:space="0" w:color="auto"/>
                                <w:left w:val="none" w:sz="0" w:space="0" w:color="auto"/>
                                <w:bottom w:val="none" w:sz="0" w:space="0" w:color="auto"/>
                                <w:right w:val="none" w:sz="0" w:space="0" w:color="auto"/>
                              </w:divBdr>
                              <w:divsChild>
                                <w:div w:id="1818524949">
                                  <w:marLeft w:val="0"/>
                                  <w:marRight w:val="0"/>
                                  <w:marTop w:val="0"/>
                                  <w:marBottom w:val="0"/>
                                  <w:divBdr>
                                    <w:top w:val="none" w:sz="0" w:space="0" w:color="auto"/>
                                    <w:left w:val="none" w:sz="0" w:space="0" w:color="auto"/>
                                    <w:bottom w:val="none" w:sz="0" w:space="0" w:color="auto"/>
                                    <w:right w:val="none" w:sz="0" w:space="0" w:color="auto"/>
                                  </w:divBdr>
                                  <w:divsChild>
                                    <w:div w:id="847643634">
                                      <w:marLeft w:val="0"/>
                                      <w:marRight w:val="0"/>
                                      <w:marTop w:val="0"/>
                                      <w:marBottom w:val="0"/>
                                      <w:divBdr>
                                        <w:top w:val="none" w:sz="0" w:space="0" w:color="auto"/>
                                        <w:left w:val="none" w:sz="0" w:space="0" w:color="auto"/>
                                        <w:bottom w:val="none" w:sz="0" w:space="0" w:color="auto"/>
                                        <w:right w:val="none" w:sz="0" w:space="0" w:color="auto"/>
                                      </w:divBdr>
                                      <w:divsChild>
                                        <w:div w:id="1341736339">
                                          <w:marLeft w:val="0"/>
                                          <w:marRight w:val="0"/>
                                          <w:marTop w:val="0"/>
                                          <w:marBottom w:val="0"/>
                                          <w:divBdr>
                                            <w:top w:val="none" w:sz="0" w:space="0" w:color="auto"/>
                                            <w:left w:val="none" w:sz="0" w:space="0" w:color="auto"/>
                                            <w:bottom w:val="none" w:sz="0" w:space="0" w:color="auto"/>
                                            <w:right w:val="none" w:sz="0" w:space="0" w:color="auto"/>
                                          </w:divBdr>
                                          <w:divsChild>
                                            <w:div w:id="1964723414">
                                              <w:marLeft w:val="0"/>
                                              <w:marRight w:val="0"/>
                                              <w:marTop w:val="0"/>
                                              <w:marBottom w:val="0"/>
                                              <w:divBdr>
                                                <w:top w:val="none" w:sz="0" w:space="0" w:color="auto"/>
                                                <w:left w:val="none" w:sz="0" w:space="0" w:color="auto"/>
                                                <w:bottom w:val="none" w:sz="0" w:space="0" w:color="auto"/>
                                                <w:right w:val="none" w:sz="0" w:space="0" w:color="auto"/>
                                              </w:divBdr>
                                              <w:divsChild>
                                                <w:div w:id="1219786536">
                                                  <w:marLeft w:val="0"/>
                                                  <w:marRight w:val="0"/>
                                                  <w:marTop w:val="0"/>
                                                  <w:marBottom w:val="0"/>
                                                  <w:divBdr>
                                                    <w:top w:val="none" w:sz="0" w:space="0" w:color="auto"/>
                                                    <w:left w:val="none" w:sz="0" w:space="0" w:color="auto"/>
                                                    <w:bottom w:val="none" w:sz="0" w:space="0" w:color="auto"/>
                                                    <w:right w:val="none" w:sz="0" w:space="0" w:color="auto"/>
                                                  </w:divBdr>
                                                  <w:divsChild>
                                                    <w:div w:id="63309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cfr.gov/current/title-5/chapter-I/subchapter-B/part-920/subpart-B/section-920.2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vinfo.gov/content/pkg/USCODE-2022-title5/pdf/USCODE-2022-title5-partIII-subpartH-chap92-sec9202.pdf" TargetMode="External"/><Relationship Id="rId5" Type="http://schemas.openxmlformats.org/officeDocument/2006/relationships/hyperlink" Target="https://www.ecfr.gov/current/title-5/chapter-I/subchapter-B/part-9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Powell</dc:creator>
  <cp:keywords/>
  <dc:description/>
  <cp:lastModifiedBy>Michael Mathewson</cp:lastModifiedBy>
  <cp:revision>2</cp:revision>
  <dcterms:created xsi:type="dcterms:W3CDTF">2024-11-25T18:04:00Z</dcterms:created>
  <dcterms:modified xsi:type="dcterms:W3CDTF">2024-11-25T18:04:00Z</dcterms:modified>
</cp:coreProperties>
</file>