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BF0BBF">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BF0BBF">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BF0BBF">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BF0BBF">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BF0BBF">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BF0BBF">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BF0BBF">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BF0BBF">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BF0BBF">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funcionamento que extrapolam a hierarquia formal, relações de cooperação, grupos coesos, entidades chave no processo de mediação da informação, padrões de difusão da </w:t>
      </w:r>
      <w:r>
        <w:rPr>
          <w:rFonts w:ascii="Times New Roman" w:eastAsia="Times New Roman" w:hAnsi="Times New Roman" w:cs="Times New Roman"/>
          <w:sz w:val="24"/>
        </w:rPr>
        <w:lastRenderedPageBreak/>
        <w:t>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9F2686">
      <w:pPr>
        <w:spacing w:after="0" w:line="360" w:lineRule="auto"/>
        <w:ind w:left="709" w:firstLine="72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roofErr w:type="gramStart"/>
      <w:r w:rsidRPr="009F2686">
        <w:rPr>
          <w:rFonts w:ascii="Times New Roman" w:eastAsia="Times New Roman" w:hAnsi="Times New Roman" w:cs="Times New Roman"/>
        </w:rPr>
        <w:t>)</w:t>
      </w:r>
      <w:proofErr w:type="gramEnd"/>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 forma mais ampla, mas no mesmo sentido, Kunsh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a comunicação e, assim, “O sistema organizacional se viabiliza graças ao sistema de comunicação. (...)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importância da boa gestão da comunicação entre organizações públicas é ressaltada por Chiavenato. Em sua obra, ao discutir as redes organizacionais públicas, o autor argumenta que a adequada operacionalização de tal rede permite "repassar à </w:t>
      </w:r>
      <w:r>
        <w:rPr>
          <w:rFonts w:ascii="Times New Roman" w:eastAsia="Times New Roman" w:hAnsi="Times New Roman" w:cs="Times New Roman"/>
          <w:sz w:val="24"/>
        </w:rPr>
        <w:lastRenderedPageBreak/>
        <w:t>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utilizando-se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uma ênfase aos aspectos estruturais da relação entre os indivíduos muito maior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w:t>
      </w:r>
      <w:r w:rsidR="00E63F14">
        <w:rPr>
          <w:rFonts w:ascii="Times New Roman" w:eastAsia="Times New Roman" w:hAnsi="Times New Roman" w:cs="Times New Roman"/>
          <w:sz w:val="24"/>
        </w:rPr>
        <w:t>, p.10</w:t>
      </w:r>
      <w:r>
        <w:rPr>
          <w:rFonts w:ascii="Times New Roman" w:eastAsia="Times New Roman" w:hAnsi="Times New Roman" w:cs="Times New Roman"/>
          <w:sz w:val="24"/>
        </w:rPr>
        <w:t xml:space="preserve">)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roofErr w:type="gramStart"/>
      <w:r>
        <w:rPr>
          <w:rFonts w:ascii="Times New Roman" w:eastAsia="Times New Roman" w:hAnsi="Times New Roman" w:cs="Times New Roman"/>
        </w:rPr>
        <w:t>)</w:t>
      </w:r>
      <w:proofErr w:type="gramEnd"/>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proofErr w:type="gramStart"/>
      <w:r>
        <w:rPr>
          <w:rFonts w:ascii="Times New Roman" w:eastAsia="Times New Roman" w:hAnsi="Times New Roman" w:cs="Times New Roman"/>
        </w:rPr>
        <w:t>“O estudo sobre o</w:t>
      </w:r>
      <w:proofErr w:type="gramEnd"/>
      <w:r>
        <w:rPr>
          <w:rFonts w:ascii="Times New Roman" w:eastAsia="Times New Roman" w:hAnsi="Times New Roman" w:cs="Times New Roman"/>
        </w:rPr>
        <w:t xml:space="preserve">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 dificilmente automatizáveis. (WASSERMAN e FAUST, 1994, p. 45). Essas técnicas tradicionais são eficientes para um numero limitado de elementos. Em situações como a apresentada, em que se pretende estudar a rede de organizações e agentes públicos da Administração Federal, esse tipo de técnica se mostra inviável, e alguma saída automatizada precisa ser proposta.</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FURHT (2010, p.25)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 mesmo autor, em outro capítulo (FURHT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Pr>
          <w:rFonts w:ascii="Times New Roman" w:eastAsia="Times New Roman" w:hAnsi="Times New Roman" w:cs="Times New Roman"/>
          <w:sz w:val="24"/>
        </w:rPr>
        <w:t>Twitter</w:t>
      </w:r>
      <w:proofErr w:type="spellEnd"/>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Facebook</w:t>
      </w:r>
      <w:proofErr w:type="spellEnd"/>
      <w:r>
        <w:rPr>
          <w:rFonts w:ascii="Times New Roman" w:eastAsia="Times New Roman" w:hAnsi="Times New Roman" w:cs="Times New Roman"/>
          <w:sz w:val="24"/>
        </w:rPr>
        <w:t xml:space="preserve"> e o </w:t>
      </w:r>
      <w:proofErr w:type="spellStart"/>
      <w:proofErr w:type="gramStart"/>
      <w:r>
        <w:rPr>
          <w:rFonts w:ascii="Times New Roman" w:eastAsia="Times New Roman" w:hAnsi="Times New Roman" w:cs="Times New Roman"/>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e daí, modelar redes sociais. As possiblidades apresentadas por Russel são extremamente interessantes e certamente são capazes de levar a resultados relevantes, mas se </w:t>
      </w:r>
      <w:r>
        <w:rPr>
          <w:rFonts w:ascii="Times New Roman" w:eastAsia="Times New Roman" w:hAnsi="Times New Roman" w:cs="Times New Roman"/>
          <w:sz w:val="24"/>
        </w:rPr>
        <w:lastRenderedPageBreak/>
        <w:t>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proofErr w:type="gramStart"/>
      <w:r w:rsidR="00327A14">
        <w:rPr>
          <w:rFonts w:ascii="Times New Roman" w:eastAsia="Times New Roman" w:hAnsi="Times New Roman" w:cs="Times New Roman"/>
          <w:sz w:val="24"/>
        </w:rPr>
        <w:t>pouco contribuem</w:t>
      </w:r>
      <w:proofErr w:type="gramEnd"/>
      <w:r w:rsidR="00327A14">
        <w:rPr>
          <w:rFonts w:ascii="Times New Roman" w:eastAsia="Times New Roman" w:hAnsi="Times New Roman" w:cs="Times New Roman"/>
          <w:sz w:val="24"/>
        </w:rPr>
        <w:t xml:space="preserve"> 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2421F6" w:rsidRDefault="002421F6"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relevância desse trabalho que discute a modelagem de redes sociais formadas por agentes e organizações públicas através da utilização de fontes de dados abertos, publicados pela própria Administração Federal</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w:t>
      </w:r>
      <w:r>
        <w:rPr>
          <w:rFonts w:ascii="Times New Roman" w:eastAsia="Times New Roman" w:hAnsi="Times New Roman" w:cs="Times New Roman"/>
          <w:sz w:val="24"/>
        </w:rPr>
        <w:lastRenderedPageBreak/>
        <w:t>pela OGIG há pontos de acesso para a integração de softwares clientes para tratamento 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lastRenderedPageBreak/>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 xml:space="preserve">A cibernética fornece conceitos importantes e úteis ao presente estudo. Dentre eles, o da “ecologia da comunicação” de Moles (1975),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w:t>
      </w:r>
      <w:r>
        <w:rPr>
          <w:rFonts w:ascii="Times New Roman" w:eastAsia="Times New Roman" w:hAnsi="Times New Roman" w:cs="Times New Roman"/>
          <w:sz w:val="24"/>
        </w:rPr>
        <w:lastRenderedPageBreak/>
        <w:t>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w:t>
      </w:r>
      <w:r>
        <w:rPr>
          <w:rFonts w:ascii="Times New Roman" w:eastAsia="Times New Roman" w:hAnsi="Times New Roman" w:cs="Times New Roman"/>
          <w:sz w:val="24"/>
        </w:rPr>
        <w:lastRenderedPageBreak/>
        <w:t xml:space="preserve">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um fenômeno e a comunicação como um processo e, 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556177" w:rsidRPr="00556177" w:rsidRDefault="00556177" w:rsidP="00556177">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w:t>
      </w:r>
      <w:r>
        <w:rPr>
          <w:rFonts w:ascii="Times New Roman" w:eastAsia="Times New Roman" w:hAnsi="Times New Roman" w:cs="Times New Roman"/>
          <w:sz w:val="24"/>
        </w:rPr>
        <w:lastRenderedPageBreak/>
        <w:t>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Bertalanffy,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Kunsh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hierarquia dentro do sistema desempenha um papel fundamental no direcionamento dos fluxos da comunicação, mas, não é capaz de determinar esse fluxo em sua totalidade. Assim, passam a existir, dentro de uma organização, dois tipos </w:t>
      </w:r>
      <w:r>
        <w:rPr>
          <w:rFonts w:ascii="Times New Roman" w:eastAsia="Times New Roman" w:hAnsi="Times New Roman" w:cs="Times New Roman"/>
          <w:sz w:val="24"/>
        </w:rPr>
        <w:lastRenderedPageBreak/>
        <w:t>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proofErr w:type="spellStart"/>
      <w:r w:rsidR="008B6BF7" w:rsidRPr="008B6BF7">
        <w:rPr>
          <w:rFonts w:ascii="Times New Roman" w:eastAsia="Times New Roman" w:hAnsi="Times New Roman" w:cs="Times New Roman"/>
        </w:rPr>
        <w:t>conseqüentemente</w:t>
      </w:r>
      <w:proofErr w:type="spellEnd"/>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637176" w:rsidRDefault="00637176" w:rsidP="008B6BF7">
      <w:pPr>
        <w:spacing w:after="0" w:line="360" w:lineRule="auto"/>
        <w:ind w:firstLine="360"/>
        <w:rPr>
          <w:rFonts w:ascii="Times New Roman" w:eastAsia="Times New Roman" w:hAnsi="Times New Roman" w:cs="Times New Roman"/>
          <w:sz w:val="24"/>
        </w:rPr>
      </w:pP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w:t>
      </w:r>
      <w:r w:rsidR="002B6EAD">
        <w:rPr>
          <w:rFonts w:ascii="Times New Roman" w:eastAsia="Times New Roman" w:hAnsi="Times New Roman" w:cs="Times New Roman"/>
          <w:sz w:val="24"/>
        </w:rPr>
        <w:lastRenderedPageBreak/>
        <w:t xml:space="preserve">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expandir a análise e inferir que as manifestações detectadas em veículos como o Diário Oficial da União representem uma interação muito mais intensa e significativa que antecede essa publicação.</w:t>
      </w:r>
    </w:p>
    <w:p w:rsidR="007235B0" w:rsidRPr="00B95EB2" w:rsidRDefault="007235B0" w:rsidP="00B95EB2">
      <w:pPr>
        <w:spacing w:after="0" w:line="360" w:lineRule="auto"/>
        <w:ind w:firstLine="708"/>
        <w:rPr>
          <w:rFonts w:ascii="Times New Roman" w:eastAsia="Times New Roman" w:hAnsi="Times New Roman" w:cs="Times New Roman"/>
          <w:sz w:val="24"/>
        </w:rPr>
      </w:pPr>
    </w:p>
    <w:p w:rsidR="00AD0060" w:rsidRPr="00D131E3" w:rsidRDefault="00AD0060" w:rsidP="00AD0060">
      <w:pPr>
        <w:pStyle w:val="Ttulo2"/>
        <w:numPr>
          <w:ilvl w:val="0"/>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6" w:name="_Toc365924013"/>
      <w:bookmarkStart w:id="17" w:name="_Toc365924015"/>
      <w:r w:rsidRPr="003F34CC">
        <w:t xml:space="preserve">Análise </w:t>
      </w:r>
      <w:r>
        <w:t xml:space="preserve">Exploratória </w:t>
      </w:r>
      <w:r w:rsidRPr="003F34CC">
        <w:t>dos dados</w:t>
      </w:r>
      <w:bookmarkEnd w:id="16"/>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w:t>
      </w:r>
      <w:r w:rsidR="00447F28">
        <w:rPr>
          <w:rFonts w:ascii="Times New Roman" w:eastAsia="Times New Roman" w:hAnsi="Times New Roman" w:cs="Times New Roman"/>
          <w:sz w:val="24"/>
        </w:rPr>
        <w:t xml:space="preserve">objeto de estudo da análise, ou seja, a própria rede a ser mapeada. </w:t>
      </w:r>
      <w:proofErr w:type="gramStart"/>
      <w:r w:rsidR="00447F28">
        <w:rPr>
          <w:rFonts w:ascii="Times New Roman" w:eastAsia="Times New Roman" w:hAnsi="Times New Roman" w:cs="Times New Roman"/>
          <w:sz w:val="24"/>
        </w:rPr>
        <w:t>Deve-se</w:t>
      </w:r>
      <w:proofErr w:type="gramEnd"/>
      <w:r w:rsidR="00447F28">
        <w:rPr>
          <w:rFonts w:ascii="Times New Roman" w:eastAsia="Times New Roman" w:hAnsi="Times New Roman" w:cs="Times New Roman"/>
          <w:sz w:val="24"/>
        </w:rPr>
        <w:t xml:space="preserv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 xml:space="preserve">ursos como o agrupamento de um subconjunto de atores em um único vértice e a transformação de conexões direcionadas em </w:t>
      </w:r>
      <w:proofErr w:type="gramStart"/>
      <w:r w:rsidR="00896DBF">
        <w:rPr>
          <w:rFonts w:ascii="Times New Roman" w:eastAsia="Times New Roman" w:hAnsi="Times New Roman" w:cs="Times New Roman"/>
          <w:sz w:val="24"/>
        </w:rPr>
        <w:t>não-direcionadas</w:t>
      </w:r>
      <w:proofErr w:type="gramEnd"/>
      <w:r w:rsidR="00896DBF">
        <w:rPr>
          <w:rFonts w:ascii="Times New Roman" w:eastAsia="Times New Roman" w:hAnsi="Times New Roman" w:cs="Times New Roman"/>
          <w:sz w:val="24"/>
        </w:rPr>
        <w:t xml:space="preserve">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w:t>
      </w:r>
      <w:proofErr w:type="gramStart"/>
      <w:r w:rsidR="001B59C3">
        <w:rPr>
          <w:rFonts w:ascii="Times New Roman" w:eastAsia="Times New Roman" w:hAnsi="Times New Roman" w:cs="Times New Roman"/>
          <w:sz w:val="24"/>
        </w:rPr>
        <w:t>A dificuldade que pode existir em analisar os valores numéricos extraídos na etapa anterior justificam</w:t>
      </w:r>
      <w:proofErr w:type="gramEnd"/>
      <w:r w:rsidR="001B59C3">
        <w:rPr>
          <w:rFonts w:ascii="Times New Roman" w:eastAsia="Times New Roman" w:hAnsi="Times New Roman" w:cs="Times New Roman"/>
          <w:sz w:val="24"/>
        </w:rPr>
        <w:t xml:space="preserve">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803ECFA" wp14:editId="69A6F3EC">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323667" w:rsidRDefault="00E240DB"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323667" w:rsidRPr="00323667" w:rsidRDefault="00323667" w:rsidP="00323667">
      <w:pPr>
        <w:spacing w:after="0" w:line="360" w:lineRule="auto"/>
        <w:ind w:firstLine="708"/>
        <w:rPr>
          <w:rFonts w:ascii="Times New Roman" w:eastAsia="Times New Roman" w:hAnsi="Times New Roman" w:cs="Times New Roman"/>
          <w:sz w:val="24"/>
        </w:rPr>
      </w:pPr>
    </w:p>
    <w:p w:rsidR="00AD0060" w:rsidRPr="003858D7" w:rsidRDefault="00AD0060" w:rsidP="00AD0060">
      <w:pPr>
        <w:pStyle w:val="Ttulo3"/>
        <w:numPr>
          <w:ilvl w:val="1"/>
          <w:numId w:val="3"/>
        </w:numPr>
      </w:pPr>
      <w:r w:rsidRPr="003858D7">
        <w:t>Métricas de coesão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w:t>
      </w:r>
      <w:r w:rsidRPr="004674A9">
        <w:rPr>
          <w:rFonts w:ascii="Times New Roman" w:eastAsia="Times New Roman" w:hAnsi="Times New Roman" w:cs="Times New Roman"/>
        </w:rPr>
        <w:lastRenderedPageBreak/>
        <w:t>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lastRenderedPageBreak/>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8" w:name="_Toc365924016"/>
      <w:r w:rsidRPr="003858D7">
        <w:t>Métricas de mediação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w:t>
      </w:r>
      <w:r>
        <w:rPr>
          <w:rFonts w:ascii="Times New Roman" w:eastAsia="Times New Roman" w:hAnsi="Times New Roman" w:cs="Times New Roman"/>
          <w:sz w:val="24"/>
        </w:rPr>
        <w:lastRenderedPageBreak/>
        <w:t>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w:t>
      </w:r>
      <w:r>
        <w:rPr>
          <w:rFonts w:ascii="Times New Roman" w:eastAsia="Times New Roman" w:hAnsi="Times New Roman" w:cs="Times New Roman"/>
          <w:sz w:val="24"/>
        </w:rPr>
        <w:lastRenderedPageBreak/>
        <w:t>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4E88FC5" wp14:editId="28E0516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w:t>
      </w:r>
      <w:r>
        <w:rPr>
          <w:rFonts w:ascii="Times New Roman" w:eastAsia="Times New Roman" w:hAnsi="Times New Roman" w:cs="Times New Roman"/>
          <w:sz w:val="24"/>
        </w:rPr>
        <w:lastRenderedPageBreak/>
        <w:t xml:space="preserve">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w:t>
      </w:r>
      <w:r>
        <w:rPr>
          <w:rFonts w:ascii="Times New Roman" w:eastAsia="Times New Roman" w:hAnsi="Times New Roman" w:cs="Times New Roman"/>
          <w:sz w:val="24"/>
        </w:rPr>
        <w:lastRenderedPageBreak/>
        <w:t>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A0D322" wp14:editId="74D0A7F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w:t>
      </w:r>
      <w:r>
        <w:rPr>
          <w:rFonts w:ascii="Times New Roman" w:eastAsia="Times New Roman" w:hAnsi="Times New Roman" w:cs="Times New Roman"/>
          <w:sz w:val="24"/>
        </w:rPr>
        <w:lastRenderedPageBreak/>
        <w:t xml:space="preserve">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5"/>
    </w:p>
    <w:p w:rsidR="003858D7" w:rsidRDefault="003858D7" w:rsidP="00E8049D">
      <w:pPr>
        <w:spacing w:after="0" w:line="360" w:lineRule="auto"/>
        <w:ind w:firstLine="708"/>
        <w:rPr>
          <w:rFonts w:ascii="Times New Roman" w:eastAsia="Times New Roman" w:hAnsi="Times New Roman" w:cs="Times New Roman"/>
          <w:sz w:val="24"/>
        </w:rPr>
      </w:pPr>
    </w:p>
    <w:p w:rsidR="001F06E5" w:rsidRDefault="001F06E5" w:rsidP="00E8049D">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modelagem de rede sociais utilizando-se dados abertos</w:t>
      </w:r>
      <w:proofErr w:type="gramEnd"/>
      <w:r>
        <w:rPr>
          <w:rFonts w:ascii="Times New Roman" w:eastAsia="Times New Roman" w:hAnsi="Times New Roman" w:cs="Times New Roman"/>
          <w:sz w:val="24"/>
        </w:rPr>
        <w:t xml:space="preserve"> não constitui a forma mais comum de construção de redes sociais para análise. Os estudos envolvendo métodos tradicionais como entrevistas, questionários e observação ou métodos automatizados baseados em registros de utilização de sistemas e mídias sociais são mais frequentes. Entretanto, a proposta deste trabalho não é inédita. A seguir apresentam-se alguns exemplos evidenciam a viabilidade de se trabalhar com dados abertos para a modelagem de redes sociais. Em seguida, alguns conceitos utilizados especificamente nesse trabalho são apresentados: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a ser usada na definição de ligações entre os atores e Diversidade lexical, a ser considerada na atribuição de pesos para as ligações. </w:t>
      </w:r>
    </w:p>
    <w:p w:rsidR="001F06E5" w:rsidRPr="00E8049D" w:rsidRDefault="001F06E5"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19" w:name="_Toc365924006"/>
      <w:r>
        <w:rPr>
          <w:rFonts w:eastAsia="Cambria"/>
        </w:rPr>
        <w:t>Mineração de dados abertos para construção de redes sociais</w:t>
      </w:r>
      <w:bookmarkEnd w:id="19"/>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4B3457" w:rsidRDefault="00544A4B" w:rsidP="00315BB0">
      <w:pPr>
        <w:pStyle w:val="Ttulo2"/>
        <w:numPr>
          <w:ilvl w:val="0"/>
          <w:numId w:val="3"/>
        </w:numPr>
      </w:pPr>
      <w:bookmarkStart w:id="20" w:name="_Toc365924009"/>
      <w:r>
        <w:rPr>
          <w:rFonts w:eastAsia="Times New Roman"/>
        </w:rPr>
        <w:t xml:space="preserve">Base Empírica, Ferramentas e </w:t>
      </w:r>
      <w:proofErr w:type="gramStart"/>
      <w:r w:rsidR="00143008">
        <w:rPr>
          <w:rFonts w:eastAsia="Times New Roman"/>
        </w:rPr>
        <w:t>Metodologia</w:t>
      </w:r>
      <w:bookmarkEnd w:id="20"/>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w:t>
      </w:r>
      <w:r w:rsidR="005D0A1A">
        <w:rPr>
          <w:rFonts w:ascii="Times New Roman" w:eastAsia="Times New Roman" w:hAnsi="Times New Roman" w:cs="Times New Roman"/>
          <w:sz w:val="24"/>
        </w:rPr>
        <w:lastRenderedPageBreak/>
        <w:t xml:space="preserve">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1" w:name="_Toc365924010"/>
      <w:r w:rsidRPr="00544A4B">
        <w:t>O Diário Oficial da União</w:t>
      </w:r>
      <w:bookmarkEnd w:id="21"/>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2" w:name="_Toc365924011"/>
      <w:r w:rsidRPr="00944D46">
        <w:t>Outras fontes de dados abertos sobre organizações públicas brasileiras</w:t>
      </w:r>
      <w:bookmarkEnd w:id="22"/>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xml:space="preserve">, e sua regulamentação pelo decreto 7724 de 16 de maio de 2012, </w:t>
      </w:r>
      <w:r>
        <w:rPr>
          <w:rFonts w:ascii="Times New Roman" w:eastAsia="Times New Roman" w:hAnsi="Times New Roman" w:cs="Times New Roman"/>
          <w:sz w:val="24"/>
        </w:rPr>
        <w:lastRenderedPageBreak/>
        <w:t>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20"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44249F">
        <w:rPr>
          <w:rFonts w:ascii="Times New Roman" w:eastAsia="Times New Roman" w:hAnsi="Times New Roman" w:cs="Times New Roman"/>
          <w:sz w:val="24"/>
        </w:rPr>
        <w:t>sob responsabilidade</w:t>
      </w:r>
      <w:proofErr w:type="gramEnd"/>
      <w:r w:rsidR="0044249F">
        <w:rPr>
          <w:rFonts w:ascii="Times New Roman" w:eastAsia="Times New Roman" w:hAnsi="Times New Roman" w:cs="Times New Roman"/>
          <w:sz w:val="24"/>
        </w:rPr>
        <w:t xml:space="preserv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w:t>
      </w:r>
      <w:proofErr w:type="gramStart"/>
      <w:r w:rsidR="0044249F">
        <w:rPr>
          <w:rFonts w:ascii="Times New Roman" w:eastAsia="Times New Roman" w:hAnsi="Times New Roman" w:cs="Times New Roman"/>
          <w:sz w:val="24"/>
        </w:rPr>
        <w:t>virgula</w:t>
      </w:r>
      <w:proofErr w:type="gramEnd"/>
      <w:r w:rsidR="0044249F">
        <w:rPr>
          <w:rFonts w:ascii="Times New Roman" w:eastAsia="Times New Roman" w:hAnsi="Times New Roman" w:cs="Times New Roman"/>
          <w:sz w:val="24"/>
        </w:rPr>
        <w:t>),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proofErr w:type="gramStart"/>
      <w:r w:rsidR="00A25C56">
        <w:rPr>
          <w:rFonts w:ascii="Times New Roman" w:eastAsia="Times New Roman" w:hAnsi="Times New Roman" w:cs="Times New Roman"/>
          <w:sz w:val="24"/>
        </w:rPr>
        <w:t>html</w:t>
      </w:r>
      <w:proofErr w:type="spellEnd"/>
      <w:proofErr w:type="gram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w:t>
      </w:r>
      <w:proofErr w:type="gramStart"/>
      <w:r>
        <w:rPr>
          <w:rFonts w:ascii="Times New Roman" w:eastAsia="Times New Roman" w:hAnsi="Times New Roman" w:cs="Times New Roman"/>
          <w:sz w:val="24"/>
        </w:rPr>
        <w:t xml:space="preserve">abertos </w:t>
      </w:r>
      <w:r w:rsidR="00A45C4C">
        <w:rPr>
          <w:rFonts w:ascii="Times New Roman" w:eastAsia="Times New Roman" w:hAnsi="Times New Roman" w:cs="Times New Roman"/>
          <w:sz w:val="24"/>
        </w:rPr>
        <w:t>legislativo</w:t>
      </w:r>
      <w:proofErr w:type="gramEnd"/>
      <w:r w:rsidR="00A45C4C">
        <w:rPr>
          <w:rFonts w:ascii="Times New Roman" w:eastAsia="Times New Roman" w:hAnsi="Times New Roman" w:cs="Times New Roman"/>
          <w:sz w:val="24"/>
        </w:rPr>
        <w:t xml:space="preserve"> (</w:t>
      </w:r>
      <w:hyperlink r:id="rId21"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xml:space="preserve">”. Os dados estão </w:t>
      </w:r>
      <w:r w:rsidR="00A45C4C">
        <w:rPr>
          <w:rFonts w:ascii="Times New Roman" w:eastAsia="Times New Roman" w:hAnsi="Times New Roman" w:cs="Times New Roman"/>
          <w:sz w:val="24"/>
        </w:rPr>
        <w:lastRenderedPageBreak/>
        <w:t>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22"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w:t>
      </w:r>
      <w:proofErr w:type="gramStart"/>
      <w:r>
        <w:rPr>
          <w:rFonts w:ascii="Times New Roman" w:eastAsia="Times New Roman" w:hAnsi="Times New Roman" w:cs="Times New Roman"/>
          <w:sz w:val="24"/>
        </w:rPr>
        <w:t>públicas brasileiras disponível</w:t>
      </w:r>
      <w:proofErr w:type="gramEnd"/>
      <w:r>
        <w:rPr>
          <w:rFonts w:ascii="Times New Roman" w:eastAsia="Times New Roman" w:hAnsi="Times New Roman" w:cs="Times New Roman"/>
          <w:sz w:val="24"/>
        </w:rPr>
        <w:t xml:space="preserve">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lastRenderedPageBreak/>
        <w:t>Visão geral da metodologia</w:t>
      </w:r>
    </w:p>
    <w:p w:rsidR="00323667" w:rsidRPr="00323667" w:rsidRDefault="00323667" w:rsidP="00323667"/>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Outro recorte a ser feito nas redes consiste em construir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w:t>
      </w:r>
      <w:r w:rsidRPr="00323667">
        <w:rPr>
          <w:rFonts w:ascii="Times New Roman" w:eastAsia="Times New Roman" w:hAnsi="Times New Roman" w:cs="Times New Roman"/>
          <w:sz w:val="24"/>
        </w:rPr>
        <w:lastRenderedPageBreak/>
        <w:t>especializados e listas de termos que apoiam o trabalho de escolha dos termos que serão utilizados pelos algoritmos de mineração de texto.” (SCHIESSL 2007</w:t>
      </w:r>
      <w:proofErr w:type="gramStart"/>
      <w:r w:rsidRPr="00323667">
        <w:rPr>
          <w:rFonts w:ascii="Times New Roman" w:eastAsia="Times New Roman" w:hAnsi="Times New Roman" w:cs="Times New Roman"/>
          <w:sz w:val="24"/>
        </w:rPr>
        <w:t>)</w:t>
      </w:r>
      <w:proofErr w:type="gramEnd"/>
    </w:p>
    <w:p w:rsidR="00323667" w:rsidRPr="00323667" w:rsidRDefault="00323667" w:rsidP="00323667">
      <w:pPr>
        <w:spacing w:after="0" w:line="360" w:lineRule="auto"/>
        <w:ind w:firstLine="708"/>
        <w:rPr>
          <w:rFonts w:ascii="Times New Roman" w:eastAsia="Times New Roman" w:hAnsi="Times New Roman" w:cs="Times New Roman"/>
          <w:sz w:val="24"/>
        </w:rPr>
      </w:pP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3" w:name="_Toc365924012"/>
      <w:r>
        <w:t>Mapeamento</w:t>
      </w:r>
      <w:r w:rsidR="003858D7" w:rsidRPr="00315BB0">
        <w:t xml:space="preserve"> das redes</w:t>
      </w:r>
      <w:bookmarkEnd w:id="23"/>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3">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4"/>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lastRenderedPageBreak/>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5">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6"/>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 xml:space="preserve">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4" w:name="_Toc365924017"/>
      <w:r>
        <w:rPr>
          <w:rFonts w:eastAsia="Times New Roman"/>
        </w:rPr>
        <w:t>Resultados e análises preliminares</w:t>
      </w:r>
      <w:bookmarkEnd w:id="24"/>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5" w:name="_Toc365924018"/>
      <w:r w:rsidR="00A42D8C" w:rsidRPr="003858D7">
        <w:t>Visão Geral</w:t>
      </w:r>
      <w:bookmarkEnd w:id="25"/>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6" w:name="_Toc365924019"/>
      <w:r w:rsidRPr="003858D7">
        <w:t>Redes por Ministério</w:t>
      </w:r>
      <w:bookmarkEnd w:id="26"/>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7" w:name="_Toc365924020"/>
      <w:r w:rsidRPr="003858D7">
        <w:t>Redes temáticas</w:t>
      </w:r>
      <w:bookmarkEnd w:id="27"/>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w:t>
      </w:r>
      <w:r>
        <w:rPr>
          <w:rFonts w:ascii="Times New Roman" w:eastAsia="Times New Roman" w:hAnsi="Times New Roman" w:cs="Times New Roman"/>
          <w:sz w:val="24"/>
        </w:rPr>
        <w:lastRenderedPageBreak/>
        <w:t>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w:t>
      </w:r>
      <w:r>
        <w:rPr>
          <w:rFonts w:ascii="Times New Roman" w:eastAsia="Times New Roman" w:hAnsi="Times New Roman" w:cs="Times New Roman"/>
          <w:sz w:val="24"/>
        </w:rPr>
        <w:lastRenderedPageBreak/>
        <w:t>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w:t>
      </w:r>
      <w:r>
        <w:rPr>
          <w:rFonts w:ascii="Times New Roman" w:eastAsia="Times New Roman" w:hAnsi="Times New Roman" w:cs="Times New Roman"/>
          <w:sz w:val="24"/>
        </w:rPr>
        <w:lastRenderedPageBreak/>
        <w:t>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8" w:name="_Toc365924021"/>
      <w:r w:rsidRPr="003858D7">
        <w:t>Difusão</w:t>
      </w:r>
      <w:bookmarkEnd w:id="28"/>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29" w:name="_Toc365924022"/>
      <w:r>
        <w:rPr>
          <w:rFonts w:eastAsia="Times New Roman"/>
        </w:rPr>
        <w:t>Riscos e restrições</w:t>
      </w:r>
      <w:bookmarkEnd w:id="29"/>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30" w:name="_Toc365924023"/>
      <w:r>
        <w:rPr>
          <w:rFonts w:eastAsia="Times New Roman"/>
        </w:rPr>
        <w:t>Cronograma</w:t>
      </w:r>
      <w:r w:rsidR="003A7010">
        <w:rPr>
          <w:rFonts w:eastAsia="Times New Roman"/>
        </w:rPr>
        <w:t xml:space="preserve"> proposto</w:t>
      </w:r>
      <w:bookmarkEnd w:id="30"/>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31" w:name="_Toc365924024"/>
      <w:r>
        <w:rPr>
          <w:rFonts w:eastAsia="Times New Roman"/>
        </w:rPr>
        <w:t>Referencias</w:t>
      </w:r>
      <w:bookmarkEnd w:id="31"/>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5F605F" w:rsidRDefault="00593CD6" w:rsidP="00F611D7">
      <w:pPr>
        <w:spacing w:before="100" w:beforeAutospacing="1" w:after="100" w:afterAutospacing="1" w:line="20" w:lineRule="atLeast"/>
        <w:rPr>
          <w:rFonts w:ascii="Times New Roman" w:eastAsia="Times New Roman" w:hAnsi="Times New Roman" w:cs="Times New Roman"/>
          <w:lang w:val="en-US"/>
        </w:rPr>
      </w:pPr>
      <w:r w:rsidRPr="005F605F">
        <w:rPr>
          <w:rFonts w:ascii="Times New Roman" w:eastAsia="Times New Roman" w:hAnsi="Times New Roman" w:cs="Times New Roman"/>
          <w:lang w:val="en-US"/>
        </w:rPr>
        <w:t xml:space="preserve">BARKER, Larry. </w:t>
      </w:r>
      <w:proofErr w:type="gramStart"/>
      <w:r w:rsidRPr="005F605F">
        <w:rPr>
          <w:rFonts w:ascii="Times New Roman" w:eastAsia="Times New Roman" w:hAnsi="Times New Roman" w:cs="Times New Roman"/>
          <w:lang w:val="en-US"/>
        </w:rPr>
        <w:t>Communication.</w:t>
      </w:r>
      <w:proofErr w:type="gramEnd"/>
      <w:r w:rsidRPr="005F605F">
        <w:rPr>
          <w:rFonts w:ascii="Times New Roman" w:eastAsia="Times New Roman" w:hAnsi="Times New Roman" w:cs="Times New Roman"/>
          <w:lang w:val="en-US"/>
        </w:rPr>
        <w:t xml:space="preserve"> Pearson; 8 </w:t>
      </w:r>
      <w:proofErr w:type="gramStart"/>
      <w:r w:rsidRPr="005F605F">
        <w:rPr>
          <w:rFonts w:ascii="Times New Roman" w:eastAsia="Times New Roman" w:hAnsi="Times New Roman" w:cs="Times New Roman"/>
          <w:lang w:val="en-US"/>
        </w:rPr>
        <w:t>edition</w:t>
      </w:r>
      <w:proofErr w:type="gramEnd"/>
      <w:r w:rsidRPr="005F605F">
        <w:rPr>
          <w:rFonts w:ascii="Times New Roman" w:eastAsia="Times New Roman" w:hAnsi="Times New Roman" w:cs="Times New Roman"/>
          <w:lang w:val="en-US"/>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4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956FD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956FD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4"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lastRenderedPageBreak/>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956FDD">
        <w:rPr>
          <w:rFonts w:ascii="Times New Roman" w:eastAsia="Times New Roman" w:hAnsi="Times New Roman" w:cs="Times New Roman"/>
          <w:lang w:val="en-US"/>
        </w:rPr>
        <w:t xml:space="preserve">Ed. rev., </w:t>
      </w:r>
      <w:proofErr w:type="spellStart"/>
      <w:r w:rsidRPr="00956FDD">
        <w:rPr>
          <w:rFonts w:ascii="Times New Roman" w:eastAsia="Times New Roman" w:hAnsi="Times New Roman" w:cs="Times New Roman"/>
          <w:lang w:val="en-US"/>
        </w:rPr>
        <w:t>atual</w:t>
      </w:r>
      <w:proofErr w:type="spellEnd"/>
      <w:r w:rsidRPr="00956FDD">
        <w:rPr>
          <w:rFonts w:ascii="Times New Roman" w:eastAsia="Times New Roman" w:hAnsi="Times New Roman" w:cs="Times New Roman"/>
          <w:lang w:val="en-US"/>
        </w:rPr>
        <w:t>.</w:t>
      </w:r>
      <w:proofErr w:type="gramEnd"/>
      <w:r w:rsidRPr="00956FDD">
        <w:rPr>
          <w:rFonts w:ascii="Times New Roman" w:eastAsia="Times New Roman" w:hAnsi="Times New Roman" w:cs="Times New Roman"/>
          <w:lang w:val="en-US"/>
        </w:rPr>
        <w:t xml:space="preserve"> </w:t>
      </w:r>
      <w:proofErr w:type="gramStart"/>
      <w:r w:rsidRPr="00956FDD">
        <w:rPr>
          <w:rFonts w:ascii="Times New Roman" w:eastAsia="Times New Roman" w:hAnsi="Times New Roman" w:cs="Times New Roman"/>
          <w:lang w:val="en-US"/>
        </w:rPr>
        <w:t>e</w:t>
      </w:r>
      <w:proofErr w:type="gramEnd"/>
      <w:r w:rsidRPr="00956FDD">
        <w:rPr>
          <w:rFonts w:ascii="Times New Roman" w:eastAsia="Times New Roman" w:hAnsi="Times New Roman" w:cs="Times New Roman"/>
          <w:lang w:val="en-US"/>
        </w:rPr>
        <w:t xml:space="preserve"> </w:t>
      </w:r>
      <w:proofErr w:type="spellStart"/>
      <w:r w:rsidRPr="00956FDD">
        <w:rPr>
          <w:rFonts w:ascii="Times New Roman" w:eastAsia="Times New Roman" w:hAnsi="Times New Roman" w:cs="Times New Roman"/>
          <w:lang w:val="en-US"/>
        </w:rPr>
        <w:t>ampl</w:t>
      </w:r>
      <w:proofErr w:type="spellEnd"/>
      <w:r w:rsidRPr="00956FD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5F605F" w:rsidRDefault="005F605F"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MOLES, A., Le </w:t>
      </w:r>
      <w:proofErr w:type="spellStart"/>
      <w:r>
        <w:rPr>
          <w:rFonts w:ascii="Times New Roman" w:eastAsia="Times New Roman" w:hAnsi="Times New Roman" w:cs="Times New Roman"/>
        </w:rPr>
        <w:t>mur</w:t>
      </w:r>
      <w:proofErr w:type="spellEnd"/>
      <w:r>
        <w:rPr>
          <w:rFonts w:ascii="Times New Roman" w:eastAsia="Times New Roman" w:hAnsi="Times New Roman" w:cs="Times New Roman"/>
        </w:rPr>
        <w:t xml:space="preserve"> de </w:t>
      </w:r>
      <w:proofErr w:type="spellStart"/>
      <w:proofErr w:type="gramStart"/>
      <w:r>
        <w:rPr>
          <w:rFonts w:ascii="Times New Roman" w:eastAsia="Times New Roman" w:hAnsi="Times New Roman" w:cs="Times New Roman"/>
        </w:rPr>
        <w:t>la</w:t>
      </w:r>
      <w:proofErr w:type="spellEnd"/>
      <w:proofErr w:type="gramEnd"/>
      <w:r>
        <w:rPr>
          <w:rFonts w:ascii="Times New Roman" w:eastAsia="Times New Roman" w:hAnsi="Times New Roman" w:cs="Times New Roman"/>
        </w:rPr>
        <w:t xml:space="preserve"> communication. </w:t>
      </w:r>
      <w:proofErr w:type="spellStart"/>
      <w:r>
        <w:rPr>
          <w:rFonts w:ascii="Times New Roman" w:eastAsia="Times New Roman" w:hAnsi="Times New Roman" w:cs="Times New Roman"/>
        </w:rPr>
        <w:t>Actes</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du</w:t>
      </w:r>
      <w:proofErr w:type="spellEnd"/>
      <w:proofErr w:type="gramEnd"/>
      <w:r>
        <w:rPr>
          <w:rFonts w:ascii="Times New Roman" w:eastAsia="Times New Roman" w:hAnsi="Times New Roman" w:cs="Times New Roman"/>
        </w:rPr>
        <w:t xml:space="preserve"> XV </w:t>
      </w:r>
      <w:proofErr w:type="spellStart"/>
      <w:r>
        <w:rPr>
          <w:rFonts w:ascii="Times New Roman" w:eastAsia="Times New Roman" w:hAnsi="Times New Roman" w:cs="Times New Roman"/>
        </w:rPr>
        <w:t>Congres</w:t>
      </w:r>
      <w:proofErr w:type="spellEnd"/>
      <w:r>
        <w:rPr>
          <w:rFonts w:ascii="Times New Roman" w:eastAsia="Times New Roman" w:hAnsi="Times New Roman" w:cs="Times New Roman"/>
        </w:rPr>
        <w:t xml:space="preserve"> de </w:t>
      </w:r>
      <w:proofErr w:type="spellStart"/>
      <w:r>
        <w:rPr>
          <w:rFonts w:ascii="Times New Roman" w:eastAsia="Times New Roman" w:hAnsi="Times New Roman" w:cs="Times New Roman"/>
        </w:rPr>
        <w:t>la</w:t>
      </w:r>
      <w:proofErr w:type="spellEnd"/>
      <w:r>
        <w:rPr>
          <w:rFonts w:ascii="Times New Roman" w:eastAsia="Times New Roman" w:hAnsi="Times New Roman" w:cs="Times New Roman"/>
        </w:rPr>
        <w:t xml:space="preserve"> ASPLF. </w:t>
      </w:r>
      <w:proofErr w:type="spellStart"/>
      <w:r>
        <w:rPr>
          <w:rFonts w:ascii="Times New Roman" w:eastAsia="Times New Roman" w:hAnsi="Times New Roman" w:cs="Times New Roman"/>
        </w:rPr>
        <w:t>Vol</w:t>
      </w:r>
      <w:proofErr w:type="spellEnd"/>
      <w:r>
        <w:rPr>
          <w:rFonts w:ascii="Times New Roman" w:eastAsia="Times New Roman" w:hAnsi="Times New Roman" w:cs="Times New Roman"/>
        </w:rPr>
        <w:t xml:space="preserve"> II, 1</w:t>
      </w:r>
      <w:bookmarkStart w:id="32" w:name="_GoBack"/>
      <w:bookmarkEnd w:id="32"/>
      <w:r>
        <w:rPr>
          <w:rFonts w:ascii="Times New Roman" w:eastAsia="Times New Roman" w:hAnsi="Times New Roman" w:cs="Times New Roman"/>
        </w:rPr>
        <w:t>975</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lastRenderedPageBreak/>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956FD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956FDD">
        <w:rPr>
          <w:rFonts w:ascii="Times New Roman" w:eastAsia="Times New Roman" w:hAnsi="Times New Roman" w:cs="Times New Roman"/>
        </w:rPr>
        <w:t xml:space="preserve">Acesso em &lt;18/05/2013&gt; </w:t>
      </w:r>
      <w:proofErr w:type="spellStart"/>
      <w:r w:rsidRPr="00956FDD">
        <w:rPr>
          <w:rFonts w:ascii="Times New Roman" w:eastAsia="Times New Roman" w:hAnsi="Times New Roman" w:cs="Times New Roman"/>
        </w:rPr>
        <w:t>Disponivel</w:t>
      </w:r>
      <w:proofErr w:type="spellEnd"/>
      <w:r w:rsidRPr="00956FDD">
        <w:rPr>
          <w:rFonts w:ascii="Times New Roman" w:eastAsia="Times New Roman" w:hAnsi="Times New Roman" w:cs="Times New Roman"/>
        </w:rPr>
        <w:t xml:space="preserve"> em &lt;http://www.hsaj.org/?</w:t>
      </w:r>
      <w:proofErr w:type="gramStart"/>
      <w:r w:rsidRPr="00956FDD">
        <w:rPr>
          <w:rFonts w:ascii="Times New Roman" w:eastAsia="Times New Roman" w:hAnsi="Times New Roman" w:cs="Times New Roman"/>
        </w:rPr>
        <w:t>fullarticle</w:t>
      </w:r>
      <w:proofErr w:type="gramEnd"/>
      <w:r w:rsidRPr="00956FD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956FDD">
        <w:rPr>
          <w:rFonts w:ascii="Times New Roman" w:eastAsia="Times New Roman" w:hAnsi="Times New Roman" w:cs="Times New Roman"/>
        </w:rPr>
        <w:t>RODRIGUEZ</w:t>
      </w:r>
      <w:r w:rsidR="00143008" w:rsidRPr="00956FD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9"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50"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51"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1831D4"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621.2pt" o:ole="">
            <v:imagedata r:id="rId52" o:title=""/>
          </v:shape>
          <o:OLEObject Type="Link" ProgID="Word.Document.12" ShapeID="_x0000_i1025" DrawAspect="Content" r:id="rId53"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5F605F"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55pt;height:630.4pt">
            <v:imagedata r:id="rId54" o:title=""/>
          </v:shape>
        </w:pict>
      </w:r>
    </w:p>
    <w:sectPr w:rsidR="004C0285" w:rsidRPr="0068702C">
      <w:footerReference w:type="default" r:id="rId55"/>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BBF" w:rsidRDefault="00BF0BBF">
      <w:pPr>
        <w:spacing w:after="0" w:line="240" w:lineRule="auto"/>
      </w:pPr>
      <w:r>
        <w:separator/>
      </w:r>
    </w:p>
  </w:endnote>
  <w:endnote w:type="continuationSeparator" w:id="0">
    <w:p w:rsidR="00BF0BBF" w:rsidRDefault="00BF0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FDD" w:rsidRDefault="00956FDD">
    <w:pPr>
      <w:jc w:val="right"/>
    </w:pPr>
    <w:r>
      <w:fldChar w:fldCharType="begin"/>
    </w:r>
    <w:r>
      <w:instrText>PAGE</w:instrText>
    </w:r>
    <w:r>
      <w:fldChar w:fldCharType="separate"/>
    </w:r>
    <w:r w:rsidR="005F605F">
      <w:rPr>
        <w:noProof/>
      </w:rPr>
      <w:t>88</w:t>
    </w:r>
    <w:r>
      <w:fldChar w:fldCharType="end"/>
    </w:r>
  </w:p>
  <w:p w:rsidR="00956FDD" w:rsidRDefault="00956F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BBF" w:rsidRDefault="00BF0BBF">
      <w:pPr>
        <w:spacing w:after="0" w:line="240" w:lineRule="auto"/>
      </w:pPr>
      <w:r>
        <w:separator/>
      </w:r>
    </w:p>
  </w:footnote>
  <w:footnote w:type="continuationSeparator" w:id="0">
    <w:p w:rsidR="00BF0BBF" w:rsidRDefault="00BF0B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317BD"/>
    <w:rsid w:val="00033CA5"/>
    <w:rsid w:val="000343B8"/>
    <w:rsid w:val="000361A0"/>
    <w:rsid w:val="00044101"/>
    <w:rsid w:val="00045220"/>
    <w:rsid w:val="000503E1"/>
    <w:rsid w:val="00050F03"/>
    <w:rsid w:val="00054087"/>
    <w:rsid w:val="00054733"/>
    <w:rsid w:val="00064A45"/>
    <w:rsid w:val="00066EB3"/>
    <w:rsid w:val="0007286A"/>
    <w:rsid w:val="00081C95"/>
    <w:rsid w:val="00093C01"/>
    <w:rsid w:val="00095FAC"/>
    <w:rsid w:val="00097616"/>
    <w:rsid w:val="000A2A99"/>
    <w:rsid w:val="000A74BD"/>
    <w:rsid w:val="000A7626"/>
    <w:rsid w:val="000A798D"/>
    <w:rsid w:val="000B53EB"/>
    <w:rsid w:val="000C2D92"/>
    <w:rsid w:val="000C31A1"/>
    <w:rsid w:val="000C4B08"/>
    <w:rsid w:val="000C51A1"/>
    <w:rsid w:val="000D15B2"/>
    <w:rsid w:val="000D16B6"/>
    <w:rsid w:val="000D44E3"/>
    <w:rsid w:val="000E02F1"/>
    <w:rsid w:val="000E2973"/>
    <w:rsid w:val="000E4703"/>
    <w:rsid w:val="00100866"/>
    <w:rsid w:val="0010625D"/>
    <w:rsid w:val="001072C4"/>
    <w:rsid w:val="00123676"/>
    <w:rsid w:val="001321D4"/>
    <w:rsid w:val="00135040"/>
    <w:rsid w:val="00143008"/>
    <w:rsid w:val="001523D4"/>
    <w:rsid w:val="001534CB"/>
    <w:rsid w:val="0016098A"/>
    <w:rsid w:val="00162EE0"/>
    <w:rsid w:val="001664E7"/>
    <w:rsid w:val="0017265E"/>
    <w:rsid w:val="001752A9"/>
    <w:rsid w:val="001831D4"/>
    <w:rsid w:val="0018533B"/>
    <w:rsid w:val="00186447"/>
    <w:rsid w:val="00187975"/>
    <w:rsid w:val="00187B39"/>
    <w:rsid w:val="001A5F12"/>
    <w:rsid w:val="001B006A"/>
    <w:rsid w:val="001B121E"/>
    <w:rsid w:val="001B59C3"/>
    <w:rsid w:val="001B63CD"/>
    <w:rsid w:val="001C17E7"/>
    <w:rsid w:val="001C3562"/>
    <w:rsid w:val="001C4462"/>
    <w:rsid w:val="001C4CE5"/>
    <w:rsid w:val="001C6BDF"/>
    <w:rsid w:val="001D126E"/>
    <w:rsid w:val="001E04D1"/>
    <w:rsid w:val="001E283C"/>
    <w:rsid w:val="001E61D8"/>
    <w:rsid w:val="001E7113"/>
    <w:rsid w:val="001F06E5"/>
    <w:rsid w:val="001F1E4C"/>
    <w:rsid w:val="001F57C4"/>
    <w:rsid w:val="001F6E26"/>
    <w:rsid w:val="00202458"/>
    <w:rsid w:val="0020744F"/>
    <w:rsid w:val="00207AD6"/>
    <w:rsid w:val="00233492"/>
    <w:rsid w:val="002351F7"/>
    <w:rsid w:val="00235D09"/>
    <w:rsid w:val="0023642D"/>
    <w:rsid w:val="002364DA"/>
    <w:rsid w:val="002421F6"/>
    <w:rsid w:val="00242CBA"/>
    <w:rsid w:val="00243267"/>
    <w:rsid w:val="00244B24"/>
    <w:rsid w:val="00252ECF"/>
    <w:rsid w:val="002558A8"/>
    <w:rsid w:val="00257B99"/>
    <w:rsid w:val="002601C3"/>
    <w:rsid w:val="00260DBB"/>
    <w:rsid w:val="00261935"/>
    <w:rsid w:val="0027259F"/>
    <w:rsid w:val="002806AE"/>
    <w:rsid w:val="002808A3"/>
    <w:rsid w:val="0028145C"/>
    <w:rsid w:val="002829D0"/>
    <w:rsid w:val="00287F60"/>
    <w:rsid w:val="00291ED0"/>
    <w:rsid w:val="00297431"/>
    <w:rsid w:val="002B5922"/>
    <w:rsid w:val="002B60FC"/>
    <w:rsid w:val="002B6EAD"/>
    <w:rsid w:val="002C4D56"/>
    <w:rsid w:val="002C4D5A"/>
    <w:rsid w:val="002C5B13"/>
    <w:rsid w:val="002D2D99"/>
    <w:rsid w:val="002E3D19"/>
    <w:rsid w:val="002E64E6"/>
    <w:rsid w:val="002F6D8C"/>
    <w:rsid w:val="002F7C3A"/>
    <w:rsid w:val="00302CA8"/>
    <w:rsid w:val="00305BB8"/>
    <w:rsid w:val="00307033"/>
    <w:rsid w:val="00311BA0"/>
    <w:rsid w:val="00315BB0"/>
    <w:rsid w:val="00323667"/>
    <w:rsid w:val="00327A14"/>
    <w:rsid w:val="00330AB1"/>
    <w:rsid w:val="003318CE"/>
    <w:rsid w:val="00332338"/>
    <w:rsid w:val="003326C8"/>
    <w:rsid w:val="00337BA4"/>
    <w:rsid w:val="003408E1"/>
    <w:rsid w:val="003538C7"/>
    <w:rsid w:val="00362F54"/>
    <w:rsid w:val="00364DCD"/>
    <w:rsid w:val="00367F84"/>
    <w:rsid w:val="0037209B"/>
    <w:rsid w:val="00385598"/>
    <w:rsid w:val="003858D7"/>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2222A"/>
    <w:rsid w:val="00425E80"/>
    <w:rsid w:val="00425F9F"/>
    <w:rsid w:val="004305D3"/>
    <w:rsid w:val="00431B8C"/>
    <w:rsid w:val="00433212"/>
    <w:rsid w:val="00433506"/>
    <w:rsid w:val="0044249F"/>
    <w:rsid w:val="004470B6"/>
    <w:rsid w:val="00447F28"/>
    <w:rsid w:val="00453F9A"/>
    <w:rsid w:val="00457825"/>
    <w:rsid w:val="0046203F"/>
    <w:rsid w:val="00462195"/>
    <w:rsid w:val="004674A9"/>
    <w:rsid w:val="00472BC3"/>
    <w:rsid w:val="004747CB"/>
    <w:rsid w:val="00477D85"/>
    <w:rsid w:val="004803F4"/>
    <w:rsid w:val="004830A4"/>
    <w:rsid w:val="00485219"/>
    <w:rsid w:val="0048741B"/>
    <w:rsid w:val="00491B41"/>
    <w:rsid w:val="00492B1A"/>
    <w:rsid w:val="00493615"/>
    <w:rsid w:val="004A24ED"/>
    <w:rsid w:val="004A3058"/>
    <w:rsid w:val="004A3D6D"/>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1641B"/>
    <w:rsid w:val="00544A4B"/>
    <w:rsid w:val="00554612"/>
    <w:rsid w:val="00556177"/>
    <w:rsid w:val="00560F7B"/>
    <w:rsid w:val="00565AD9"/>
    <w:rsid w:val="00566D42"/>
    <w:rsid w:val="00570CA0"/>
    <w:rsid w:val="00570E69"/>
    <w:rsid w:val="00577B4B"/>
    <w:rsid w:val="0058473F"/>
    <w:rsid w:val="0058699C"/>
    <w:rsid w:val="00586AB9"/>
    <w:rsid w:val="0059245C"/>
    <w:rsid w:val="00593CD6"/>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E6A40"/>
    <w:rsid w:val="005F08D8"/>
    <w:rsid w:val="005F56FA"/>
    <w:rsid w:val="005F605F"/>
    <w:rsid w:val="00604DA5"/>
    <w:rsid w:val="00606D99"/>
    <w:rsid w:val="006112AB"/>
    <w:rsid w:val="00615F65"/>
    <w:rsid w:val="0062084B"/>
    <w:rsid w:val="00624C05"/>
    <w:rsid w:val="00625984"/>
    <w:rsid w:val="00627DFB"/>
    <w:rsid w:val="006309CC"/>
    <w:rsid w:val="006310C4"/>
    <w:rsid w:val="006359B8"/>
    <w:rsid w:val="00635A3E"/>
    <w:rsid w:val="00637176"/>
    <w:rsid w:val="00647E1B"/>
    <w:rsid w:val="00657D8E"/>
    <w:rsid w:val="00670C2F"/>
    <w:rsid w:val="00672AFE"/>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531E"/>
    <w:rsid w:val="00720811"/>
    <w:rsid w:val="007235B0"/>
    <w:rsid w:val="00730D3F"/>
    <w:rsid w:val="00731B32"/>
    <w:rsid w:val="007400A6"/>
    <w:rsid w:val="00740B0D"/>
    <w:rsid w:val="00741AF9"/>
    <w:rsid w:val="00743C4E"/>
    <w:rsid w:val="0074583C"/>
    <w:rsid w:val="00756D60"/>
    <w:rsid w:val="00770E04"/>
    <w:rsid w:val="007753DA"/>
    <w:rsid w:val="007778A3"/>
    <w:rsid w:val="00777FE8"/>
    <w:rsid w:val="007843C4"/>
    <w:rsid w:val="00786DEF"/>
    <w:rsid w:val="007901EE"/>
    <w:rsid w:val="00791253"/>
    <w:rsid w:val="007951E7"/>
    <w:rsid w:val="00796825"/>
    <w:rsid w:val="007A4427"/>
    <w:rsid w:val="007A5DAB"/>
    <w:rsid w:val="007B67A3"/>
    <w:rsid w:val="007C61C0"/>
    <w:rsid w:val="007C7339"/>
    <w:rsid w:val="007D3253"/>
    <w:rsid w:val="007D3486"/>
    <w:rsid w:val="007D442C"/>
    <w:rsid w:val="007E0D56"/>
    <w:rsid w:val="008103C4"/>
    <w:rsid w:val="0081314B"/>
    <w:rsid w:val="008317B9"/>
    <w:rsid w:val="00832E7E"/>
    <w:rsid w:val="008330D6"/>
    <w:rsid w:val="0085608C"/>
    <w:rsid w:val="00870431"/>
    <w:rsid w:val="00870B8E"/>
    <w:rsid w:val="00873E25"/>
    <w:rsid w:val="0087476B"/>
    <w:rsid w:val="00876D17"/>
    <w:rsid w:val="008772E4"/>
    <w:rsid w:val="00880B97"/>
    <w:rsid w:val="008820C6"/>
    <w:rsid w:val="00886B2E"/>
    <w:rsid w:val="00893108"/>
    <w:rsid w:val="00896D8E"/>
    <w:rsid w:val="00896DBF"/>
    <w:rsid w:val="008974A8"/>
    <w:rsid w:val="008A63C7"/>
    <w:rsid w:val="008B2884"/>
    <w:rsid w:val="008B3A7B"/>
    <w:rsid w:val="008B6BF7"/>
    <w:rsid w:val="008C625E"/>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56FDD"/>
    <w:rsid w:val="00966142"/>
    <w:rsid w:val="00992DDB"/>
    <w:rsid w:val="00996EF7"/>
    <w:rsid w:val="009B5B5A"/>
    <w:rsid w:val="009B6E1C"/>
    <w:rsid w:val="009C066E"/>
    <w:rsid w:val="009C276E"/>
    <w:rsid w:val="009D1EE3"/>
    <w:rsid w:val="009D2157"/>
    <w:rsid w:val="009E6C49"/>
    <w:rsid w:val="009F0262"/>
    <w:rsid w:val="009F1F89"/>
    <w:rsid w:val="009F2686"/>
    <w:rsid w:val="00A106AF"/>
    <w:rsid w:val="00A1398C"/>
    <w:rsid w:val="00A14595"/>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3772"/>
    <w:rsid w:val="00A74F2D"/>
    <w:rsid w:val="00A74F4E"/>
    <w:rsid w:val="00A9242F"/>
    <w:rsid w:val="00A94A62"/>
    <w:rsid w:val="00AA162A"/>
    <w:rsid w:val="00AA259F"/>
    <w:rsid w:val="00AA2B8E"/>
    <w:rsid w:val="00AA3DA2"/>
    <w:rsid w:val="00AB0ED1"/>
    <w:rsid w:val="00AC2EEF"/>
    <w:rsid w:val="00AD0060"/>
    <w:rsid w:val="00AD03DB"/>
    <w:rsid w:val="00AD1D8B"/>
    <w:rsid w:val="00AD39B2"/>
    <w:rsid w:val="00AD57D7"/>
    <w:rsid w:val="00AD6A6D"/>
    <w:rsid w:val="00AE3263"/>
    <w:rsid w:val="00AE34D2"/>
    <w:rsid w:val="00AF32CB"/>
    <w:rsid w:val="00AF3711"/>
    <w:rsid w:val="00AF7267"/>
    <w:rsid w:val="00B0082F"/>
    <w:rsid w:val="00B00ED5"/>
    <w:rsid w:val="00B0739E"/>
    <w:rsid w:val="00B073CD"/>
    <w:rsid w:val="00B15AD0"/>
    <w:rsid w:val="00B20DAB"/>
    <w:rsid w:val="00B241C4"/>
    <w:rsid w:val="00B42F88"/>
    <w:rsid w:val="00B43E08"/>
    <w:rsid w:val="00B453A3"/>
    <w:rsid w:val="00B45B57"/>
    <w:rsid w:val="00B6134A"/>
    <w:rsid w:val="00B6167C"/>
    <w:rsid w:val="00B62635"/>
    <w:rsid w:val="00B6531D"/>
    <w:rsid w:val="00B73986"/>
    <w:rsid w:val="00B74285"/>
    <w:rsid w:val="00B75E20"/>
    <w:rsid w:val="00B84AEE"/>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2B48"/>
    <w:rsid w:val="00BE57C0"/>
    <w:rsid w:val="00BE6E1B"/>
    <w:rsid w:val="00BF0BBF"/>
    <w:rsid w:val="00BF28FB"/>
    <w:rsid w:val="00BF4360"/>
    <w:rsid w:val="00C01AF3"/>
    <w:rsid w:val="00C045E5"/>
    <w:rsid w:val="00C055D3"/>
    <w:rsid w:val="00C05DA9"/>
    <w:rsid w:val="00C063A1"/>
    <w:rsid w:val="00C10901"/>
    <w:rsid w:val="00C14CBF"/>
    <w:rsid w:val="00C1594D"/>
    <w:rsid w:val="00C204B5"/>
    <w:rsid w:val="00C24E4F"/>
    <w:rsid w:val="00C25BFB"/>
    <w:rsid w:val="00C266CD"/>
    <w:rsid w:val="00C414A6"/>
    <w:rsid w:val="00C44321"/>
    <w:rsid w:val="00C469F5"/>
    <w:rsid w:val="00C50A1D"/>
    <w:rsid w:val="00C603BA"/>
    <w:rsid w:val="00C60EB5"/>
    <w:rsid w:val="00C61010"/>
    <w:rsid w:val="00C62C8D"/>
    <w:rsid w:val="00C65581"/>
    <w:rsid w:val="00C71FC8"/>
    <w:rsid w:val="00C72D61"/>
    <w:rsid w:val="00C76170"/>
    <w:rsid w:val="00C769DB"/>
    <w:rsid w:val="00C80906"/>
    <w:rsid w:val="00C86094"/>
    <w:rsid w:val="00C87A87"/>
    <w:rsid w:val="00C95F08"/>
    <w:rsid w:val="00C96FB9"/>
    <w:rsid w:val="00CB284F"/>
    <w:rsid w:val="00CB444E"/>
    <w:rsid w:val="00CB6BA2"/>
    <w:rsid w:val="00CC6EDB"/>
    <w:rsid w:val="00CC7EAB"/>
    <w:rsid w:val="00CD076B"/>
    <w:rsid w:val="00CD532E"/>
    <w:rsid w:val="00CF357A"/>
    <w:rsid w:val="00D0053A"/>
    <w:rsid w:val="00D053C2"/>
    <w:rsid w:val="00D10BF2"/>
    <w:rsid w:val="00D131E3"/>
    <w:rsid w:val="00D1697A"/>
    <w:rsid w:val="00D16D48"/>
    <w:rsid w:val="00D24526"/>
    <w:rsid w:val="00D30378"/>
    <w:rsid w:val="00D404F7"/>
    <w:rsid w:val="00D4088F"/>
    <w:rsid w:val="00D41225"/>
    <w:rsid w:val="00D41C30"/>
    <w:rsid w:val="00D449FE"/>
    <w:rsid w:val="00D46844"/>
    <w:rsid w:val="00D5228A"/>
    <w:rsid w:val="00D52479"/>
    <w:rsid w:val="00D537C6"/>
    <w:rsid w:val="00D5783D"/>
    <w:rsid w:val="00D61960"/>
    <w:rsid w:val="00D62131"/>
    <w:rsid w:val="00D62C87"/>
    <w:rsid w:val="00D6365E"/>
    <w:rsid w:val="00D639FB"/>
    <w:rsid w:val="00D64AAE"/>
    <w:rsid w:val="00D7091E"/>
    <w:rsid w:val="00D802C8"/>
    <w:rsid w:val="00D82E42"/>
    <w:rsid w:val="00D87AC1"/>
    <w:rsid w:val="00DB10EB"/>
    <w:rsid w:val="00DB66E2"/>
    <w:rsid w:val="00DC1B67"/>
    <w:rsid w:val="00DD549E"/>
    <w:rsid w:val="00DE164D"/>
    <w:rsid w:val="00DF029A"/>
    <w:rsid w:val="00DF1188"/>
    <w:rsid w:val="00DF7534"/>
    <w:rsid w:val="00E02017"/>
    <w:rsid w:val="00E04A78"/>
    <w:rsid w:val="00E05AF9"/>
    <w:rsid w:val="00E115DF"/>
    <w:rsid w:val="00E12C38"/>
    <w:rsid w:val="00E12E32"/>
    <w:rsid w:val="00E148CF"/>
    <w:rsid w:val="00E17ADB"/>
    <w:rsid w:val="00E2175C"/>
    <w:rsid w:val="00E236F4"/>
    <w:rsid w:val="00E240DB"/>
    <w:rsid w:val="00E25F58"/>
    <w:rsid w:val="00E27994"/>
    <w:rsid w:val="00E33E73"/>
    <w:rsid w:val="00E51526"/>
    <w:rsid w:val="00E52251"/>
    <w:rsid w:val="00E52FB8"/>
    <w:rsid w:val="00E56346"/>
    <w:rsid w:val="00E63F14"/>
    <w:rsid w:val="00E70982"/>
    <w:rsid w:val="00E755FB"/>
    <w:rsid w:val="00E8049D"/>
    <w:rsid w:val="00E84BB9"/>
    <w:rsid w:val="00E86F6D"/>
    <w:rsid w:val="00E8701D"/>
    <w:rsid w:val="00E91502"/>
    <w:rsid w:val="00E978B8"/>
    <w:rsid w:val="00EB2117"/>
    <w:rsid w:val="00EB23A3"/>
    <w:rsid w:val="00EB5BCB"/>
    <w:rsid w:val="00EC4AAB"/>
    <w:rsid w:val="00EC5C00"/>
    <w:rsid w:val="00EC60B3"/>
    <w:rsid w:val="00ED026B"/>
    <w:rsid w:val="00ED551B"/>
    <w:rsid w:val="00EE5B0F"/>
    <w:rsid w:val="00EE64E3"/>
    <w:rsid w:val="00EE7AC1"/>
    <w:rsid w:val="00F034BA"/>
    <w:rsid w:val="00F12207"/>
    <w:rsid w:val="00F12215"/>
    <w:rsid w:val="00F158EA"/>
    <w:rsid w:val="00F1698B"/>
    <w:rsid w:val="00F23CAD"/>
    <w:rsid w:val="00F256CF"/>
    <w:rsid w:val="00F37CFA"/>
    <w:rsid w:val="00F42ACB"/>
    <w:rsid w:val="00F4518C"/>
    <w:rsid w:val="00F54FC0"/>
    <w:rsid w:val="00F57ED4"/>
    <w:rsid w:val="00F60C11"/>
    <w:rsid w:val="00F611D7"/>
    <w:rsid w:val="00F903B5"/>
    <w:rsid w:val="00F91205"/>
    <w:rsid w:val="00F92842"/>
    <w:rsid w:val="00FA2837"/>
    <w:rsid w:val="00FA3C8D"/>
    <w:rsid w:val="00FA46BE"/>
    <w:rsid w:val="00FA5493"/>
    <w:rsid w:val="00FA6F24"/>
    <w:rsid w:val="00FB6816"/>
    <w:rsid w:val="00FB72AD"/>
    <w:rsid w:val="00FC5F5C"/>
    <w:rsid w:val="00FD0728"/>
    <w:rsid w:val="00FD1D4D"/>
    <w:rsid w:val="00FD2163"/>
    <w:rsid w:val="00FD71AB"/>
    <w:rsid w:val="00FE0DC9"/>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hyperlink" Target="http://www2.camara.leg.br/transparencia/dados-abertos/dados-abertos-legislativo" TargetMode="External"/><Relationship Id="rId34" Type="http://schemas.openxmlformats.org/officeDocument/2006/relationships/image" Target="media/image21.emf"/><Relationship Id="rId42" Type="http://schemas.openxmlformats.org/officeDocument/2006/relationships/hyperlink" Target="http://wiki.civiccommons.org/Initiatives" TargetMode="External"/><Relationship Id="rId47" Type="http://schemas.openxmlformats.org/officeDocument/2006/relationships/hyperlink" Target="http://books.google.com.br/books?id=iCoYDUv63L8C&amp;dq=" TargetMode="External"/><Relationship Id="rId50" Type="http://schemas.openxmlformats.org/officeDocument/2006/relationships/hyperlink" Target="https://www.ufmg.br/boletim/bol1813/3.shtml"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listadenomes.com.br/"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ub.es/epp/redes.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ortaltransparencia.gov.br" TargetMode="External"/><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hyperlink" Target="http://airccse.org/journal/jwsc/papers/0911wsc06.pdf" TargetMode="External"/><Relationship Id="rId53" Type="http://schemas.openxmlformats.org/officeDocument/2006/relationships/oleObject" Target="file:///C:\Users\Rafael\workspace\analisador-dou\Dissertacao\papersobresoftware%20(2).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in.gov.br/"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ijmlc.org/papers/306-K0019.pdf"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gate.ac.uk/sale/tao/tao.pdf" TargetMode="External"/><Relationship Id="rId52" Type="http://schemas.openxmlformats.org/officeDocument/2006/relationships/image" Target="media/image29.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dados.gov.br/"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yperlink" Target="http://www.gpo.gov/fdsys/pkg/CREC-2003-09-24/html/CREC-2003-09-24-pt1-PgH8500.htm" TargetMode="External"/><Relationship Id="rId48" Type="http://schemas.openxmlformats.org/officeDocument/2006/relationships/hyperlink" Target="http://www.siorg.redegoverno.gov.br/"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ufrgs.br/ufrgs/noticias/ufrgs-decide-nao-aderir-ao-sisu-para-ingresso-em-2014"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D50C6-86F5-40CC-A2D2-B95B89F40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92</Pages>
  <Words>27200</Words>
  <Characters>146885</Characters>
  <Application>Microsoft Office Word</Application>
  <DocSecurity>0</DocSecurity>
  <Lines>1224</Lines>
  <Paragraphs>347</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173738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9</cp:revision>
  <dcterms:created xsi:type="dcterms:W3CDTF">2013-10-07T02:25:00Z</dcterms:created>
  <dcterms:modified xsi:type="dcterms:W3CDTF">2014-01-29T01:22:00Z</dcterms:modified>
</cp:coreProperties>
</file>