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FC5F5C">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FC5F5C">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FC5F5C">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D.O.U.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w:t>
      </w:r>
      <w:r w:rsidR="00D5228A">
        <w:rPr>
          <w:rFonts w:ascii="Times New Roman" w:eastAsia="Times New Roman" w:hAnsi="Times New Roman" w:cs="Times New Roman"/>
          <w:sz w:val="24"/>
        </w:rPr>
        <w:lastRenderedPageBreak/>
        <w:t xml:space="preserve">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Pr="00D131E3" w:rsidRDefault="00472BC3" w:rsidP="00D131E3">
      <w:pPr>
        <w:pStyle w:val="Ttulo3"/>
        <w:numPr>
          <w:ilvl w:val="1"/>
          <w:numId w:val="3"/>
        </w:numPr>
        <w:rPr>
          <w:rFonts w:eastAsia="Cambria"/>
        </w:rPr>
      </w:pPr>
      <w:bookmarkStart w:id="12" w:name="_Toc365924003"/>
      <w:r>
        <w:rPr>
          <w:rFonts w:eastAsia="Cambria"/>
        </w:rPr>
        <w:t>Princípio</w:t>
      </w:r>
      <w:proofErr w:type="gramStart"/>
      <w:r>
        <w:rPr>
          <w:rFonts w:eastAsia="Cambria"/>
        </w:rPr>
        <w:t xml:space="preserve">  </w:t>
      </w:r>
      <w:proofErr w:type="gramEnd"/>
      <w:r>
        <w:rPr>
          <w:rFonts w:eastAsia="Cambria"/>
        </w:rPr>
        <w:t xml:space="preserve">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C17E7" w:rsidRDefault="001C17E7" w:rsidP="001A5F12"/>
    <w:p w:rsidR="001C17E7" w:rsidRDefault="001C17E7" w:rsidP="001A5F12"/>
    <w:p w:rsidR="001C17E7" w:rsidRDefault="001C17E7" w:rsidP="001A5F12"/>
    <w:p w:rsidR="001C17E7" w:rsidRDefault="001C17E7" w:rsidP="001A5F12">
      <w:proofErr w:type="spellStart"/>
      <w:r w:rsidRPr="001C17E7">
        <w:t>Why</w:t>
      </w:r>
      <w:proofErr w:type="spellEnd"/>
      <w:r w:rsidRPr="001C17E7">
        <w:t xml:space="preserve"> </w:t>
      </w:r>
      <w:proofErr w:type="spellStart"/>
      <w:r w:rsidRPr="001C17E7">
        <w:t>model</w:t>
      </w:r>
      <w:proofErr w:type="spellEnd"/>
      <w:r w:rsidRPr="001C17E7">
        <w:t xml:space="preserve"> (</w:t>
      </w:r>
      <w:hyperlink r:id="rId13" w:history="1">
        <w:r w:rsidRPr="001C17E7">
          <w:rPr>
            <w:rStyle w:val="Hyperlink"/>
          </w:rPr>
          <w:t>http://www.santafe.edu/media/workingpapers/08-09-040.pdf</w:t>
        </w:r>
      </w:hyperlink>
      <w:proofErr w:type="gramStart"/>
      <w:r>
        <w:t xml:space="preserve">  </w:t>
      </w:r>
      <w:proofErr w:type="gramEnd"/>
      <w:r>
        <w:t>| também na pasta referencias)</w:t>
      </w:r>
    </w:p>
    <w:p w:rsidR="001C17E7" w:rsidRPr="001C17E7" w:rsidRDefault="001C17E7" w:rsidP="001A5F12">
      <w:pPr>
        <w:rPr>
          <w:lang w:val="en-US"/>
        </w:rPr>
      </w:pPr>
      <w:r w:rsidRPr="001C17E7">
        <w:rPr>
          <w:rFonts w:ascii="Helvetica" w:hAnsi="Helvetica" w:cs="Helvetica"/>
          <w:color w:val="222222"/>
          <w:shd w:val="clear" w:color="auto" w:fill="FEFEFE"/>
          <w:lang w:val="en-US"/>
        </w:rPr>
        <w:t>This paper treats some enduring misconceptions about modeling; one of these is that the goal is always prediction. The paper distinguishes between explanation and prediction as modeling goals, and offers sixteen reasons other than prediction to build a model.</w:t>
      </w:r>
      <w:bookmarkStart w:id="14" w:name="_GoBack"/>
      <w:bookmarkEnd w:id="14"/>
    </w:p>
    <w:p w:rsidR="001A5F12" w:rsidRPr="001C17E7" w:rsidRDefault="001A5F12" w:rsidP="001A5F12">
      <w:pPr>
        <w:rPr>
          <w:lang w:val="en-US"/>
        </w:rPr>
      </w:pPr>
    </w:p>
    <w:p w:rsidR="00AD0060" w:rsidRPr="00D131E3" w:rsidRDefault="00AD0060" w:rsidP="00AD0060">
      <w:pPr>
        <w:pStyle w:val="Ttulo2"/>
        <w:numPr>
          <w:ilvl w:val="0"/>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w:t>
      </w:r>
      <w:r>
        <w:rPr>
          <w:rFonts w:ascii="Times New Roman" w:eastAsia="Times New Roman" w:hAnsi="Times New Roman" w:cs="Times New Roman"/>
          <w:sz w:val="24"/>
        </w:rPr>
        <w:lastRenderedPageBreak/>
        <w:t>Brasília retornou 3436 ocorrências (em consulta submetida em 07/09/2013) o que já parece suficiente para impedir que escritos sobre o tema sejam considerados “pouco 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lastRenderedPageBreak/>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Pode-se esperar que </w:t>
      </w:r>
      <w:r>
        <w:rPr>
          <w:rFonts w:ascii="Times New Roman" w:eastAsia="Times New Roman" w:hAnsi="Times New Roman" w:cs="Times New Roman"/>
          <w:sz w:val="24"/>
        </w:rPr>
        <w:lastRenderedPageBreak/>
        <w:t>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 xml:space="preserve">“Uma pessoa com muitos contatos tem mais chances de conseguir ajuda ou informação. Entretanto o tipo de conexão é relevante. O argumento geral é que ligações fortes (frequentes/intensas) com pessoas que são relacionadas entre si levam a informações menos úteis </w:t>
      </w:r>
      <w:r w:rsidRPr="0087476B">
        <w:rPr>
          <w:rFonts w:ascii="Times New Roman" w:eastAsia="Times New Roman" w:hAnsi="Times New Roman" w:cs="Times New Roman"/>
        </w:rPr>
        <w:lastRenderedPageBreak/>
        <w:t>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lastRenderedPageBreak/>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w:t>
      </w:r>
      <w:r w:rsidR="005A4CCC">
        <w:rPr>
          <w:rFonts w:ascii="Times New Roman" w:eastAsia="Times New Roman" w:hAnsi="Times New Roman" w:cs="Times New Roman"/>
          <w:sz w:val="24"/>
        </w:rPr>
        <w:lastRenderedPageBreak/>
        <w:t>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w:t>
      </w:r>
      <w:r>
        <w:rPr>
          <w:rFonts w:ascii="Times New Roman" w:eastAsia="Times New Roman" w:hAnsi="Times New Roman" w:cs="Times New Roman"/>
          <w:sz w:val="24"/>
        </w:rPr>
        <w:lastRenderedPageBreak/>
        <w:t xml:space="preserve">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lastRenderedPageBreak/>
        <w:t>Identificação</w:t>
      </w:r>
      <w:r w:rsidR="003858D7" w:rsidRPr="003858D7">
        <w:rPr>
          <w:rFonts w:eastAsia="Times New Roman"/>
        </w:rPr>
        <w:t xml:space="preserve"> de redes sociais a partir de dados abertos</w:t>
      </w:r>
      <w:bookmarkEnd w:id="16"/>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1" w:name="_Toc365924007"/>
      <w:r w:rsidRPr="00D131E3">
        <w:rPr>
          <w:rFonts w:eastAsia="Cambria"/>
        </w:rPr>
        <w:t xml:space="preserve">Análise </w:t>
      </w:r>
      <w:proofErr w:type="spellStart"/>
      <w:r w:rsidRPr="00D131E3">
        <w:rPr>
          <w:rFonts w:eastAsia="Cambria"/>
        </w:rPr>
        <w:t>Co-Word</w:t>
      </w:r>
      <w:bookmarkEnd w:id="21"/>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2" w:name="_Toc365924008"/>
      <w:r w:rsidRPr="00D131E3">
        <w:rPr>
          <w:rFonts w:eastAsia="Cambria"/>
        </w:rPr>
        <w:t>Diversidade lexical e carga informacional</w:t>
      </w:r>
      <w:r>
        <w:rPr>
          <w:rFonts w:eastAsia="Cambria"/>
        </w:rPr>
        <w:t xml:space="preserve"> das portarias</w:t>
      </w:r>
      <w:bookmarkEnd w:id="22"/>
    </w:p>
    <w:p w:rsidR="00D131E3" w:rsidRDefault="00D131E3"/>
    <w:p w:rsidR="00D131E3" w:rsidRDefault="00D131E3"/>
    <w:p w:rsidR="004B3457" w:rsidRDefault="00544A4B" w:rsidP="00315BB0">
      <w:pPr>
        <w:pStyle w:val="Ttulo2"/>
        <w:numPr>
          <w:ilvl w:val="0"/>
          <w:numId w:val="3"/>
        </w:numPr>
      </w:pPr>
      <w:bookmarkStart w:id="23" w:name="_Toc365924009"/>
      <w:r>
        <w:rPr>
          <w:rFonts w:eastAsia="Times New Roman"/>
        </w:rPr>
        <w:t xml:space="preserve">Base Empírica, Ferramentas e </w:t>
      </w:r>
      <w:r w:rsidR="00143008">
        <w:rPr>
          <w:rFonts w:eastAsia="Times New Roman"/>
        </w:rPr>
        <w:t>Metodologia</w:t>
      </w:r>
      <w:bookmarkEnd w:id="23"/>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4" w:name="_Toc365924010"/>
      <w:r w:rsidRPr="00544A4B">
        <w:t>O Diário Oficial da União</w:t>
      </w:r>
      <w:bookmarkEnd w:id="24"/>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lastRenderedPageBreak/>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depreende-se que </w:t>
      </w:r>
      <w:r w:rsidR="0068537A">
        <w:rPr>
          <w:rFonts w:ascii="Times New Roman" w:eastAsia="Times New Roman" w:hAnsi="Times New Roman" w:cs="Times New Roman"/>
          <w:sz w:val="24"/>
        </w:rPr>
        <w:t>boa parte dos atos mais relevantes das organizações públicas brasileiras são registrados no DOU. Esse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5" w:name="_Toc365924011"/>
      <w:r w:rsidRPr="00944D46">
        <w:t>Outras fontes de dados abertos sobre organizações públicas brasileiras</w:t>
      </w:r>
      <w:bookmarkEnd w:id="25"/>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7"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18"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9"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6" w:name="_Toc365924012"/>
      <w:r>
        <w:t>Mapeamento</w:t>
      </w:r>
      <w:r w:rsidR="003858D7" w:rsidRPr="00315BB0">
        <w:t xml:space="preserve"> das redes</w:t>
      </w:r>
      <w:bookmarkEnd w:id="26"/>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0">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w:t>
      </w:r>
      <w:r>
        <w:rPr>
          <w:rFonts w:ascii="Times New Roman" w:eastAsia="Times New Roman" w:hAnsi="Times New Roman" w:cs="Times New Roman"/>
          <w:sz w:val="24"/>
        </w:rPr>
        <w:lastRenderedPageBreak/>
        <w:t xml:space="preserve">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2">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lastRenderedPageBreak/>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F12207" w:rsidRPr="00F12207" w:rsidRDefault="00F12207" w:rsidP="00F12207">
      <w:pPr>
        <w:pStyle w:val="Ttulo3"/>
        <w:numPr>
          <w:ilvl w:val="2"/>
          <w:numId w:val="3"/>
        </w:numPr>
      </w:pPr>
      <w:r w:rsidRPr="00F12207">
        <w:t>Validade das análises e extrapolação das conclusões</w:t>
      </w:r>
    </w:p>
    <w:p w:rsidR="00F12207" w:rsidRDefault="00F1220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7" w:name="_Toc365924017"/>
      <w:r>
        <w:rPr>
          <w:rFonts w:eastAsia="Times New Roman"/>
        </w:rPr>
        <w:t>Resultados e análises preliminares</w:t>
      </w:r>
      <w:bookmarkEnd w:id="27"/>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8" w:name="_Toc365924018"/>
      <w:r w:rsidR="00A42D8C" w:rsidRPr="003858D7">
        <w:t>Visão Geral</w:t>
      </w:r>
      <w:bookmarkEnd w:id="28"/>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w:t>
      </w:r>
      <w:r w:rsidR="00F54FC0">
        <w:rPr>
          <w:rFonts w:ascii="Times New Roman" w:eastAsia="Times New Roman" w:hAnsi="Times New Roman" w:cs="Times New Roman"/>
          <w:sz w:val="24"/>
        </w:rPr>
        <w:lastRenderedPageBreak/>
        <w:t xml:space="preserve">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fim, percebem-se as organizações vinculadas ao Ministério da Pesca representadas no canto superior direito da Imagem e notam-se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9" w:name="_Toc365924019"/>
      <w:r w:rsidRPr="003858D7">
        <w:t>Redes por Ministério</w:t>
      </w:r>
      <w:bookmarkEnd w:id="29"/>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2 vértices). O que pode indicar alta coesão interna nos ministérios. A exceção ficou por conta do Ministério da Educação </w:t>
      </w:r>
      <w:r>
        <w:rPr>
          <w:rFonts w:ascii="Times New Roman" w:eastAsia="Times New Roman" w:hAnsi="Times New Roman" w:cs="Times New Roman"/>
          <w:sz w:val="24"/>
        </w:rPr>
        <w:lastRenderedPageBreak/>
        <w:t>que, talvez por contar com um numero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w:t>
      </w:r>
      <w:r>
        <w:rPr>
          <w:rFonts w:ascii="Times New Roman" w:eastAsia="Times New Roman" w:hAnsi="Times New Roman" w:cs="Times New Roman"/>
          <w:sz w:val="24"/>
        </w:rPr>
        <w:lastRenderedPageBreak/>
        <w:t xml:space="preserve">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30" w:name="_Toc365924020"/>
      <w:r w:rsidRPr="003858D7">
        <w:t>Redes temáticas</w:t>
      </w:r>
      <w:bookmarkEnd w:id="30"/>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w:t>
      </w:r>
      <w:r>
        <w:rPr>
          <w:rFonts w:ascii="Times New Roman" w:eastAsia="Times New Roman" w:hAnsi="Times New Roman" w:cs="Times New Roman"/>
          <w:sz w:val="24"/>
        </w:rPr>
        <w:lastRenderedPageBreak/>
        <w:t xml:space="preserve">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Pr>
          <w:noProof/>
        </w:rPr>
        <w:drawing>
          <wp:inline distT="0" distB="0" distL="0" distR="0" wp14:anchorId="019112F3" wp14:editId="5A6F4F7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w:t>
      </w:r>
      <w:r>
        <w:rPr>
          <w:rFonts w:ascii="Times New Roman" w:eastAsia="Times New Roman" w:hAnsi="Times New Roman" w:cs="Times New Roman"/>
          <w:sz w:val="24"/>
        </w:rPr>
        <w:lastRenderedPageBreak/>
        <w:t>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w:t>
      </w:r>
      <w:r>
        <w:rPr>
          <w:rFonts w:ascii="Times New Roman" w:eastAsia="Times New Roman" w:hAnsi="Times New Roman" w:cs="Times New Roman"/>
          <w:sz w:val="24"/>
        </w:rPr>
        <w:lastRenderedPageBreak/>
        <w:t>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lastRenderedPageBreak/>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w:t>
      </w:r>
      <w:r w:rsidRPr="00425F9F">
        <w:rPr>
          <w:rFonts w:ascii="Times New Roman" w:eastAsia="Times New Roman" w:hAnsi="Times New Roman" w:cs="Times New Roman"/>
          <w:sz w:val="24"/>
        </w:rPr>
        <w:lastRenderedPageBreak/>
        <w:t xml:space="preserve">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8"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9">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0"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1">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2">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3">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lastRenderedPageBreak/>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4">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5"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6"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7"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20245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48" o:title=""/>
          </v:shape>
          <o:OLEObject Type="Link" ProgID="Word.Document.12" ShapeID="_x0000_i1025" DrawAspect="Content" r:id="rId49"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AcroExch.Document.11 "C:\\Users\\Rafael\\workspace\\analisador-dou\\Dissertacao\\Demanda_SIC_-_Rafael_Henrique_Santos_Soares (1).pdf" "" \a \p \f 0 </w:instrText>
      </w:r>
      <w:r>
        <w:rPr>
          <w:rFonts w:ascii="Times New Roman" w:eastAsia="Times New Roman" w:hAnsi="Times New Roman" w:cs="Times New Roman"/>
        </w:rPr>
        <w:fldChar w:fldCharType="separate"/>
      </w:r>
      <w:r w:rsidR="007C61C0">
        <w:rPr>
          <w:rFonts w:ascii="Times New Roman" w:eastAsia="Times New Roman" w:hAnsi="Times New Roman" w:cs="Times New Roman"/>
        </w:rPr>
        <w:object w:dxaOrig="8926" w:dyaOrig="12628">
          <v:shape id="_x0000_i1026" type="#_x0000_t75" style="width:444.75pt;height:630.75pt">
            <v:imagedata r:id="rId50" o:title=""/>
          </v:shape>
        </w:object>
      </w:r>
      <w:r>
        <w:rPr>
          <w:rFonts w:ascii="Times New Roman" w:eastAsia="Times New Roman" w:hAnsi="Times New Roman" w:cs="Times New Roman"/>
        </w:rPr>
        <w:fldChar w:fldCharType="end"/>
      </w:r>
    </w:p>
    <w:sectPr w:rsidR="004C0285" w:rsidRPr="0068702C">
      <w:footerReference w:type="default" r:id="rId5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F5C" w:rsidRDefault="00FC5F5C">
      <w:pPr>
        <w:spacing w:after="0" w:line="240" w:lineRule="auto"/>
      </w:pPr>
      <w:r>
        <w:separator/>
      </w:r>
    </w:p>
  </w:endnote>
  <w:endnote w:type="continuationSeparator" w:id="0">
    <w:p w:rsidR="00FC5F5C" w:rsidRDefault="00FC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D6D" w:rsidRDefault="004A3D6D">
    <w:pPr>
      <w:jc w:val="right"/>
    </w:pPr>
    <w:r>
      <w:fldChar w:fldCharType="begin"/>
    </w:r>
    <w:r>
      <w:instrText>PAGE</w:instrText>
    </w:r>
    <w:r>
      <w:fldChar w:fldCharType="separate"/>
    </w:r>
    <w:r w:rsidR="001C17E7">
      <w:rPr>
        <w:noProof/>
      </w:rPr>
      <w:t>25</w:t>
    </w:r>
    <w:r>
      <w:fldChar w:fldCharType="end"/>
    </w:r>
  </w:p>
  <w:p w:rsidR="004A3D6D" w:rsidRDefault="004A3D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F5C" w:rsidRDefault="00FC5F5C">
      <w:pPr>
        <w:spacing w:after="0" w:line="240" w:lineRule="auto"/>
      </w:pPr>
      <w:r>
        <w:separator/>
      </w:r>
    </w:p>
  </w:footnote>
  <w:footnote w:type="continuationSeparator" w:id="0">
    <w:p w:rsidR="00FC5F5C" w:rsidRDefault="00FC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45220"/>
    <w:rsid w:val="000503E1"/>
    <w:rsid w:val="00050F03"/>
    <w:rsid w:val="00054087"/>
    <w:rsid w:val="00054733"/>
    <w:rsid w:val="00064A45"/>
    <w:rsid w:val="0007286A"/>
    <w:rsid w:val="00093C01"/>
    <w:rsid w:val="00097616"/>
    <w:rsid w:val="000A2A99"/>
    <w:rsid w:val="000A74BD"/>
    <w:rsid w:val="000A7626"/>
    <w:rsid w:val="000A798D"/>
    <w:rsid w:val="000B53EB"/>
    <w:rsid w:val="000C2D92"/>
    <w:rsid w:val="000C31A1"/>
    <w:rsid w:val="000C4B08"/>
    <w:rsid w:val="000C51A1"/>
    <w:rsid w:val="000D15B2"/>
    <w:rsid w:val="000D16B6"/>
    <w:rsid w:val="000D44E3"/>
    <w:rsid w:val="000E2973"/>
    <w:rsid w:val="000E4703"/>
    <w:rsid w:val="00100866"/>
    <w:rsid w:val="0010625D"/>
    <w:rsid w:val="001072C4"/>
    <w:rsid w:val="00123676"/>
    <w:rsid w:val="001321D4"/>
    <w:rsid w:val="00135040"/>
    <w:rsid w:val="00143008"/>
    <w:rsid w:val="001523D4"/>
    <w:rsid w:val="0016098A"/>
    <w:rsid w:val="00162EE0"/>
    <w:rsid w:val="001664E7"/>
    <w:rsid w:val="0017265E"/>
    <w:rsid w:val="001752A9"/>
    <w:rsid w:val="0018533B"/>
    <w:rsid w:val="001A5F12"/>
    <w:rsid w:val="001B006A"/>
    <w:rsid w:val="001B121E"/>
    <w:rsid w:val="001B59C3"/>
    <w:rsid w:val="001C17E7"/>
    <w:rsid w:val="001C3562"/>
    <w:rsid w:val="001C4462"/>
    <w:rsid w:val="001C4CE5"/>
    <w:rsid w:val="001C6BDF"/>
    <w:rsid w:val="001D126E"/>
    <w:rsid w:val="001E04D1"/>
    <w:rsid w:val="001E283C"/>
    <w:rsid w:val="001E61D8"/>
    <w:rsid w:val="001E7113"/>
    <w:rsid w:val="001F6E26"/>
    <w:rsid w:val="00202458"/>
    <w:rsid w:val="0020744F"/>
    <w:rsid w:val="00207AD6"/>
    <w:rsid w:val="00233492"/>
    <w:rsid w:val="00235D09"/>
    <w:rsid w:val="0023642D"/>
    <w:rsid w:val="002364DA"/>
    <w:rsid w:val="00242CBA"/>
    <w:rsid w:val="00243267"/>
    <w:rsid w:val="00252ECF"/>
    <w:rsid w:val="002558A8"/>
    <w:rsid w:val="00257B99"/>
    <w:rsid w:val="00260DBB"/>
    <w:rsid w:val="00261935"/>
    <w:rsid w:val="0027259F"/>
    <w:rsid w:val="002806AE"/>
    <w:rsid w:val="002808A3"/>
    <w:rsid w:val="0028145C"/>
    <w:rsid w:val="00291ED0"/>
    <w:rsid w:val="00297431"/>
    <w:rsid w:val="002B60FC"/>
    <w:rsid w:val="002C5B13"/>
    <w:rsid w:val="002D2D99"/>
    <w:rsid w:val="002E64E6"/>
    <w:rsid w:val="002F6D8C"/>
    <w:rsid w:val="002F7C3A"/>
    <w:rsid w:val="00302CA8"/>
    <w:rsid w:val="00305BB8"/>
    <w:rsid w:val="00307033"/>
    <w:rsid w:val="00311BA0"/>
    <w:rsid w:val="00315BB0"/>
    <w:rsid w:val="003318CE"/>
    <w:rsid w:val="00332338"/>
    <w:rsid w:val="003326C8"/>
    <w:rsid w:val="00337BA4"/>
    <w:rsid w:val="003408E1"/>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195"/>
    <w:rsid w:val="004674A9"/>
    <w:rsid w:val="00472BC3"/>
    <w:rsid w:val="00477D85"/>
    <w:rsid w:val="004803F4"/>
    <w:rsid w:val="004830A4"/>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F08D8"/>
    <w:rsid w:val="005F56FA"/>
    <w:rsid w:val="00604DA5"/>
    <w:rsid w:val="006112AB"/>
    <w:rsid w:val="00615F65"/>
    <w:rsid w:val="00624C05"/>
    <w:rsid w:val="00627DFB"/>
    <w:rsid w:val="006309CC"/>
    <w:rsid w:val="006310C4"/>
    <w:rsid w:val="006359B8"/>
    <w:rsid w:val="00635A3E"/>
    <w:rsid w:val="00647E1B"/>
    <w:rsid w:val="00657D8E"/>
    <w:rsid w:val="00670C2F"/>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7704"/>
    <w:rsid w:val="00710FF9"/>
    <w:rsid w:val="00711990"/>
    <w:rsid w:val="0071531E"/>
    <w:rsid w:val="00720811"/>
    <w:rsid w:val="00730D3F"/>
    <w:rsid w:val="007400A6"/>
    <w:rsid w:val="00740B0D"/>
    <w:rsid w:val="00741AF9"/>
    <w:rsid w:val="00743C4E"/>
    <w:rsid w:val="0074583C"/>
    <w:rsid w:val="00756D60"/>
    <w:rsid w:val="00770E04"/>
    <w:rsid w:val="007778A3"/>
    <w:rsid w:val="00777FE8"/>
    <w:rsid w:val="007843C4"/>
    <w:rsid w:val="00786DEF"/>
    <w:rsid w:val="007901EE"/>
    <w:rsid w:val="00791253"/>
    <w:rsid w:val="007951E7"/>
    <w:rsid w:val="00796825"/>
    <w:rsid w:val="007A5DAB"/>
    <w:rsid w:val="007B67A3"/>
    <w:rsid w:val="007C61C0"/>
    <w:rsid w:val="007D442C"/>
    <w:rsid w:val="007E0D56"/>
    <w:rsid w:val="0081314B"/>
    <w:rsid w:val="008317B9"/>
    <w:rsid w:val="008330D6"/>
    <w:rsid w:val="0085608C"/>
    <w:rsid w:val="00870431"/>
    <w:rsid w:val="00870B8E"/>
    <w:rsid w:val="00873E25"/>
    <w:rsid w:val="0087476B"/>
    <w:rsid w:val="00876D17"/>
    <w:rsid w:val="008772E4"/>
    <w:rsid w:val="00880B97"/>
    <w:rsid w:val="008820C6"/>
    <w:rsid w:val="00886B2E"/>
    <w:rsid w:val="00893108"/>
    <w:rsid w:val="00896DBF"/>
    <w:rsid w:val="008B2884"/>
    <w:rsid w:val="008B3A7B"/>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F1F89"/>
    <w:rsid w:val="00A1398C"/>
    <w:rsid w:val="00A25C56"/>
    <w:rsid w:val="00A26F62"/>
    <w:rsid w:val="00A30E83"/>
    <w:rsid w:val="00A410A4"/>
    <w:rsid w:val="00A42D8C"/>
    <w:rsid w:val="00A45C4C"/>
    <w:rsid w:val="00A45E39"/>
    <w:rsid w:val="00A50CE0"/>
    <w:rsid w:val="00A51A95"/>
    <w:rsid w:val="00A51D80"/>
    <w:rsid w:val="00A6332D"/>
    <w:rsid w:val="00A63365"/>
    <w:rsid w:val="00A64E4E"/>
    <w:rsid w:val="00A70E68"/>
    <w:rsid w:val="00A74F2D"/>
    <w:rsid w:val="00A9242F"/>
    <w:rsid w:val="00A94A62"/>
    <w:rsid w:val="00AA259F"/>
    <w:rsid w:val="00AA2B8E"/>
    <w:rsid w:val="00AA3DA2"/>
    <w:rsid w:val="00AB0ED1"/>
    <w:rsid w:val="00AC2EEF"/>
    <w:rsid w:val="00AD0060"/>
    <w:rsid w:val="00AD03DB"/>
    <w:rsid w:val="00AD57D7"/>
    <w:rsid w:val="00AD6A6D"/>
    <w:rsid w:val="00AF32CB"/>
    <w:rsid w:val="00AF3711"/>
    <w:rsid w:val="00AF7267"/>
    <w:rsid w:val="00B00ED5"/>
    <w:rsid w:val="00B0739E"/>
    <w:rsid w:val="00B073CD"/>
    <w:rsid w:val="00B15AD0"/>
    <w:rsid w:val="00B20DAB"/>
    <w:rsid w:val="00B241C4"/>
    <w:rsid w:val="00B42F88"/>
    <w:rsid w:val="00B43E08"/>
    <w:rsid w:val="00B45B57"/>
    <w:rsid w:val="00B6134A"/>
    <w:rsid w:val="00B6167C"/>
    <w:rsid w:val="00B62635"/>
    <w:rsid w:val="00B6531D"/>
    <w:rsid w:val="00B73986"/>
    <w:rsid w:val="00B74285"/>
    <w:rsid w:val="00B75E20"/>
    <w:rsid w:val="00B84AEE"/>
    <w:rsid w:val="00B9125B"/>
    <w:rsid w:val="00B92013"/>
    <w:rsid w:val="00B94B04"/>
    <w:rsid w:val="00B96352"/>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45E5"/>
    <w:rsid w:val="00C055D3"/>
    <w:rsid w:val="00C063A1"/>
    <w:rsid w:val="00C10901"/>
    <w:rsid w:val="00C1594D"/>
    <w:rsid w:val="00C204B5"/>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96FB9"/>
    <w:rsid w:val="00CB444E"/>
    <w:rsid w:val="00CC6EDB"/>
    <w:rsid w:val="00CD076B"/>
    <w:rsid w:val="00CF357A"/>
    <w:rsid w:val="00D0053A"/>
    <w:rsid w:val="00D053C2"/>
    <w:rsid w:val="00D10BF2"/>
    <w:rsid w:val="00D131E3"/>
    <w:rsid w:val="00D1697A"/>
    <w:rsid w:val="00D16D48"/>
    <w:rsid w:val="00D24526"/>
    <w:rsid w:val="00D30378"/>
    <w:rsid w:val="00D404F7"/>
    <w:rsid w:val="00D41225"/>
    <w:rsid w:val="00D41C30"/>
    <w:rsid w:val="00D449FE"/>
    <w:rsid w:val="00D46844"/>
    <w:rsid w:val="00D5228A"/>
    <w:rsid w:val="00D52479"/>
    <w:rsid w:val="00D537C6"/>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7994"/>
    <w:rsid w:val="00E33E73"/>
    <w:rsid w:val="00E51526"/>
    <w:rsid w:val="00E52251"/>
    <w:rsid w:val="00E52FB8"/>
    <w:rsid w:val="00E56346"/>
    <w:rsid w:val="00E70982"/>
    <w:rsid w:val="00E755FB"/>
    <w:rsid w:val="00E8049D"/>
    <w:rsid w:val="00E84BB9"/>
    <w:rsid w:val="00E86F6D"/>
    <w:rsid w:val="00E91502"/>
    <w:rsid w:val="00E978B8"/>
    <w:rsid w:val="00EB2117"/>
    <w:rsid w:val="00EB5BCB"/>
    <w:rsid w:val="00EC5C00"/>
    <w:rsid w:val="00EC60B3"/>
    <w:rsid w:val="00ED026B"/>
    <w:rsid w:val="00ED551B"/>
    <w:rsid w:val="00EE5B0F"/>
    <w:rsid w:val="00EE7AC1"/>
    <w:rsid w:val="00F12207"/>
    <w:rsid w:val="00F12215"/>
    <w:rsid w:val="00F158EA"/>
    <w:rsid w:val="00F23CAD"/>
    <w:rsid w:val="00F256CF"/>
    <w:rsid w:val="00F37CFA"/>
    <w:rsid w:val="00F4518C"/>
    <w:rsid w:val="00F54FC0"/>
    <w:rsid w:val="00F60C11"/>
    <w:rsid w:val="00F611D7"/>
    <w:rsid w:val="00F91205"/>
    <w:rsid w:val="00F92842"/>
    <w:rsid w:val="00FA2837"/>
    <w:rsid w:val="00FA3C8D"/>
    <w:rsid w:val="00FA46BE"/>
    <w:rsid w:val="00FA5493"/>
    <w:rsid w:val="00FA6F24"/>
    <w:rsid w:val="00FB72AD"/>
    <w:rsid w:val="00FC5F5C"/>
    <w:rsid w:val="00FD0728"/>
    <w:rsid w:val="00FD1D4D"/>
    <w:rsid w:val="00FE0DC9"/>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ntafe.edu/media/workingpapers/08-09-040.pdf" TargetMode="External"/><Relationship Id="rId18" Type="http://schemas.openxmlformats.org/officeDocument/2006/relationships/hyperlink" Target="http://www2.camara.leg.br/transparencia/dados-abertos/dados-abertos-legislativo" TargetMode="External"/><Relationship Id="rId26" Type="http://schemas.openxmlformats.org/officeDocument/2006/relationships/image" Target="media/image12.emf"/><Relationship Id="rId39" Type="http://schemas.openxmlformats.org/officeDocument/2006/relationships/hyperlink" Target="http://www.gpo.gov/fdsys/pkg/CREC-2003-09-24/html/CREC-2003-09-24-pt1-PgH8500.ht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hyperlink" Target="http://www.ub.es/epp/redes.htm" TargetMode="External"/><Relationship Id="rId47" Type="http://schemas.openxmlformats.org/officeDocument/2006/relationships/hyperlink" Target="http://www.ufrgs.br/ufrgs/noticias/ufrgs-decide-nao-aderir-ao-sisu-para-ingresso-em-2014" TargetMode="External"/><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portaltransparencia.gov.b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civiccommons.org/Initiatives" TargetMode="External"/><Relationship Id="rId46" Type="http://schemas.openxmlformats.org/officeDocument/2006/relationships/hyperlink" Target="https://www.ufmg.br/boletim/bol1813/3.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n.gov.br/" TargetMode="External"/><Relationship Id="rId29" Type="http://schemas.openxmlformats.org/officeDocument/2006/relationships/image" Target="media/image15.png"/><Relationship Id="rId41" Type="http://schemas.openxmlformats.org/officeDocument/2006/relationships/hyperlink" Target="http://airccse.org/journal/jwsc/papers/0911wsc06.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hyperlink" Target="http://gate.ac.uk/sale/tao/tao.pdf" TargetMode="External"/><Relationship Id="rId45" Type="http://schemas.openxmlformats.org/officeDocument/2006/relationships/hyperlink" Target="http://www.ijmlc.org/papers/306-K0019.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oleObject" Target="file:///C:\Users\Rafael\workspace\analisador-dou\Dissertacao\papersobresoftware%20(2).docx" TargetMode="External"/><Relationship Id="rId10" Type="http://schemas.openxmlformats.org/officeDocument/2006/relationships/image" Target="media/image2.emf"/><Relationship Id="rId19" Type="http://schemas.openxmlformats.org/officeDocument/2006/relationships/hyperlink" Target="http://dados.gov.br/" TargetMode="External"/><Relationship Id="rId31" Type="http://schemas.openxmlformats.org/officeDocument/2006/relationships/image" Target="media/image17.emf"/><Relationship Id="rId44" Type="http://schemas.openxmlformats.org/officeDocument/2006/relationships/hyperlink" Target="http://www.siorg.redegoverno.gov.br/"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www.listadenomes.com.b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ooks.google.com.br/books?id=iCoYDUv63L8C&amp;dq=" TargetMode="External"/><Relationship Id="rId48" Type="http://schemas.openxmlformats.org/officeDocument/2006/relationships/image" Target="media/image24.wmf"/><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7684C-DA9C-413E-B91A-D12927AFC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75</Pages>
  <Words>21887</Words>
  <Characters>118193</Characters>
  <Application>Microsoft Office Word</Application>
  <DocSecurity>0</DocSecurity>
  <Lines>984</Lines>
  <Paragraphs>279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139801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20</cp:revision>
  <dcterms:created xsi:type="dcterms:W3CDTF">2013-09-25T01:28:00Z</dcterms:created>
  <dcterms:modified xsi:type="dcterms:W3CDTF">2013-09-26T02:10:00Z</dcterms:modified>
</cp:coreProperties>
</file>