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5754BF">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5754BF">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5754BF">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5754BF">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5754BF">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5754BF">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5754BF">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5754BF">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5754BF">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w:t>
      </w:r>
      <w:proofErr w:type="gramStart"/>
      <w:r>
        <w:rPr>
          <w:rFonts w:ascii="Times New Roman" w:eastAsia="Times New Roman" w:hAnsi="Times New Roman" w:cs="Times New Roman"/>
          <w:sz w:val="24"/>
        </w:rPr>
        <w:t>desempenhados</w:t>
      </w:r>
      <w:proofErr w:type="gramEnd"/>
      <w:r>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proofErr w:type="gramStart"/>
      <w:r>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 </w:t>
      </w:r>
      <w:proofErr w:type="gramEnd"/>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da autores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usados na análise da comunicação entre as o</w:t>
      </w:r>
      <w:r>
        <w:rPr>
          <w:rFonts w:ascii="Times New Roman" w:eastAsia="Times New Roman" w:hAnsi="Times New Roman" w:cs="Times New Roman"/>
          <w:sz w:val="24"/>
        </w:rPr>
        <w:t xml:space="preserve">rganizações </w:t>
      </w:r>
      <w:proofErr w:type="gramStart"/>
      <w:r>
        <w:rPr>
          <w:rFonts w:ascii="Times New Roman" w:eastAsia="Times New Roman" w:hAnsi="Times New Roman" w:cs="Times New Roman"/>
          <w:sz w:val="24"/>
        </w:rPr>
        <w:t>públicas brasileira</w:t>
      </w:r>
      <w:proofErr w:type="gramEnd"/>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w:t>
      </w:r>
      <w:r>
        <w:rPr>
          <w:rFonts w:ascii="Times New Roman" w:eastAsia="Times New Roman" w:hAnsi="Times New Roman" w:cs="Times New Roman"/>
          <w:sz w:val="24"/>
        </w:rPr>
        <w:lastRenderedPageBreak/>
        <w:t>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 xml:space="preserve">comunicação identificados no </w:t>
      </w:r>
      <w:r w:rsidR="00C95F08">
        <w:rPr>
          <w:rFonts w:ascii="Times New Roman" w:eastAsia="Times New Roman" w:hAnsi="Times New Roman" w:cs="Times New Roman"/>
          <w:sz w:val="24"/>
        </w:rPr>
        <w:lastRenderedPageBreak/>
        <w:t>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w:t>
      </w:r>
      <w:r w:rsidRPr="00731B32">
        <w:rPr>
          <w:rFonts w:ascii="Times New Roman" w:eastAsia="Times New Roman" w:hAnsi="Times New Roman" w:cs="Times New Roman"/>
        </w:rPr>
        <w:lastRenderedPageBreak/>
        <w:t xml:space="preserve">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 xml:space="preserve">O fluxo circular é ainda mais abrangente e “abraça todos os níveis sem </w:t>
      </w:r>
      <w:r w:rsidR="008A63C7">
        <w:rPr>
          <w:rFonts w:ascii="Times New Roman" w:eastAsia="Times New Roman" w:hAnsi="Times New Roman" w:cs="Times New Roman"/>
          <w:sz w:val="24"/>
        </w:rPr>
        <w:lastRenderedPageBreak/>
        <w:t>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Pr="00364BE3" w:rsidRDefault="00771B60" w:rsidP="00364BE3">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w:t>
      </w:r>
      <w:r>
        <w:rPr>
          <w:rFonts w:ascii="Times New Roman" w:eastAsia="Times New Roman" w:hAnsi="Times New Roman" w:cs="Times New Roman"/>
          <w:sz w:val="24"/>
        </w:rPr>
        <w:lastRenderedPageBreak/>
        <w:t xml:space="preserve">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w:t>
      </w:r>
      <w:r w:rsidRPr="00DF1188">
        <w:rPr>
          <w:rFonts w:ascii="Times New Roman" w:eastAsia="Times New Roman" w:hAnsi="Times New Roman" w:cs="Times New Roman"/>
        </w:rPr>
        <w:lastRenderedPageBreak/>
        <w:t>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r>
        <w:t xml:space="preserve">Figura XX </w:t>
      </w:r>
      <w:r w:rsidR="00B51CB6">
        <w:t>–</w:t>
      </w:r>
      <w:r>
        <w:t xml:space="preserve"> </w:t>
      </w:r>
      <w:r w:rsidR="00B51CB6">
        <w:t xml:space="preserve">Imagem oferecida por Dance para </w:t>
      </w:r>
      <w:r w:rsidRPr="00207AD6">
        <w:t>representação</w:t>
      </w:r>
      <w:r w:rsidR="00B51CB6">
        <w:t xml:space="preserve"> helicoidal</w:t>
      </w:r>
      <w:r w:rsidRPr="00207AD6">
        <w:t xml:space="preserve"> da comunicação humana</w:t>
      </w:r>
      <w:r w:rsidR="00B51CB6">
        <w:t xml:space="preserve"> </w:t>
      </w:r>
      <w:r w:rsidRPr="00207AD6">
        <w:t>(DANCE 1967. p.374</w:t>
      </w:r>
      <w:proofErr w:type="gramStart"/>
      <w:r w:rsidRPr="00207AD6">
        <w:t>)</w:t>
      </w:r>
      <w:proofErr w:type="gramEnd"/>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w:t>
      </w:r>
      <w:r w:rsidR="00066616">
        <w:rPr>
          <w:rFonts w:ascii="Times New Roman" w:eastAsia="Times New Roman" w:hAnsi="Times New Roman" w:cs="Times New Roman"/>
          <w:sz w:val="24"/>
        </w:rPr>
        <w:t>1993</w:t>
      </w:r>
      <w:r>
        <w:rPr>
          <w:rFonts w:ascii="Times New Roman" w:eastAsia="Times New Roman" w:hAnsi="Times New Roman" w:cs="Times New Roman"/>
          <w:sz w:val="24"/>
        </w:rPr>
        <w:t xml:space="preserve">)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12"/>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lastRenderedPageBreak/>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w:t>
      </w:r>
      <w:r w:rsidR="001300BB" w:rsidRPr="001300BB">
        <w:rPr>
          <w:rFonts w:ascii="Times New Roman" w:eastAsia="Times New Roman" w:hAnsi="Times New Roman" w:cs="Times New Roman"/>
          <w:sz w:val="24"/>
        </w:rPr>
        <w:lastRenderedPageBreak/>
        <w:t xml:space="preserve">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w:t>
      </w:r>
      <w:r w:rsidRPr="001300BB">
        <w:rPr>
          <w:rFonts w:ascii="Times New Roman" w:eastAsia="Times New Roman" w:hAnsi="Times New Roman" w:cs="Times New Roman"/>
          <w:sz w:val="24"/>
        </w:rPr>
        <w:lastRenderedPageBreak/>
        <w:t xml:space="preserve">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w:t>
      </w:r>
      <w:r>
        <w:rPr>
          <w:rFonts w:ascii="Times New Roman" w:eastAsia="Times New Roman" w:hAnsi="Times New Roman" w:cs="Times New Roman"/>
          <w:sz w:val="24"/>
        </w:rPr>
        <w:lastRenderedPageBreak/>
        <w:t xml:space="preserve">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o processo tenha culminado em uma decisão de efeitos gerais, que, conforme exposto, deva ser publicada para que produza efeitos, a comunicação entre as organizações rompe a (proposta) barreira final entre a comunicação informal e formal, </w:t>
      </w:r>
      <w:r>
        <w:rPr>
          <w:rFonts w:ascii="Times New Roman" w:eastAsia="Times New Roman" w:hAnsi="Times New Roman" w:cs="Times New Roman"/>
          <w:sz w:val="24"/>
        </w:rPr>
        <w:lastRenderedPageBreak/>
        <w:t>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w:t>
      </w:r>
      <w:r w:rsidRPr="001F1422">
        <w:rPr>
          <w:rFonts w:ascii="Times New Roman" w:eastAsia="Times New Roman" w:hAnsi="Times New Roman" w:cs="Times New Roman"/>
          <w:sz w:val="24"/>
        </w:rPr>
        <w:lastRenderedPageBreak/>
        <w:t>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 xml:space="preserve">ltimo exemplo de estudo nesse formato, pode-se citar o trabalho de </w:t>
      </w:r>
      <w:proofErr w:type="spellStart"/>
      <w:r w:rsidR="001F1422" w:rsidRPr="001F1422">
        <w:rPr>
          <w:rFonts w:ascii="Times New Roman" w:eastAsia="Times New Roman" w:hAnsi="Times New Roman" w:cs="Times New Roman"/>
          <w:sz w:val="24"/>
        </w:rPr>
        <w:t>S</w:t>
      </w:r>
      <w:r w:rsidR="00E473E9">
        <w:rPr>
          <w:rFonts w:ascii="Times New Roman" w:eastAsia="Times New Roman" w:hAnsi="Times New Roman" w:cs="Times New Roman"/>
          <w:sz w:val="24"/>
        </w:rPr>
        <w:t>ageman</w:t>
      </w:r>
      <w:proofErr w:type="spellEnd"/>
      <w:r w:rsidR="00E473E9">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001F1422" w:rsidRPr="001F1422">
        <w:rPr>
          <w:rFonts w:ascii="Times New Roman" w:eastAsia="Times New Roman" w:hAnsi="Times New Roman" w:cs="Times New Roman"/>
          <w:sz w:val="24"/>
        </w:rPr>
        <w:t>Salafi</w:t>
      </w:r>
      <w:proofErr w:type="spellEnd"/>
      <w:r w:rsidR="001F1422"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w:t>
      </w:r>
      <w:r>
        <w:rPr>
          <w:rFonts w:ascii="Times New Roman" w:eastAsia="Times New Roman" w:hAnsi="Times New Roman" w:cs="Times New Roman"/>
          <w:sz w:val="24"/>
        </w:rPr>
        <w:lastRenderedPageBreak/>
        <w:t>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C065724" wp14:editId="3A49BE1F">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lastRenderedPageBreak/>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xml:space="preserve">. Assim, os cliques, da forma apresentada anteriormente, podem ser chamados de 1-clique. Um 2-clique é um subgrupo no qual os </w:t>
      </w:r>
      <w:r w:rsidR="00C768B1">
        <w:rPr>
          <w:rFonts w:ascii="Times New Roman" w:eastAsia="Times New Roman" w:hAnsi="Times New Roman" w:cs="Times New Roman"/>
          <w:sz w:val="24"/>
        </w:rPr>
        <w:lastRenderedPageBreak/>
        <w:t>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de uma comunidade, indivíduos se sentem inclinados, ou até mesmo pressionados e obrigados, a ajudar as pessoas com as quais possuem uma associação </w:t>
      </w:r>
      <w:r>
        <w:rPr>
          <w:rFonts w:ascii="Times New Roman" w:eastAsia="Times New Roman" w:hAnsi="Times New Roman" w:cs="Times New Roman"/>
          <w:sz w:val="24"/>
        </w:rPr>
        <w:lastRenderedPageBreak/>
        <w:t>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 xml:space="preserve">No contexto das redes sociais, pode-se admitir que a possibilidade de intermediação dos fluxos (de comunicação, materiais, entre outros), caminhos </w:t>
      </w:r>
      <w:r w:rsidR="002E74E7" w:rsidRPr="002E74E7">
        <w:rPr>
          <w:rFonts w:ascii="Times New Roman" w:eastAsia="Times New Roman" w:hAnsi="Times New Roman" w:cs="Times New Roman"/>
          <w:sz w:val="24"/>
        </w:rPr>
        <w:lastRenderedPageBreak/>
        <w:t>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w:t>
      </w:r>
      <w:r w:rsidRPr="002E74E7">
        <w:rPr>
          <w:rFonts w:ascii="Times New Roman" w:eastAsia="Times New Roman" w:hAnsi="Times New Roman" w:cs="Times New Roman"/>
          <w:sz w:val="24"/>
        </w:rPr>
        <w:lastRenderedPageBreak/>
        <w:t>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A0F6E06" wp14:editId="7CFCAFF2">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w:t>
      </w:r>
      <w:r>
        <w:rPr>
          <w:rFonts w:ascii="Times New Roman" w:eastAsia="Times New Roman" w:hAnsi="Times New Roman" w:cs="Times New Roman"/>
          <w:sz w:val="24"/>
        </w:rPr>
        <w:lastRenderedPageBreak/>
        <w:t>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4F6D9F8" wp14:editId="0D14A6BC">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w:t>
      </w:r>
      <w:r w:rsidR="00C769DB">
        <w:rPr>
          <w:rFonts w:ascii="Times New Roman" w:eastAsia="Times New Roman" w:hAnsi="Times New Roman" w:cs="Times New Roman"/>
          <w:sz w:val="24"/>
        </w:rPr>
        <w:lastRenderedPageBreak/>
        <w:t>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C4D3124" wp14:editId="686330C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 xml:space="preserve">mero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53487D" wp14:editId="5610C976">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 xml:space="preserve">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w:t>
      </w:r>
      <w:r w:rsidR="00787789">
        <w:rPr>
          <w:rFonts w:ascii="Times New Roman" w:eastAsia="Times New Roman" w:hAnsi="Times New Roman" w:cs="Times New Roman"/>
          <w:sz w:val="24"/>
        </w:rPr>
        <w:lastRenderedPageBreak/>
        <w:t>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w:t>
      </w:r>
      <w:r>
        <w:rPr>
          <w:rFonts w:ascii="Times New Roman" w:eastAsia="Times New Roman" w:hAnsi="Times New Roman" w:cs="Times New Roman"/>
          <w:sz w:val="24"/>
        </w:rPr>
        <w:lastRenderedPageBreak/>
        <w:t xml:space="preserve">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w:t>
      </w:r>
      <w:r>
        <w:rPr>
          <w:rFonts w:ascii="Times New Roman" w:eastAsia="Times New Roman" w:hAnsi="Times New Roman" w:cs="Times New Roman"/>
          <w:sz w:val="24"/>
        </w:rPr>
        <w:lastRenderedPageBreak/>
        <w:t>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5D0D9CD7" wp14:editId="6E46D04D">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w:t>
      </w:r>
      <w:r w:rsidR="008054E4">
        <w:rPr>
          <w:rFonts w:ascii="Times New Roman" w:eastAsia="Times New Roman" w:hAnsi="Times New Roman" w:cs="Times New Roman"/>
          <w:sz w:val="24"/>
        </w:rPr>
        <w:lastRenderedPageBreak/>
        <w:t>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DB1FEE7" wp14:editId="208CB12C">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w:t>
      </w:r>
      <w:r w:rsidR="00A11393">
        <w:rPr>
          <w:rFonts w:ascii="Times New Roman" w:eastAsia="Times New Roman" w:hAnsi="Times New Roman" w:cs="Times New Roman"/>
          <w:sz w:val="24"/>
        </w:rPr>
        <w:lastRenderedPageBreak/>
        <w:t xml:space="preserve">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5075A2E0" wp14:editId="4BF64690">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r w:rsidR="00D61A32" w:rsidRPr="00D61304">
        <w:rPr>
          <w:rFonts w:ascii="Times New Roman" w:eastAsia="Times New Roman" w:hAnsi="Times New Roman" w:cs="Times New Roman"/>
        </w:rPr>
        <w:t>Interface</w:t>
      </w:r>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lastRenderedPageBreak/>
        <w:drawing>
          <wp:inline distT="0" distB="0" distL="0" distR="0" wp14:anchorId="41FDDE53" wp14:editId="4346F217">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w:t>
      </w:r>
      <w:r>
        <w:rPr>
          <w:rFonts w:ascii="Times New Roman" w:eastAsia="Times New Roman" w:hAnsi="Times New Roman" w:cs="Times New Roman"/>
          <w:sz w:val="24"/>
        </w:rPr>
        <w:lastRenderedPageBreak/>
        <w:t xml:space="preserve">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w:t>
      </w:r>
      <w:r>
        <w:rPr>
          <w:rFonts w:ascii="Times New Roman" w:eastAsia="Times New Roman" w:hAnsi="Times New Roman" w:cs="Times New Roman"/>
          <w:sz w:val="24"/>
        </w:rPr>
        <w:lastRenderedPageBreak/>
        <w:t xml:space="preserve">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CC568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r w:rsidR="00CC568E">
        <w:rPr>
          <w:rFonts w:ascii="Times New Roman" w:eastAsia="Times New Roman" w:hAnsi="Times New Roman" w:cs="Times New Roman"/>
          <w:noProof/>
          <w:sz w:val="24"/>
        </w:rPr>
        <w:drawing>
          <wp:inline distT="0" distB="0" distL="0" distR="0" wp14:anchorId="3AB23C6F" wp14:editId="62C5422B">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w:t>
      </w:r>
      <w:r w:rsidR="00951B0E">
        <w:rPr>
          <w:rFonts w:ascii="Times New Roman" w:eastAsia="Times New Roman" w:hAnsi="Times New Roman" w:cs="Times New Roman"/>
          <w:sz w:val="24"/>
        </w:rPr>
        <w:t>X</w:t>
      </w:r>
      <w:r>
        <w:rPr>
          <w:rFonts w:ascii="Times New Roman" w:eastAsia="Times New Roman" w:hAnsi="Times New Roman" w:cs="Times New Roman"/>
          <w:sz w:val="24"/>
        </w:rPr>
        <w:t xml:space="preserve">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r>
        <w:t xml:space="preserve">Coleta de dados - </w:t>
      </w:r>
      <w:r w:rsidR="00CD064E"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w:t>
      </w:r>
      <w:r>
        <w:rPr>
          <w:rFonts w:ascii="Times New Roman" w:eastAsia="Times New Roman" w:hAnsi="Times New Roman" w:cs="Times New Roman"/>
          <w:sz w:val="24"/>
        </w:rPr>
        <w:t>o discutir o processo de coleta de dados para modelagem de redes sociais</w:t>
      </w:r>
      <w:r>
        <w:rPr>
          <w:rFonts w:ascii="Times New Roman" w:eastAsia="Times New Roman" w:hAnsi="Times New Roman" w:cs="Times New Roman"/>
          <w:sz w:val="24"/>
        </w:rPr>
        <w:t xml:space="preserve">,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3B5CF6" w:rsidRDefault="003B5CF6" w:rsidP="003B5CF6">
      <w:pPr>
        <w:jc w:val="center"/>
      </w:pPr>
      <w:r>
        <w:rPr>
          <w:noProof/>
        </w:rPr>
        <w:lastRenderedPageBreak/>
        <w:drawing>
          <wp:inline distT="0" distB="0" distL="0" distR="0" wp14:anchorId="24C1213E" wp14:editId="2024FD66">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3B5CF6" w:rsidP="003B5CF6">
      <w:pPr>
        <w:jc w:val="center"/>
      </w:pPr>
      <w:r>
        <w:rPr>
          <w:rFonts w:ascii="Times New Roman" w:eastAsia="Times New Roman" w:hAnsi="Times New Roman" w:cs="Times New Roman"/>
        </w:rPr>
        <w:t xml:space="preserve">Figura XX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Recuperação e armazenamento dos arquivos originais</w:t>
      </w:r>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w:t>
      </w:r>
      <w:r>
        <w:rPr>
          <w:rFonts w:ascii="Times New Roman" w:eastAsia="Times New Roman" w:hAnsi="Times New Roman" w:cs="Times New Roman"/>
          <w:sz w:val="24"/>
        </w:rPr>
        <w:lastRenderedPageBreak/>
        <w:t xml:space="preserve">@PAG@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Identificação de elementos chave no texto</w:t>
      </w:r>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3B3CC7" w:rsidRDefault="003B3CC7" w:rsidP="003B3CC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19FC89" wp14:editId="6DF9DC5F">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Pr="003B3CC7" w:rsidRDefault="003B3CC7" w:rsidP="003B3CC7">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órgãos do </w:t>
      </w:r>
      <w:r w:rsidR="00627326" w:rsidRPr="003B3CC7">
        <w:rPr>
          <w:rFonts w:ascii="Times New Roman" w:eastAsia="Times New Roman" w:hAnsi="Times New Roman" w:cs="Times New Roman"/>
        </w:rPr>
        <w:t>Gazetteer</w:t>
      </w:r>
    </w:p>
    <w:p w:rsidR="00152189" w:rsidRDefault="0015218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627326" w:rsidRDefault="00627326" w:rsidP="0062732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5882917" wp14:editId="739D2581">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Pr="003B3CC7" w:rsidRDefault="00627326" w:rsidP="00627326">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w:t>
      </w:r>
      <w:r>
        <w:rPr>
          <w:rFonts w:ascii="Times New Roman" w:eastAsia="Times New Roman" w:hAnsi="Times New Roman" w:cs="Times New Roman"/>
        </w:rPr>
        <w:t>autoridades representantes de órgãos</w:t>
      </w:r>
      <w:r w:rsidR="001E7871">
        <w:rPr>
          <w:rFonts w:ascii="Times New Roman" w:eastAsia="Times New Roman" w:hAnsi="Times New Roman" w:cs="Times New Roman"/>
        </w:rPr>
        <w:t xml:space="preserve"> </w:t>
      </w:r>
      <w:r w:rsidRPr="003B3CC7">
        <w:rPr>
          <w:rFonts w:ascii="Times New Roman" w:eastAsia="Times New Roman" w:hAnsi="Times New Roman" w:cs="Times New Roman"/>
        </w:rPr>
        <w:t>do Gazetteer</w:t>
      </w: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D82086" w:rsidRDefault="00D82086" w:rsidP="00D8208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EB4B102" wp14:editId="24F7903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Pr="00D82086" w:rsidRDefault="00D82086" w:rsidP="00D82086">
      <w:pPr>
        <w:spacing w:after="0" w:line="360" w:lineRule="auto"/>
        <w:ind w:firstLine="708"/>
        <w:jc w:val="center"/>
        <w:rPr>
          <w:rFonts w:ascii="Times New Roman" w:eastAsia="Times New Roman" w:hAnsi="Times New Roman" w:cs="Times New Roman"/>
        </w:rPr>
      </w:pPr>
      <w:r w:rsidRPr="00D82086">
        <w:rPr>
          <w:rFonts w:ascii="Times New Roman" w:eastAsia="Times New Roman" w:hAnsi="Times New Roman" w:cs="Times New Roman"/>
        </w:rPr>
        <w:t xml:space="preserve">Listagem </w:t>
      </w:r>
      <w:proofErr w:type="spellStart"/>
      <w:r w:rsidRPr="00D82086">
        <w:rPr>
          <w:rFonts w:ascii="Times New Roman" w:eastAsia="Times New Roman" w:hAnsi="Times New Roman" w:cs="Times New Roman"/>
        </w:rPr>
        <w:t>xx</w:t>
      </w:r>
      <w:proofErr w:type="spellEnd"/>
      <w:r w:rsidRPr="00D82086">
        <w:rPr>
          <w:rFonts w:ascii="Times New Roman" w:eastAsia="Times New Roman" w:hAnsi="Times New Roman" w:cs="Times New Roman"/>
        </w:rPr>
        <w:t xml:space="preserve"> – Regra para identificação de nomes de pessoas</w:t>
      </w:r>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FC2B3A">
        <w:rPr>
          <w:rFonts w:ascii="Times New Roman" w:eastAsia="Times New Roman" w:hAnsi="Times New Roman" w:cs="Times New Roman"/>
          <w:sz w:val="24"/>
        </w:rPr>
        <w:t>XX</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375C28" w:rsidRDefault="00375C2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8636205" wp14:editId="27B438D4">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Pr="00C93CE8" w:rsidRDefault="00375C28" w:rsidP="00C93CE8">
      <w:pPr>
        <w:spacing w:after="0" w:line="360" w:lineRule="auto"/>
        <w:ind w:firstLine="708"/>
        <w:jc w:val="center"/>
        <w:rPr>
          <w:rFonts w:ascii="Times New Roman" w:eastAsia="Times New Roman" w:hAnsi="Times New Roman" w:cs="Times New Roman"/>
        </w:rPr>
      </w:pPr>
      <w:r w:rsidRPr="00C93CE8">
        <w:rPr>
          <w:rFonts w:ascii="Times New Roman" w:eastAsia="Times New Roman" w:hAnsi="Times New Roman" w:cs="Times New Roman"/>
        </w:rPr>
        <w:t xml:space="preserve">Figura </w:t>
      </w:r>
      <w:proofErr w:type="spellStart"/>
      <w:r w:rsidRPr="00C93CE8">
        <w:rPr>
          <w:rFonts w:ascii="Times New Roman" w:eastAsia="Times New Roman" w:hAnsi="Times New Roman" w:cs="Times New Roman"/>
        </w:rPr>
        <w:t>xx</w:t>
      </w:r>
      <w:proofErr w:type="spellEnd"/>
      <w:r w:rsidRPr="00C93CE8">
        <w:rPr>
          <w:rFonts w:ascii="Times New Roman" w:eastAsia="Times New Roman" w:hAnsi="Times New Roman" w:cs="Times New Roman"/>
        </w:rPr>
        <w:t xml:space="preserve"> – Destaque da palavra-cha</w:t>
      </w:r>
      <w:r w:rsidR="007737C8" w:rsidRPr="00C93CE8">
        <w:rPr>
          <w:rFonts w:ascii="Times New Roman" w:eastAsia="Times New Roman" w:hAnsi="Times New Roman" w:cs="Times New Roman"/>
        </w:rPr>
        <w:t xml:space="preserve">ve </w:t>
      </w:r>
      <w:r w:rsidR="00C93CE8" w:rsidRPr="00C93CE8">
        <w:rPr>
          <w:rFonts w:ascii="Times New Roman" w:eastAsia="Times New Roman" w:hAnsi="Times New Roman" w:cs="Times New Roman"/>
        </w:rPr>
        <w:t>da natureza da portaria</w:t>
      </w:r>
    </w:p>
    <w:p w:rsidR="00592CE6" w:rsidRDefault="00592CE6"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BC4435" w:rsidRDefault="00BC4435" w:rsidP="00AD0060">
      <w:pPr>
        <w:spacing w:after="0" w:line="360" w:lineRule="auto"/>
        <w:ind w:firstLine="708"/>
        <w:rPr>
          <w:rFonts w:ascii="Times New Roman" w:eastAsia="Times New Roman" w:hAnsi="Times New Roman" w:cs="Times New Roman"/>
          <w:sz w:val="24"/>
        </w:rPr>
      </w:pPr>
    </w:p>
    <w:p w:rsidR="00A621D6" w:rsidRDefault="00D6224F" w:rsidP="00D6224F">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7F4DCC8" wp14:editId="17C6AE3D">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Pr="00D6224F" w:rsidRDefault="00D6224F" w:rsidP="00D6224F">
      <w:pPr>
        <w:spacing w:after="0" w:line="360" w:lineRule="auto"/>
        <w:ind w:firstLine="708"/>
        <w:jc w:val="center"/>
        <w:rPr>
          <w:rFonts w:ascii="Times New Roman" w:eastAsia="Times New Roman" w:hAnsi="Times New Roman" w:cs="Times New Roman"/>
        </w:rPr>
      </w:pPr>
      <w:r w:rsidRPr="00D6224F">
        <w:rPr>
          <w:rFonts w:ascii="Times New Roman" w:eastAsia="Times New Roman" w:hAnsi="Times New Roman" w:cs="Times New Roman"/>
        </w:rPr>
        <w:t>Listagem x – Regras do Tokeniser para identificação de inicio de portaria</w:t>
      </w:r>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r>
        <w:t>Modelagem</w:t>
      </w:r>
      <w:r w:rsidR="00CD064E" w:rsidRPr="001F20D9">
        <w:t xml:space="preserve"> das redes sociais</w:t>
      </w:r>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626E05" w:rsidRDefault="00626E05" w:rsidP="00626E05">
      <w:pPr>
        <w:spacing w:after="0" w:line="360" w:lineRule="auto"/>
        <w:ind w:firstLine="708"/>
        <w:jc w:val="center"/>
        <w:rPr>
          <w:rFonts w:ascii="Times New Roman" w:eastAsia="Times New Roman" w:hAnsi="Times New Roman" w:cs="Times New Roman"/>
          <w:sz w:val="24"/>
        </w:rPr>
      </w:pPr>
      <w:r w:rsidRPr="00626E05">
        <w:rPr>
          <w:rFonts w:ascii="Times New Roman" w:eastAsia="Times New Roman" w:hAnsi="Times New Roman" w:cs="Times New Roman"/>
          <w:noProof/>
          <w:sz w:val="24"/>
        </w:rPr>
        <w:drawing>
          <wp:inline distT="0" distB="0" distL="0" distR="0" wp14:anchorId="3C171BDF" wp14:editId="5D951F50">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Pr="00626E05" w:rsidRDefault="00626E05" w:rsidP="00626E05">
      <w:pPr>
        <w:spacing w:after="0" w:line="360" w:lineRule="auto"/>
        <w:ind w:firstLine="708"/>
        <w:jc w:val="center"/>
        <w:rPr>
          <w:rFonts w:ascii="Times New Roman" w:eastAsia="Times New Roman" w:hAnsi="Times New Roman" w:cs="Times New Roman"/>
        </w:rPr>
      </w:pPr>
      <w:r w:rsidRPr="00626E05">
        <w:rPr>
          <w:rFonts w:ascii="Times New Roman" w:eastAsia="Times New Roman" w:hAnsi="Times New Roman" w:cs="Times New Roman"/>
        </w:rPr>
        <w:t xml:space="preserve">Figura </w:t>
      </w:r>
      <w:proofErr w:type="spellStart"/>
      <w:r w:rsidRPr="00626E05">
        <w:rPr>
          <w:rFonts w:ascii="Times New Roman" w:eastAsia="Times New Roman" w:hAnsi="Times New Roman" w:cs="Times New Roman"/>
        </w:rPr>
        <w:t>xx</w:t>
      </w:r>
      <w:proofErr w:type="spellEnd"/>
      <w:r w:rsidRPr="00626E05">
        <w:rPr>
          <w:rFonts w:ascii="Times New Roman" w:eastAsia="Times New Roman" w:hAnsi="Times New Roman" w:cs="Times New Roman"/>
        </w:rPr>
        <w:t xml:space="preserve"> -</w:t>
      </w:r>
      <w:proofErr w:type="gramStart"/>
      <w:r w:rsidRPr="00626E05">
        <w:rPr>
          <w:rFonts w:ascii="Times New Roman" w:eastAsia="Times New Roman" w:hAnsi="Times New Roman" w:cs="Times New Roman"/>
        </w:rPr>
        <w:t xml:space="preserve">  </w:t>
      </w:r>
      <w:proofErr w:type="gramEnd"/>
      <w:r w:rsidRPr="00626E05">
        <w:rPr>
          <w:rFonts w:ascii="Times New Roman" w:eastAsia="Times New Roman" w:hAnsi="Times New Roman" w:cs="Times New Roman"/>
        </w:rPr>
        <w:t>reprodução de trecho do DOU com identificação dos elementos da rede</w:t>
      </w:r>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XX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atores identificados no texto correspondente à portaria 148 são, conforme proposto, associados a essa portaria, fazendo o papel de atores na rede e se associando ao evento, conforme a parte inferior da figura XX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5C2169" w:rsidRPr="006F2804" w:rsidRDefault="006F2804" w:rsidP="006F2804">
      <w:pPr>
        <w:spacing w:after="0" w:line="360" w:lineRule="auto"/>
        <w:ind w:firstLine="708"/>
        <w:jc w:val="center"/>
        <w:rPr>
          <w:rFonts w:ascii="Times New Roman" w:eastAsia="Times New Roman" w:hAnsi="Times New Roman" w:cs="Times New Roman"/>
        </w:rPr>
      </w:pPr>
      <w:r w:rsidRPr="006F2804">
        <w:rPr>
          <w:rFonts w:ascii="Times New Roman" w:eastAsia="Times New Roman" w:hAnsi="Times New Roman" w:cs="Times New Roman"/>
        </w:rPr>
        <w:lastRenderedPageBreak/>
        <w:t xml:space="preserve">Listagem XX – </w:t>
      </w:r>
      <w:proofErr w:type="spellStart"/>
      <w:r w:rsidRPr="006F2804">
        <w:rPr>
          <w:rFonts w:ascii="Times New Roman" w:eastAsia="Times New Roman" w:hAnsi="Times New Roman" w:cs="Times New Roman"/>
        </w:rPr>
        <w:t>Pseudo-codigo</w:t>
      </w:r>
      <w:proofErr w:type="spellEnd"/>
      <w:r w:rsidRPr="006F2804">
        <w:rPr>
          <w:rFonts w:ascii="Times New Roman" w:eastAsia="Times New Roman" w:hAnsi="Times New Roman" w:cs="Times New Roman"/>
        </w:rPr>
        <w:t xml:space="preserve"> para identificação dos relacionamentos</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252724" w:rsidRDefault="00DA19ED" w:rsidP="00DA19ED">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Pr="00DA19ED" w:rsidRDefault="00DA19ED" w:rsidP="00DA19ED">
      <w:pPr>
        <w:spacing w:after="0" w:line="360" w:lineRule="auto"/>
        <w:ind w:firstLine="708"/>
        <w:jc w:val="center"/>
        <w:rPr>
          <w:rFonts w:ascii="Times New Roman" w:eastAsia="Times New Roman" w:hAnsi="Times New Roman" w:cs="Times New Roman"/>
        </w:rPr>
      </w:pPr>
      <w:r w:rsidRPr="00DA19ED">
        <w:rPr>
          <w:rFonts w:ascii="Times New Roman" w:eastAsia="Times New Roman" w:hAnsi="Times New Roman" w:cs="Times New Roman"/>
        </w:rPr>
        <w:t>Figura XX – Diagrama de entidade e relacionamento</w:t>
      </w:r>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lastRenderedPageBreak/>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6C0FDA" w:rsidRPr="006C0FDA" w:rsidRDefault="006C0FDA" w:rsidP="006C0FDA">
      <w:pPr>
        <w:spacing w:after="0" w:line="360" w:lineRule="auto"/>
        <w:ind w:firstLine="708"/>
        <w:jc w:val="center"/>
        <w:rPr>
          <w:rFonts w:ascii="Times New Roman" w:eastAsia="Times New Roman" w:hAnsi="Times New Roman" w:cs="Times New Roman"/>
        </w:rPr>
      </w:pPr>
      <w:r w:rsidRPr="006C0FDA">
        <w:rPr>
          <w:rFonts w:ascii="Times New Roman" w:eastAsia="Times New Roman" w:hAnsi="Times New Roman" w:cs="Times New Roman"/>
        </w:rPr>
        <w:t xml:space="preserve">Listagem </w:t>
      </w:r>
      <w:proofErr w:type="spellStart"/>
      <w:r w:rsidRPr="006C0FDA">
        <w:rPr>
          <w:rFonts w:ascii="Times New Roman" w:eastAsia="Times New Roman" w:hAnsi="Times New Roman" w:cs="Times New Roman"/>
        </w:rPr>
        <w:t>xx</w:t>
      </w:r>
      <w:proofErr w:type="spellEnd"/>
      <w:r w:rsidRPr="006C0FDA">
        <w:rPr>
          <w:rFonts w:ascii="Times New Roman" w:eastAsia="Times New Roman" w:hAnsi="Times New Roman" w:cs="Times New Roman"/>
        </w:rPr>
        <w:t xml:space="preserve"> – Palavras chave usadas para filtro das portarias no banco de dados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r>
        <w:rPr>
          <w:rFonts w:eastAsia="Times New Roman"/>
        </w:rPr>
        <w:t>Métodos para Investigação em Redes sociais map</w:t>
      </w:r>
      <w:r w:rsidR="00A25136">
        <w:rPr>
          <w:rFonts w:eastAsia="Times New Roman"/>
        </w:rPr>
        <w:t>eadas a partir de informações de fontes de dados abertas</w:t>
      </w:r>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r w:rsidRPr="005A141E">
        <w:t>Fenômenos coesivos</w:t>
      </w:r>
      <w:r w:rsidR="000F4BB1">
        <w:t xml:space="preserve"> e grupos de destaque</w:t>
      </w:r>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 xml:space="preserve">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r>
        <w:t xml:space="preserve">Definição e </w:t>
      </w:r>
      <w:r w:rsidR="005C47C3" w:rsidRPr="005060DB">
        <w:t>Manipula</w:t>
      </w:r>
      <w:r w:rsidR="00883E1D" w:rsidRPr="005060DB">
        <w:t>ção</w:t>
      </w:r>
      <w:r w:rsidR="00FF55A2" w:rsidRPr="00FF55A2">
        <w:t xml:space="preserve"> </w:t>
      </w:r>
      <w:r w:rsidR="00FF55A2">
        <w:t>da rede</w:t>
      </w:r>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XX,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tbl>
      <w:tblPr>
        <w:tblStyle w:val="Tabelacomgrade"/>
        <w:tblW w:w="0" w:type="auto"/>
        <w:tblLook w:val="04A0" w:firstRow="1" w:lastRow="0" w:firstColumn="1" w:lastColumn="0" w:noHBand="0" w:noVBand="1"/>
      </w:tblPr>
      <w:tblGrid>
        <w:gridCol w:w="8644"/>
      </w:tblGrid>
      <w:tr w:rsidR="008007DB" w:rsidRPr="00857A26"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18"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tbl>
    <w:p w:rsidR="00F26111" w:rsidRPr="008007DB" w:rsidRDefault="008007DB" w:rsidP="008007D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bookmarkEnd w:id="18"/>
    <w:p w:rsidR="003D33C9" w:rsidRDefault="003D33C9" w:rsidP="00202F0F">
      <w:pPr>
        <w:spacing w:after="0" w:line="360" w:lineRule="auto"/>
        <w:ind w:firstLine="708"/>
        <w:rPr>
          <w:rFonts w:ascii="Times New Roman" w:eastAsia="Times New Roman" w:hAnsi="Times New Roman" w:cs="Times New Roman"/>
          <w:sz w:val="24"/>
        </w:rPr>
      </w:pPr>
    </w:p>
    <w:p w:rsidR="005060DB" w:rsidRDefault="003D33C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D33C9" w:rsidRDefault="003D33C9"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r w:rsidRPr="005060DB">
        <w:t>Métricas estruturais</w:t>
      </w:r>
      <w:r w:rsidR="00DD25CE">
        <w:t xml:space="preserve"> e inspeção visual</w:t>
      </w:r>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Pr>
          <w:rFonts w:ascii="Times New Roman" w:eastAsia="Times New Roman" w:hAnsi="Times New Roman" w:cs="Times New Roman"/>
          <w:sz w:val="24"/>
        </w:rPr>
        <w:t xml:space="preserve">.  </w:t>
      </w:r>
      <w:r w:rsidR="00D61724">
        <w:rPr>
          <w:rFonts w:ascii="Times New Roman" w:eastAsia="Times New Roman" w:hAnsi="Times New Roman" w:cs="Times New Roman"/>
          <w:sz w:val="24"/>
        </w:rPr>
        <w:t xml:space="preserve"> </w:t>
      </w:r>
    </w:p>
    <w:p w:rsidR="00DE570B"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de componentes foi feita utilizando o comando (</w:t>
      </w:r>
      <w:r w:rsidR="003D33C9">
        <w:rPr>
          <w:rFonts w:ascii="Times New Roman" w:eastAsia="Times New Roman" w:hAnsi="Times New Roman" w:cs="Times New Roman"/>
          <w:sz w:val="24"/>
        </w:rPr>
        <w:t>e</w:t>
      </w:r>
      <w:r>
        <w:rPr>
          <w:rFonts w:ascii="Times New Roman" w:eastAsia="Times New Roman" w:hAnsi="Times New Roman" w:cs="Times New Roman"/>
          <w:sz w:val="24"/>
        </w:rPr>
        <w:t xml:space="preserve">) da listagem XX sobre a rede na qual foram removidas as linhas com peso menor que três e também na rede original. Na rede original foi detectado um componente forte apenas, com 16 </w:t>
      </w:r>
      <w:r>
        <w:rPr>
          <w:rFonts w:ascii="Times New Roman" w:eastAsia="Times New Roman" w:hAnsi="Times New Roman" w:cs="Times New Roman"/>
          <w:sz w:val="24"/>
        </w:rPr>
        <w:lastRenderedPageBreak/>
        <w:t xml:space="preserve">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DE570B" w:rsidRDefault="00DE570B" w:rsidP="00DE570B">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DE570B" w:rsidRPr="008007DB" w:rsidRDefault="00DE570B" w:rsidP="00DE570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 xml:space="preserve">Listagem XX – comandos do Pajek para </w:t>
      </w:r>
      <w:r>
        <w:rPr>
          <w:rFonts w:ascii="Times New Roman" w:eastAsia="Times New Roman" w:hAnsi="Times New Roman" w:cs="Times New Roman"/>
        </w:rPr>
        <w:t>extração de métricas estruturais</w:t>
      </w:r>
    </w:p>
    <w:p w:rsidR="00DE570B" w:rsidRPr="00202F0F" w:rsidRDefault="00DE570B" w:rsidP="00DE570B">
      <w:pPr>
        <w:spacing w:after="0" w:line="360" w:lineRule="auto"/>
        <w:ind w:firstLine="708"/>
        <w:rPr>
          <w:rFonts w:ascii="Times New Roman" w:eastAsia="Times New Roman" w:hAnsi="Times New Roman" w:cs="Times New Roman"/>
          <w:sz w:val="24"/>
        </w:rPr>
      </w:pPr>
    </w:p>
    <w:p w:rsidR="00EA19A9" w:rsidRDefault="00EA19A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D25CE" w:rsidP="00DD25C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18859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rsidR="00DD25CE" w:rsidRPr="00DD25CE" w:rsidRDefault="00DD25CE" w:rsidP="00DD25CE">
      <w:pPr>
        <w:spacing w:after="0" w:line="360" w:lineRule="auto"/>
        <w:jc w:val="center"/>
        <w:rPr>
          <w:rFonts w:ascii="Times New Roman" w:eastAsia="Times New Roman" w:hAnsi="Times New Roman" w:cs="Times New Roman"/>
        </w:rPr>
      </w:pPr>
      <w:r w:rsidRPr="00DD25CE">
        <w:rPr>
          <w:rFonts w:ascii="Times New Roman" w:eastAsia="Times New Roman" w:hAnsi="Times New Roman" w:cs="Times New Roman"/>
        </w:rPr>
        <w:t>Figura XX – Visualização dos componentes fortes da rede manipulada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XX.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XX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w:t>
      </w:r>
      <w:r>
        <w:rPr>
          <w:rFonts w:ascii="Times New Roman" w:eastAsia="Times New Roman" w:hAnsi="Times New Roman" w:cs="Times New Roman"/>
          <w:sz w:val="24"/>
        </w:rPr>
        <w:lastRenderedPageBreak/>
        <w:t>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D760EB" w:rsidRDefault="00D760EB" w:rsidP="004422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9A084AA" wp14:editId="4E0E68CA">
            <wp:extent cx="5391150" cy="2743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D760EB" w:rsidRPr="00D760EB" w:rsidRDefault="00D760EB" w:rsidP="00D760EB">
      <w:pPr>
        <w:spacing w:after="0" w:line="360" w:lineRule="auto"/>
        <w:ind w:firstLine="708"/>
        <w:jc w:val="center"/>
        <w:rPr>
          <w:rFonts w:ascii="Times New Roman" w:eastAsia="Times New Roman" w:hAnsi="Times New Roman" w:cs="Times New Roman"/>
        </w:rPr>
      </w:pPr>
      <w:r w:rsidRPr="00D760EB">
        <w:rPr>
          <w:rFonts w:ascii="Times New Roman" w:eastAsia="Times New Roman" w:hAnsi="Times New Roman" w:cs="Times New Roman"/>
        </w:rPr>
        <w:t xml:space="preserve">Figura XX – Ilustração da detecção </w:t>
      </w:r>
      <w:proofErr w:type="gramStart"/>
      <w:r w:rsidRPr="00D760EB">
        <w:rPr>
          <w:rFonts w:ascii="Times New Roman" w:eastAsia="Times New Roman" w:hAnsi="Times New Roman" w:cs="Times New Roman"/>
        </w:rPr>
        <w:t>dos Cores</w:t>
      </w:r>
      <w:proofErr w:type="gramEnd"/>
      <w:r w:rsidRPr="00D760EB">
        <w:rPr>
          <w:rFonts w:ascii="Times New Roman" w:eastAsia="Times New Roman" w:hAnsi="Times New Roman" w:cs="Times New Roman"/>
        </w:rPr>
        <w:t xml:space="preserve"> da rede</w:t>
      </w:r>
    </w:p>
    <w:p w:rsidR="00651AC6" w:rsidRDefault="00651AC6" w:rsidP="005D0A1A">
      <w:pPr>
        <w:spacing w:after="0" w:line="360" w:lineRule="auto"/>
        <w:rPr>
          <w:rFonts w:ascii="Times New Roman" w:eastAsia="Times New Roman" w:hAnsi="Times New Roman" w:cs="Times New Roman"/>
        </w:rPr>
      </w:pPr>
    </w:p>
    <w:p w:rsidR="00651AC6" w:rsidRDefault="00617DC5" w:rsidP="004B4E15">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ab/>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sidR="004B4E15">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w:t>
      </w:r>
      <w:r w:rsidR="004B4E15" w:rsidRPr="004B4E15">
        <w:rPr>
          <w:rFonts w:ascii="Times New Roman" w:eastAsia="Times New Roman" w:hAnsi="Times New Roman" w:cs="Times New Roman"/>
          <w:sz w:val="24"/>
        </w:rPr>
        <w:t xml:space="preserve">oferece uma maneira de buscar cliques na qual é preciso, previamente, informar qual o tamanho exato do clique que se busca. Como se trata de uma solução computacionalmente complexa, cliques maiores que </w:t>
      </w:r>
      <w:proofErr w:type="gramStart"/>
      <w:r w:rsidR="00E0403F">
        <w:rPr>
          <w:rFonts w:ascii="Times New Roman" w:eastAsia="Times New Roman" w:hAnsi="Times New Roman" w:cs="Times New Roman"/>
          <w:sz w:val="24"/>
        </w:rPr>
        <w:t>4</w:t>
      </w:r>
      <w:proofErr w:type="gramEnd"/>
      <w:r w:rsidR="00E0403F">
        <w:rPr>
          <w:rFonts w:ascii="Times New Roman" w:eastAsia="Times New Roman" w:hAnsi="Times New Roman" w:cs="Times New Roman"/>
          <w:sz w:val="24"/>
        </w:rPr>
        <w:t xml:space="preserve"> </w:t>
      </w:r>
      <w:r w:rsidR="004B4E15" w:rsidRPr="004B4E15">
        <w:rPr>
          <w:rFonts w:ascii="Times New Roman" w:eastAsia="Times New Roman" w:hAnsi="Times New Roman" w:cs="Times New Roman"/>
          <w:sz w:val="24"/>
        </w:rPr>
        <w:t>costumam ser inviáveis de se buscar.</w:t>
      </w:r>
    </w:p>
    <w:p w:rsidR="00567A35"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XX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567A35" w:rsidRDefault="00CE6B0A" w:rsidP="00567A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62575" cy="22288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2575" cy="2228850"/>
                    </a:xfrm>
                    <a:prstGeom prst="rect">
                      <a:avLst/>
                    </a:prstGeom>
                    <a:noFill/>
                    <a:ln>
                      <a:noFill/>
                    </a:ln>
                  </pic:spPr>
                </pic:pic>
              </a:graphicData>
            </a:graphic>
          </wp:inline>
        </w:drawing>
      </w:r>
    </w:p>
    <w:p w:rsidR="00567A35" w:rsidRPr="00567A35" w:rsidRDefault="00567A35" w:rsidP="00567A35">
      <w:pPr>
        <w:spacing w:after="0" w:line="360" w:lineRule="auto"/>
        <w:jc w:val="center"/>
        <w:rPr>
          <w:rFonts w:ascii="Times New Roman" w:eastAsia="Times New Roman" w:hAnsi="Times New Roman" w:cs="Times New Roman"/>
        </w:rPr>
      </w:pPr>
      <w:r w:rsidRPr="00567A35">
        <w:rPr>
          <w:rFonts w:ascii="Times New Roman" w:eastAsia="Times New Roman" w:hAnsi="Times New Roman" w:cs="Times New Roman"/>
        </w:rPr>
        <w:t>Figura XX – Destaque da quantidade de cliques que cada vértice participa.</w:t>
      </w:r>
    </w:p>
    <w:p w:rsidR="00567A35" w:rsidRDefault="00567A35" w:rsidP="004B4E15">
      <w:pPr>
        <w:spacing w:after="0" w:line="360" w:lineRule="auto"/>
        <w:ind w:firstLine="708"/>
        <w:rPr>
          <w:rFonts w:ascii="Times New Roman" w:eastAsia="Times New Roman" w:hAnsi="Times New Roman" w:cs="Times New Roman"/>
          <w:sz w:val="24"/>
        </w:rPr>
      </w:pPr>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XX.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383F7F" w:rsidRPr="00857A26"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lastRenderedPageBreak/>
              <w:t>Vectors &gt; divide first by second</w:t>
            </w:r>
          </w:p>
        </w:tc>
      </w:tr>
    </w:tbl>
    <w:p w:rsidR="00383F7F" w:rsidRPr="00383F7F" w:rsidRDefault="00383F7F" w:rsidP="00383F7F">
      <w:pPr>
        <w:spacing w:after="0" w:line="360" w:lineRule="auto"/>
        <w:ind w:firstLine="708"/>
        <w:jc w:val="center"/>
        <w:rPr>
          <w:rFonts w:ascii="Times New Roman" w:eastAsia="Times New Roman" w:hAnsi="Times New Roman" w:cs="Times New Roman"/>
        </w:rPr>
      </w:pPr>
      <w:r w:rsidRPr="00383F7F">
        <w:rPr>
          <w:rFonts w:ascii="Times New Roman" w:eastAsia="Times New Roman" w:hAnsi="Times New Roman" w:cs="Times New Roman"/>
        </w:rPr>
        <w:lastRenderedPageBreak/>
        <w:t xml:space="preserve">Listagem XX – Comandos para extração de </w:t>
      </w:r>
      <w:r w:rsidR="00796A0C" w:rsidRPr="00383F7F">
        <w:rPr>
          <w:rFonts w:ascii="Times New Roman" w:eastAsia="Times New Roman" w:hAnsi="Times New Roman" w:cs="Times New Roman"/>
        </w:rPr>
        <w:t>métricas</w:t>
      </w:r>
      <w:r w:rsidRPr="00383F7F">
        <w:rPr>
          <w:rFonts w:ascii="Times New Roman" w:eastAsia="Times New Roman" w:hAnsi="Times New Roman" w:cs="Times New Roman"/>
        </w:rPr>
        <w:t xml:space="preserve"> de prestigio.</w:t>
      </w:r>
    </w:p>
    <w:p w:rsidR="00383F7F" w:rsidRPr="00383F7F" w:rsidRDefault="00383F7F" w:rsidP="004B4E15">
      <w:pPr>
        <w:spacing w:after="0" w:line="360" w:lineRule="auto"/>
        <w:ind w:firstLine="708"/>
        <w:rPr>
          <w:rFonts w:ascii="Times New Roman" w:eastAsia="Times New Roman" w:hAnsi="Times New Roman" w:cs="Times New Roman"/>
          <w:sz w:val="24"/>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XX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Default="00DE0906" w:rsidP="004B4E15">
      <w:pPr>
        <w:spacing w:after="0" w:line="360" w:lineRule="auto"/>
        <w:ind w:firstLine="708"/>
        <w:rPr>
          <w:rFonts w:ascii="Times New Roman" w:eastAsia="Times New Roman" w:hAnsi="Times New Roman" w:cs="Times New Roman"/>
          <w:sz w:val="24"/>
        </w:rPr>
      </w:pPr>
    </w:p>
    <w:p w:rsidR="009C10EA" w:rsidRDefault="009C10EA" w:rsidP="009C10E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31718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9C10EA" w:rsidRPr="009C10EA" w:rsidRDefault="009C10EA" w:rsidP="009C10EA">
      <w:pPr>
        <w:spacing w:after="0" w:line="360" w:lineRule="auto"/>
        <w:ind w:firstLine="708"/>
        <w:jc w:val="center"/>
        <w:rPr>
          <w:rFonts w:ascii="Times New Roman" w:eastAsia="Times New Roman" w:hAnsi="Times New Roman" w:cs="Times New Roman"/>
        </w:rPr>
      </w:pPr>
      <w:r w:rsidRPr="009C10EA">
        <w:rPr>
          <w:rFonts w:ascii="Times New Roman" w:eastAsia="Times New Roman" w:hAnsi="Times New Roman" w:cs="Times New Roman"/>
        </w:rPr>
        <w:t xml:space="preserve">Figura XX – Representação do prestigio de distancia na rede de </w:t>
      </w:r>
      <w:r w:rsidR="00680714" w:rsidRPr="009C10EA">
        <w:rPr>
          <w:rFonts w:ascii="Times New Roman" w:eastAsia="Times New Roman" w:hAnsi="Times New Roman" w:cs="Times New Roman"/>
        </w:rPr>
        <w:t>ministérios</w:t>
      </w:r>
    </w:p>
    <w:p w:rsidR="00DD25CE" w:rsidRDefault="00DD25CE" w:rsidP="005D0A1A">
      <w:pPr>
        <w:spacing w:after="0" w:line="360" w:lineRule="auto"/>
        <w:rPr>
          <w:rFonts w:ascii="Times New Roman" w:eastAsia="Times New Roman" w:hAnsi="Times New Roman" w:cs="Times New Roman"/>
        </w:rPr>
      </w:pPr>
    </w:p>
    <w:p w:rsidR="00DD25CE" w:rsidRDefault="00DD25CE" w:rsidP="005D0A1A">
      <w:pPr>
        <w:spacing w:after="0" w:line="360" w:lineRule="auto"/>
        <w:rPr>
          <w:rFonts w:ascii="Times New Roman" w:eastAsia="Times New Roman" w:hAnsi="Times New Roman" w:cs="Times New Roman"/>
        </w:rPr>
      </w:pPr>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w:t>
      </w:r>
      <w:r w:rsidR="000F47B5">
        <w:rPr>
          <w:rFonts w:ascii="Times New Roman" w:eastAsia="Times New Roman" w:hAnsi="Times New Roman" w:cs="Times New Roman"/>
          <w:sz w:val="24"/>
        </w:rPr>
        <w:lastRenderedPageBreak/>
        <w:t>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proofErr w:type="spellStart"/>
      <w:r w:rsidR="008972EF">
        <w:rPr>
          <w:rFonts w:ascii="Times New Roman" w:eastAsia="Times New Roman" w:hAnsi="Times New Roman" w:cs="Times New Roman"/>
          <w:sz w:val="24"/>
        </w:rPr>
        <w:t>census</w:t>
      </w:r>
      <w:proofErr w:type="spellEnd"/>
      <w:r w:rsidR="008972EF">
        <w:rPr>
          <w:rFonts w:ascii="Times New Roman" w:eastAsia="Times New Roman" w:hAnsi="Times New Roman" w:cs="Times New Roman"/>
          <w:sz w:val="24"/>
        </w:rPr>
        <w:t>]</w:t>
      </w:r>
      <w:r>
        <w:rPr>
          <w:rFonts w:ascii="Times New Roman" w:eastAsia="Times New Roman" w:hAnsi="Times New Roman" w:cs="Times New Roman"/>
          <w:sz w:val="24"/>
        </w:rPr>
        <w:t xml:space="preserve"> da listagem XX,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XX.</w:t>
      </w:r>
    </w:p>
    <w:p w:rsidR="00D26A09" w:rsidRDefault="00D26A09" w:rsidP="00DE0906">
      <w:pPr>
        <w:spacing w:after="0" w:line="360" w:lineRule="auto"/>
        <w:ind w:firstLine="708"/>
        <w:rPr>
          <w:rFonts w:ascii="Times New Roman" w:eastAsia="Times New Roman" w:hAnsi="Times New Roman" w:cs="Times New Roman"/>
          <w:sz w:val="24"/>
        </w:rPr>
      </w:pPr>
    </w:p>
    <w:p w:rsidR="000F47B5" w:rsidRDefault="000F47B5" w:rsidP="000F47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Pr="000F47B5" w:rsidRDefault="000F47B5" w:rsidP="000F47B5">
      <w:pPr>
        <w:spacing w:after="0" w:line="360" w:lineRule="auto"/>
        <w:ind w:firstLine="708"/>
        <w:jc w:val="center"/>
        <w:rPr>
          <w:rFonts w:ascii="Times New Roman" w:eastAsia="Times New Roman" w:hAnsi="Times New Roman" w:cs="Times New Roman"/>
        </w:rPr>
      </w:pPr>
      <w:r w:rsidRPr="000F47B5">
        <w:rPr>
          <w:rFonts w:ascii="Times New Roman" w:eastAsia="Times New Roman" w:hAnsi="Times New Roman" w:cs="Times New Roman"/>
        </w:rPr>
        <w:t xml:space="preserve">Figura XX – resultado da analise </w:t>
      </w:r>
      <w:proofErr w:type="spellStart"/>
      <w:r w:rsidRPr="000F47B5">
        <w:rPr>
          <w:rFonts w:ascii="Times New Roman" w:eastAsia="Times New Roman" w:hAnsi="Times New Roman" w:cs="Times New Roman"/>
        </w:rPr>
        <w:t>triádica</w:t>
      </w:r>
      <w:proofErr w:type="spellEnd"/>
      <w:r w:rsidRPr="000F47B5">
        <w:rPr>
          <w:rFonts w:ascii="Times New Roman" w:eastAsia="Times New Roman" w:hAnsi="Times New Roman" w:cs="Times New Roman"/>
        </w:rPr>
        <w:t xml:space="preserve"> do </w:t>
      </w:r>
      <w:proofErr w:type="spellStart"/>
      <w:r w:rsidRPr="000F47B5">
        <w:rPr>
          <w:rFonts w:ascii="Times New Roman" w:eastAsia="Times New Roman" w:hAnsi="Times New Roman" w:cs="Times New Roman"/>
        </w:rPr>
        <w:t>pajek</w:t>
      </w:r>
      <w:proofErr w:type="spellEnd"/>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xml:space="preserve">. Esse método consiste em um processo de (1) identificar </w:t>
      </w:r>
      <w:r>
        <w:rPr>
          <w:rFonts w:ascii="Times New Roman" w:eastAsia="Times New Roman" w:hAnsi="Times New Roman" w:cs="Times New Roman"/>
          <w:sz w:val="24"/>
        </w:rPr>
        <w:lastRenderedPageBreak/>
        <w:t>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XX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891CE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5177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517775"/>
                    </a:xfrm>
                    <a:prstGeom prst="rect">
                      <a:avLst/>
                    </a:prstGeom>
                    <a:noFill/>
                    <a:ln>
                      <a:noFill/>
                    </a:ln>
                  </pic:spPr>
                </pic:pic>
              </a:graphicData>
            </a:graphic>
          </wp:inline>
        </w:drawing>
      </w:r>
    </w:p>
    <w:p w:rsidR="00891CEE" w:rsidRPr="00891CEE" w:rsidRDefault="00891CEE" w:rsidP="00891CEE">
      <w:pPr>
        <w:spacing w:after="0" w:line="360" w:lineRule="auto"/>
        <w:jc w:val="center"/>
        <w:rPr>
          <w:rFonts w:ascii="Times New Roman" w:eastAsia="Times New Roman" w:hAnsi="Times New Roman" w:cs="Times New Roman"/>
        </w:rPr>
      </w:pPr>
      <w:r w:rsidRPr="00891CEE">
        <w:rPr>
          <w:rFonts w:ascii="Times New Roman" w:eastAsia="Times New Roman" w:hAnsi="Times New Roman" w:cs="Times New Roman"/>
        </w:rPr>
        <w:t>Figura XX -</w:t>
      </w:r>
      <w:proofErr w:type="gramStart"/>
      <w:r w:rsidRPr="00891CEE">
        <w:rPr>
          <w:rFonts w:ascii="Times New Roman" w:eastAsia="Times New Roman" w:hAnsi="Times New Roman" w:cs="Times New Roman"/>
        </w:rPr>
        <w:t xml:space="preserve">  </w:t>
      </w:r>
      <w:proofErr w:type="gramEnd"/>
      <w:r w:rsidRPr="00891CEE">
        <w:rPr>
          <w:rFonts w:ascii="Times New Roman" w:eastAsia="Times New Roman" w:hAnsi="Times New Roman" w:cs="Times New Roman"/>
        </w:rPr>
        <w:t>Clusters identificados por meio do processo de Ranking</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DD25CE" w:rsidRPr="00DE0906" w:rsidRDefault="00DD25C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r w:rsidRPr="00164D3D">
        <w:t>Interpretações</w:t>
      </w:r>
      <w:r w:rsidR="006D0AA1">
        <w:t xml:space="preserve"> e análises complementares</w:t>
      </w:r>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hipótese que orientou as métricas utilizadas e a forma como a análise foi desenvolvida é a de que existe um grupo de destaque dentro da rede de ministérios do </w:t>
      </w:r>
      <w:r>
        <w:rPr>
          <w:rFonts w:ascii="Times New Roman" w:eastAsia="Times New Roman" w:hAnsi="Times New Roman" w:cs="Times New Roman"/>
          <w:sz w:val="24"/>
        </w:rPr>
        <w:lastRenderedPageBreak/>
        <w:t>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w:t>
      </w:r>
      <w:r>
        <w:rPr>
          <w:rFonts w:ascii="Times New Roman" w:eastAsia="Times New Roman" w:hAnsi="Times New Roman" w:cs="Times New Roman"/>
          <w:sz w:val="24"/>
        </w:rPr>
        <w:lastRenderedPageBreak/>
        <w:t xml:space="preserve">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1C685BAD" wp14:editId="6A91CFB1">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C30BB5" w:rsidRDefault="00C30BB5" w:rsidP="00C30BB5">
      <w:pPr>
        <w:spacing w:after="0" w:line="360" w:lineRule="auto"/>
        <w:jc w:val="center"/>
        <w:rPr>
          <w:rFonts w:ascii="Times New Roman" w:eastAsia="Times New Roman" w:hAnsi="Times New Roman" w:cs="Times New Roman"/>
        </w:rPr>
      </w:pPr>
      <w:r w:rsidRPr="00C30BB5">
        <w:rPr>
          <w:rFonts w:ascii="Times New Roman" w:eastAsia="Times New Roman" w:hAnsi="Times New Roman" w:cs="Times New Roman"/>
        </w:rPr>
        <w:t>Tabela XX – Métricas dos ministérios e o orçamento 2014</w:t>
      </w:r>
    </w:p>
    <w:p w:rsidR="00C30BB5" w:rsidRPr="00C30BB5" w:rsidRDefault="00C30BB5" w:rsidP="00C30BB5">
      <w:pPr>
        <w:spacing w:after="0" w:line="360" w:lineRule="auto"/>
        <w:jc w:val="center"/>
        <w:rPr>
          <w:rFonts w:ascii="Times New Roman" w:eastAsia="Times New Roman" w:hAnsi="Times New Roman" w:cs="Times New Roman"/>
        </w:rPr>
      </w:pP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sidR="00796A0C">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815C67"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815C67" w:rsidRPr="00164D3D"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correlação entre a soma das métricas e o orçamento é de 0,30</w:t>
      </w:r>
      <w:r w:rsidR="00C30BB5">
        <w:rPr>
          <w:rFonts w:ascii="Times New Roman" w:eastAsia="Times New Roman" w:hAnsi="Times New Roman" w:cs="Times New Roman"/>
          <w:sz w:val="24"/>
        </w:rPr>
        <w:t>4208</w:t>
      </w:r>
      <w:r>
        <w:rPr>
          <w:rFonts w:ascii="Times New Roman" w:eastAsia="Times New Roman" w:hAnsi="Times New Roman" w:cs="Times New Roman"/>
          <w:sz w:val="24"/>
        </w:rPr>
        <w:t>,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influencia entre o nível de comunicação de um ministério dentro da rede e o destaque orçamentário que ele recebe.</w:t>
      </w: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DD25CE" w:rsidP="005D0A1A">
      <w:pPr>
        <w:spacing w:after="0" w:line="360" w:lineRule="auto"/>
        <w:rPr>
          <w:rFonts w:ascii="Times New Roman" w:eastAsia="Times New Roman" w:hAnsi="Times New Roman" w:cs="Times New Roman"/>
        </w:rPr>
      </w:pP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t>Fenômenos de difusão</w:t>
      </w:r>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 xml:space="preserve">sistema informatizado gerenciado pelo Ministério da Educação - MEC, por meio do </w:t>
      </w:r>
      <w:r w:rsidRPr="00367F84">
        <w:rPr>
          <w:rFonts w:ascii="Times New Roman" w:eastAsia="Times New Roman" w:hAnsi="Times New Roman" w:cs="Times New Roman"/>
          <w:sz w:val="24"/>
        </w:rPr>
        <w:lastRenderedPageBreak/>
        <w:t>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r>
        <w:lastRenderedPageBreak/>
        <w:t xml:space="preserve">Definição e </w:t>
      </w:r>
      <w:r w:rsidRPr="0020744F">
        <w:t>Manipulação da rede</w:t>
      </w:r>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XX.</w:t>
      </w:r>
    </w:p>
    <w:p w:rsidR="00FF55A2" w:rsidRDefault="00FF55A2" w:rsidP="00FF55A2">
      <w:pPr>
        <w:spacing w:after="0" w:line="360" w:lineRule="auto"/>
        <w:ind w:left="-426" w:firstLine="426"/>
        <w:rPr>
          <w:rFonts w:ascii="Times New Roman" w:eastAsia="Times New Roman" w:hAnsi="Times New Roman" w:cs="Times New Roman"/>
          <w:sz w:val="24"/>
        </w:rPr>
      </w:pPr>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7D4F563C" wp14:editId="67AC2837">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Pr="0074583C" w:rsidRDefault="00FF55A2" w:rsidP="00FF55A2">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261447" w:rsidRPr="00857A26"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8007DB" w:rsidRDefault="00261447" w:rsidP="00261447">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p w:rsidR="00261447" w:rsidRDefault="00261447" w:rsidP="00FF55A2">
      <w:pPr>
        <w:spacing w:after="0" w:line="360" w:lineRule="auto"/>
        <w:ind w:firstLine="708"/>
        <w:rPr>
          <w:rFonts w:ascii="Times New Roman" w:eastAsia="Times New Roman" w:hAnsi="Times New Roman" w:cs="Times New Roman"/>
          <w:sz w:val="24"/>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261447" w:rsidRDefault="00261447"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r>
        <w:lastRenderedPageBreak/>
        <w:t>M</w:t>
      </w:r>
      <w:r w:rsidR="00261447">
        <w:t>é</w:t>
      </w:r>
      <w:r>
        <w:t>tricas estruturais e Inspeção visual</w:t>
      </w:r>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A Figura XX</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261447" w:rsidRPr="00261447" w:rsidRDefault="00261447" w:rsidP="00261447">
      <w:pPr>
        <w:spacing w:after="0" w:line="360" w:lineRule="auto"/>
        <w:ind w:firstLine="708"/>
        <w:jc w:val="center"/>
        <w:rPr>
          <w:rFonts w:ascii="Times New Roman" w:eastAsia="Times New Roman" w:hAnsi="Times New Roman" w:cs="Times New Roman"/>
          <w:sz w:val="24"/>
        </w:rPr>
      </w:pPr>
      <w:r w:rsidRPr="00261447">
        <w:rPr>
          <w:rFonts w:ascii="Times New Roman" w:eastAsia="Times New Roman" w:hAnsi="Times New Roman" w:cs="Times New Roman"/>
          <w:noProof/>
          <w:sz w:val="24"/>
        </w:rPr>
        <w:drawing>
          <wp:inline distT="0" distB="0" distL="0" distR="0" wp14:anchorId="4F068826" wp14:editId="48A2075A">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261447" w:rsidP="00261447">
      <w:pPr>
        <w:spacing w:after="0" w:line="360" w:lineRule="auto"/>
        <w:ind w:firstLine="708"/>
        <w:rPr>
          <w:rFonts w:ascii="Times New Roman" w:eastAsia="Times New Roman" w:hAnsi="Times New Roman" w:cs="Times New Roman"/>
        </w:rPr>
      </w:pPr>
      <w:r w:rsidRPr="00261447">
        <w:rPr>
          <w:rFonts w:ascii="Times New Roman" w:eastAsia="Times New Roman" w:hAnsi="Times New Roman" w:cs="Times New Roman"/>
        </w:rPr>
        <w:t>Figura XX -</w:t>
      </w:r>
      <w:proofErr w:type="gramStart"/>
      <w:r w:rsidRPr="00261447">
        <w:rPr>
          <w:rFonts w:ascii="Times New Roman" w:eastAsia="Times New Roman" w:hAnsi="Times New Roman" w:cs="Times New Roman"/>
        </w:rPr>
        <w:t xml:space="preserve">  </w:t>
      </w:r>
      <w:proofErr w:type="gramEnd"/>
      <w:r w:rsidRPr="00261447">
        <w:rPr>
          <w:rFonts w:ascii="Times New Roman" w:eastAsia="Times New Roman" w:hAnsi="Times New Roman" w:cs="Times New Roman"/>
        </w:rPr>
        <w:t xml:space="preserve">Difusão acumulada da adesão ao </w:t>
      </w:r>
      <w:proofErr w:type="spellStart"/>
      <w:r w:rsidRPr="00261447">
        <w:rPr>
          <w:rFonts w:ascii="Times New Roman" w:eastAsia="Times New Roman" w:hAnsi="Times New Roman" w:cs="Times New Roman"/>
        </w:rPr>
        <w:t>SiSU</w:t>
      </w:r>
      <w:proofErr w:type="spellEnd"/>
      <w:r w:rsidRPr="00261447">
        <w:rPr>
          <w:rFonts w:ascii="Times New Roman" w:eastAsia="Times New Roman" w:hAnsi="Times New Roman" w:cs="Times New Roman"/>
        </w:rPr>
        <w:t xml:space="preserve"> na rede de instituições de ensino superior.</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BB767F">
        <w:rPr>
          <w:rFonts w:ascii="Times New Roman" w:eastAsia="Times New Roman" w:hAnsi="Times New Roman" w:cs="Times New Roman"/>
          <w:sz w:val="24"/>
        </w:rPr>
        <w:t>XX</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w:t>
      </w:r>
      <w:r>
        <w:rPr>
          <w:rFonts w:ascii="Times New Roman" w:eastAsia="Times New Roman" w:hAnsi="Times New Roman" w:cs="Times New Roman"/>
          <w:sz w:val="24"/>
        </w:rPr>
        <w:lastRenderedPageBreak/>
        <w:t>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FF55A2" w:rsidRDefault="00BB767F" w:rsidP="00FF55A2">
      <w:pPr>
        <w:spacing w:after="0" w:line="360" w:lineRule="auto"/>
        <w:rPr>
          <w:rFonts w:ascii="Times New Roman" w:eastAsia="Times New Roman" w:hAnsi="Times New Roman" w:cs="Times New Roman"/>
          <w:sz w:val="24"/>
        </w:rPr>
      </w:pPr>
      <w:r w:rsidRPr="00BB767F">
        <w:rPr>
          <w:rFonts w:ascii="Times New Roman" w:eastAsia="Times New Roman" w:hAnsi="Times New Roman" w:cs="Times New Roman"/>
          <w:noProof/>
          <w:sz w:val="24"/>
        </w:rPr>
        <w:drawing>
          <wp:inline distT="0" distB="0" distL="0" distR="0" wp14:anchorId="3EBD3839" wp14:editId="7C22C0AA">
            <wp:extent cx="5400040" cy="2685967"/>
            <wp:effectExtent l="0" t="0" r="0"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685967"/>
                    </a:xfrm>
                    <a:prstGeom prst="rect">
                      <a:avLst/>
                    </a:prstGeom>
                    <a:noFill/>
                    <a:ln>
                      <a:noFill/>
                    </a:ln>
                    <a:effectLst/>
                    <a:extLst/>
                  </pic:spPr>
                </pic:pic>
              </a:graphicData>
            </a:graphic>
          </wp:inline>
        </w:drawing>
      </w:r>
    </w:p>
    <w:p w:rsidR="00FF55A2" w:rsidRPr="00756D60" w:rsidRDefault="00FF55A2" w:rsidP="00FF55A2">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w:t>
      </w:r>
      <w:r w:rsidR="00BB767F">
        <w:rPr>
          <w:rFonts w:ascii="Times New Roman" w:eastAsia="Times New Roman" w:hAnsi="Times New Roman" w:cs="Times New Roman"/>
        </w:rPr>
        <w:t>XX</w:t>
      </w:r>
      <w:r w:rsidRPr="00756D60">
        <w:rPr>
          <w:rFonts w:ascii="Times New Roman" w:eastAsia="Times New Roman" w:hAnsi="Times New Roman" w:cs="Times New Roman"/>
        </w:rPr>
        <w:t xml:space="preserve">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BB767F"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XX</w:t>
      </w:r>
      <w:r w:rsidR="00FF55A2">
        <w:rPr>
          <w:rFonts w:ascii="Times New Roman" w:eastAsia="Times New Roman" w:hAnsi="Times New Roman" w:cs="Times New Roman"/>
          <w:sz w:val="24"/>
        </w:rPr>
        <w:t xml:space="preserve">, assim, revela que, de forma geral, universidades cuja adesão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se deu em períodos separados por mais de um ano não estão (fortemente) conectadas. Na rede apresentada </w:t>
      </w:r>
      <w:r>
        <w:rPr>
          <w:rFonts w:ascii="Times New Roman" w:eastAsia="Times New Roman" w:hAnsi="Times New Roman" w:cs="Times New Roman"/>
          <w:sz w:val="24"/>
        </w:rPr>
        <w:t>é possível perceber</w:t>
      </w:r>
      <w:r w:rsidR="00FF55A2">
        <w:rPr>
          <w:rFonts w:ascii="Times New Roman" w:eastAsia="Times New Roman" w:hAnsi="Times New Roman" w:cs="Times New Roman"/>
          <w:sz w:val="24"/>
        </w:rPr>
        <w:t xml:space="preserve">, por exemplo, </w:t>
      </w:r>
      <w:r>
        <w:rPr>
          <w:rFonts w:ascii="Times New Roman" w:eastAsia="Times New Roman" w:hAnsi="Times New Roman" w:cs="Times New Roman"/>
          <w:sz w:val="24"/>
        </w:rPr>
        <w:t>maior concentração de relacionamentos</w:t>
      </w:r>
      <w:r w:rsidR="00FF55A2">
        <w:rPr>
          <w:rFonts w:ascii="Times New Roman" w:eastAsia="Times New Roman" w:hAnsi="Times New Roman" w:cs="Times New Roman"/>
          <w:sz w:val="24"/>
        </w:rPr>
        <w:t xml:space="preserve"> entre instituições cuja adesão se deu em 2010</w:t>
      </w:r>
      <w:r>
        <w:rPr>
          <w:rFonts w:ascii="Times New Roman" w:eastAsia="Times New Roman" w:hAnsi="Times New Roman" w:cs="Times New Roman"/>
          <w:sz w:val="24"/>
        </w:rPr>
        <w:t xml:space="preserve"> (Amarelas, primeira coluna)</w:t>
      </w:r>
      <w:r w:rsidR="00FF55A2">
        <w:rPr>
          <w:rFonts w:ascii="Times New Roman" w:eastAsia="Times New Roman" w:hAnsi="Times New Roman" w:cs="Times New Roman"/>
          <w:sz w:val="24"/>
        </w:rPr>
        <w:t xml:space="preserve"> e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a partir do </w:t>
      </w:r>
      <w:r>
        <w:rPr>
          <w:rFonts w:ascii="Times New Roman" w:eastAsia="Times New Roman" w:hAnsi="Times New Roman" w:cs="Times New Roman"/>
          <w:sz w:val="24"/>
        </w:rPr>
        <w:t>primeiro</w:t>
      </w:r>
      <w:r w:rsidR="00FF55A2">
        <w:rPr>
          <w:rFonts w:ascii="Times New Roman" w:eastAsia="Times New Roman" w:hAnsi="Times New Roman" w:cs="Times New Roman"/>
          <w:sz w:val="24"/>
        </w:rPr>
        <w:t xml:space="preserve"> semestre de 2011</w:t>
      </w:r>
      <w:r>
        <w:rPr>
          <w:rFonts w:ascii="Times New Roman" w:eastAsia="Times New Roman" w:hAnsi="Times New Roman" w:cs="Times New Roman"/>
          <w:sz w:val="24"/>
        </w:rPr>
        <w:t xml:space="preserve">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w:t>
      </w:r>
      <w:r w:rsidR="00FF55A2">
        <w:rPr>
          <w:rFonts w:ascii="Times New Roman" w:eastAsia="Times New Roman" w:hAnsi="Times New Roman" w:cs="Times New Roman"/>
          <w:sz w:val="24"/>
        </w:rPr>
        <w:t xml:space="preserve">, o que pode indicar que o grupo das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DD25CE" w:rsidRDefault="00DD25CE" w:rsidP="005D0A1A">
      <w:pPr>
        <w:spacing w:after="0" w:line="360" w:lineRule="auto"/>
        <w:rPr>
          <w:rFonts w:ascii="Times New Roman" w:eastAsia="Times New Roman" w:hAnsi="Times New Roman" w:cs="Times New Roman"/>
        </w:rPr>
      </w:pPr>
    </w:p>
    <w:p w:rsidR="00DD25CE" w:rsidRDefault="00071659" w:rsidP="00071659">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 xml:space="preserve">Fenômenos de mediação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r w:rsidRPr="006D0AA1">
        <w:t>Definição e manipulação da rede</w:t>
      </w:r>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D000A8" w:rsidP="00D000A8">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lastRenderedPageBreak/>
        <w:t>Tabela</w:t>
      </w:r>
      <w:r w:rsidRPr="00A410A4">
        <w:rPr>
          <w:rFonts w:ascii="Times New Roman" w:eastAsia="Times New Roman" w:hAnsi="Times New Roman" w:cs="Times New Roman"/>
        </w:rPr>
        <w:t xml:space="preserve"> XX – </w:t>
      </w:r>
      <w:r>
        <w:rPr>
          <w:rFonts w:ascii="Times New Roman" w:eastAsia="Times New Roman" w:hAnsi="Times New Roman" w:cs="Times New Roman"/>
        </w:rPr>
        <w:t>Distribuição das linhas na rede original</w:t>
      </w:r>
      <w:r w:rsidR="006D0AA1">
        <w:rPr>
          <w:rFonts w:ascii="Times New Roman" w:eastAsia="Times New Roman" w:hAnsi="Times New Roman" w:cs="Times New Roman"/>
          <w:sz w:val="24"/>
        </w:rPr>
        <w:t>.</w:t>
      </w:r>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XX.</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r w:rsidRPr="006D0AA1">
        <w:t>Métricas</w:t>
      </w:r>
      <w:r w:rsidR="006D0AA1" w:rsidRPr="006D0AA1">
        <w:t xml:space="preserve"> estruturais e inspeção visual</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29D9D28C" wp14:editId="246F1A94">
            <wp:extent cx="6541527" cy="34861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551064" cy="3491233"/>
                    </a:xfrm>
                    <a:prstGeom prst="rect">
                      <a:avLst/>
                    </a:prstGeom>
                  </pic:spPr>
                </pic:pic>
              </a:graphicData>
            </a:graphic>
          </wp:inline>
        </w:drawing>
      </w:r>
    </w:p>
    <w:p w:rsidR="006D0AA1" w:rsidRDefault="006D0AA1" w:rsidP="006D0AA1">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w:t>
      </w:r>
      <w:r>
        <w:rPr>
          <w:rFonts w:ascii="Times New Roman" w:eastAsia="Times New Roman" w:hAnsi="Times New Roman" w:cs="Times New Roman"/>
          <w:sz w:val="24"/>
        </w:rPr>
        <w:lastRenderedPageBreak/>
        <w:t>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2"/>
          <w:numId w:val="3"/>
        </w:numPr>
      </w:pPr>
      <w:r>
        <w:t>Interpretações e análises complementares</w:t>
      </w:r>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r w:rsidRPr="00E978B8">
        <w:t>Fluxo da informação na vizinhança da Presidente</w:t>
      </w:r>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w:t>
      </w:r>
      <w:r>
        <w:rPr>
          <w:rFonts w:ascii="Times New Roman" w:eastAsia="Times New Roman" w:hAnsi="Times New Roman" w:cs="Times New Roman"/>
          <w:sz w:val="24"/>
        </w:rPr>
        <w:lastRenderedPageBreak/>
        <w:t>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555B71D0" wp14:editId="302A0E6E">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Métricas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XX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w:t>
      </w:r>
      <w:r>
        <w:rPr>
          <w:rFonts w:ascii="Times New Roman" w:eastAsia="Times New Roman" w:hAnsi="Times New Roman" w:cs="Times New Roman"/>
          <w:sz w:val="24"/>
        </w:rPr>
        <w:lastRenderedPageBreak/>
        <w:t>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r w:rsidRPr="00893108">
        <w:t>Proximidade estrutural com a presidente e tempo de permanência em cargo comissionado</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Utilizando-se a rede de ego e dos vizinhos de primeiro nível apenas, foi desenvolvida uma análise da proximidade estrutural dos demais elementos e sua suposta influencia no tempo de permanência em cargos comissionados. A Tabela XX mostra os atores da rede, a data da posse e da eventual exoneração e o cargo que ocupa.</w:t>
      </w:r>
    </w:p>
    <w:p w:rsidR="00DE5BC3" w:rsidRDefault="00DE5BC3" w:rsidP="006D0AA1">
      <w:pPr>
        <w:spacing w:after="0" w:line="360" w:lineRule="auto"/>
        <w:ind w:firstLine="708"/>
        <w:rPr>
          <w:rFonts w:ascii="Times New Roman" w:eastAsia="Times New Roman" w:hAnsi="Times New Roman" w:cs="Times New Roman"/>
          <w:sz w:val="24"/>
        </w:rPr>
      </w:pPr>
    </w:p>
    <w:p w:rsidR="006D0AA1" w:rsidRDefault="00DE5BC3" w:rsidP="00DE5BC3">
      <w:pPr>
        <w:spacing w:after="0" w:line="360" w:lineRule="auto"/>
        <w:jc w:val="center"/>
        <w:rPr>
          <w:rFonts w:ascii="Times New Roman" w:eastAsia="Times New Roman" w:hAnsi="Times New Roman" w:cs="Times New Roman"/>
          <w:sz w:val="24"/>
        </w:rPr>
      </w:pPr>
      <w:r w:rsidRPr="008E7D7D">
        <w:rPr>
          <w:rFonts w:ascii="Times New Roman" w:eastAsia="Times New Roman" w:hAnsi="Times New Roman" w:cs="Times New Roman"/>
        </w:rPr>
        <w:lastRenderedPageBreak/>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r w:rsidR="006D0AA1" w:rsidRPr="008E7D7D">
        <w:rPr>
          <w:noProof/>
        </w:rPr>
        <w:drawing>
          <wp:inline distT="0" distB="0" distL="0" distR="0" wp14:anchorId="3EF05200" wp14:editId="2486ACD5">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‘Governo’, uma secretária do STF e o Presidente do ITI.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As datas referentes aos atores excluídos da rede não foram levantadas e, por isso, não aparecem na tabela XX.</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A9242F" w:rsidRDefault="00EF4321" w:rsidP="006D0AA1">
      <w:pPr>
        <w:spacing w:after="0" w:line="360" w:lineRule="auto"/>
        <w:ind w:left="-851"/>
        <w:jc w:val="center"/>
        <w:rPr>
          <w:rFonts w:ascii="Times New Roman" w:eastAsia="Times New Roman" w:hAnsi="Times New Roman" w:cs="Times New Roman"/>
        </w:rPr>
      </w:pPr>
      <w:r>
        <w:rPr>
          <w:noProof/>
          <w:sz w:val="16"/>
        </w:rPr>
        <w:lastRenderedPageBreak/>
        <mc:AlternateContent>
          <mc:Choice Requires="wps">
            <w:drawing>
              <wp:anchor distT="0" distB="0" distL="114300" distR="114300" simplePos="0" relativeHeight="251662336" behindDoc="0" locked="0" layoutInCell="1" allowOverlap="1">
                <wp:simplePos x="0" y="0"/>
                <wp:positionH relativeFrom="column">
                  <wp:posOffset>1813719</wp:posOffset>
                </wp:positionH>
                <wp:positionV relativeFrom="paragraph">
                  <wp:posOffset>3403758</wp:posOffset>
                </wp:positionV>
                <wp:extent cx="7094538" cy="1002347"/>
                <wp:effectExtent l="0" t="0" r="0" b="0"/>
                <wp:wrapNone/>
                <wp:docPr id="4" name="Caixa de texto 4"/>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321" w:rsidRPr="00A9242F" w:rsidRDefault="00EF4321" w:rsidP="00EF4321">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EF4321" w:rsidRDefault="00EF43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4" o:spid="_x0000_s1026" type="#_x0000_t202" style="position:absolute;left:0;text-align:left;margin-left:142.8pt;margin-top:268pt;width:558.65pt;height:78.9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dUnjAIAAHgFAAAOAAAAZHJzL2Uyb0RvYy54bWysVFFP2zAQfp+0/2D5fSQtAUZFiroipkkI&#10;0GDi2XVsas32ebbbpPv1nJ2kVGwvTMtDdPZ9/nz33fkuLjujyVb4oMDWdHJUUiIsh0bZ55r+eLz+&#10;9JmSEJltmAYraroTgV7OP364aN1MTGENuhGeIIkNs9bVdB2jmxVF4GthWDgCJyw6JXjDIi79c9F4&#10;1iK70cW0LE+LFnzjPHARAu5e9U46z/xSCh7vpAwiEl1TjC3mv8//VfoX8ws2e/bMrRUfwmD/EIVh&#10;yuKle6orFhnZePUHlVHcQwAZjziYAqRUXOQcMJtJ+SabhzVzIueC4gS3lyn8P1p+u733RDU1rSix&#10;zGCJlkx1jDSCRNFFIFXSqHVhhtAHh+DYfYEOaz3uB9xMqXfSG+IBJZ6cYmnwy4pgjgThKP5uLzgS&#10;E46bZ+V5dXKMLcLRNynL6XF1lmiLni2xOh/iVwGGJKOmHiuaadn2JsQeOkIS3MK10jpXVVvS1vT0&#10;+KSPY+9Bcm0TVuT+GGhShn0m2Yo7LRJG2+9Coj45g7SRO1MstSdbhj3FOBc2Zi0yL6ITSmIQ7zk4&#10;4F+jes/hPo/xZrBxf9goCz7L9Sbs5ucYsuzxqPlB3smM3aobKr+CZoeFz7XFOgbHrxVW44aFeM88&#10;vhfcxBkQ7/AnNaDqMFiUrMH//tt+wmMbo5eSFt9fTcOvDfOCEv3NYoOfT6oqPdi8qE7Oprjwh57V&#10;ocduzBKwHJMcXTYTPurRlB7ME46KRboVXcxyvLumcTSXsZ8KOGq4WCwyCJ+oY/HGPjieqFN1Uq89&#10;dk/Mu6Eh0yO5hfGlstmbvuyx6aSFxSaCVLlpk8C9qoPw+Lxz2w+jKM2Pw3VGvQ7M+QsAAAD//wMA&#10;UEsDBBQABgAIAAAAIQBzRcHH4QAAAAsBAAAPAAAAZHJzL2Rvd25yZXYueG1sTI/BToNAEIbvJr7D&#10;Zky82QUqtEWWpjExjQcPookeF3YElJ0l7LalPr3jSW8zmS//fH+xne0gjjj53pGCeBGBQGqc6alV&#10;8PrycLMG4YMmowdHqOCMHrbl5UWhc+NO9IzHKrSCQ8jnWkEXwphL6ZsOrfYLNyLx7cNNVgdep1aa&#10;SZ843A4yiaJMWt0Tf+j0iPcdNl/VwSr4tL7erL8xftvtzzZ5qt7Hx71T6vpq3t2BCDiHPxh+9Vkd&#10;Snaq3YGMF4OCVZbeMqogzRIQDGySJQ81k/FqmYIsC/m/Q/kDAAD//wMAUEsBAi0AFAAGAAgAAAAh&#10;ALaDOJL+AAAA4QEAABMAAAAAAAAAAAAAAAAAAAAAAFtDb250ZW50X1R5cGVzXS54bWxQSwECLQAU&#10;AAYACAAAACEAOP0h/9YAAACUAQAACwAAAAAAAAAAAAAAAAAvAQAAX3JlbHMvLnJlbHNQSwECLQAU&#10;AAYACAAAACEAyunVJ4wCAAB4BQAADgAAAAAAAAAAAAAAAAAuAgAAZHJzL2Uyb0RvYy54bWxQSwEC&#10;LQAUAAYACAAAACEAc0XBx+EAAAALAQAADwAAAAAAAAAAAAAAAADmBAAAZHJzL2Rvd25yZXYueG1s&#10;UEsFBgAAAAAEAAQA8wAAAPQFAAAAAA==&#10;" filled="f" stroked="f" strokeweight=".5pt">
                <v:textbox>
                  <w:txbxContent>
                    <w:p w:rsidR="00EF4321" w:rsidRPr="00A9242F" w:rsidRDefault="00EF4321" w:rsidP="00EF4321">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EF4321" w:rsidRDefault="00EF4321"/>
                  </w:txbxContent>
                </v:textbox>
              </v:shape>
            </w:pict>
          </mc:Fallback>
        </mc:AlternateContent>
      </w:r>
      <w:r w:rsidR="006D0AA1" w:rsidRPr="00A9242F">
        <w:rPr>
          <w:noProof/>
          <w:sz w:val="16"/>
        </w:rPr>
        <w:drawing>
          <wp:inline distT="0" distB="0" distL="0" distR="0" wp14:anchorId="6023C4B0" wp14:editId="573D7378">
            <wp:extent cx="9095804" cy="4847392"/>
            <wp:effectExtent l="9842" t="0"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9098927" cy="4849056"/>
                    </a:xfrm>
                    <a:prstGeom prst="rect">
                      <a:avLst/>
                    </a:prstGeom>
                  </pic:spPr>
                </pic:pic>
              </a:graphicData>
            </a:graphic>
          </wp:inline>
        </w:drawing>
      </w:r>
      <w:bookmarkStart w:id="19" w:name="_GoBack"/>
      <w:bookmarkEnd w:id="1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XX apresenta a rede estudada com duas informações relevantes para a análise, ambas armazenadas em vetores.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Tabela XX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Pr="00D10BF2" w:rsidRDefault="006D0AA1" w:rsidP="006D0AA1">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76773F" w:rsidRDefault="0076773F" w:rsidP="006D0AA1">
      <w:pPr>
        <w:spacing w:after="0" w:line="360" w:lineRule="auto"/>
        <w:ind w:firstLine="708"/>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r>
        <w:rPr>
          <w:rFonts w:eastAsia="Times New Roman"/>
        </w:rPr>
        <w:t>Discussão dos resultados</w:t>
      </w:r>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BE459A" w:rsidP="00BE459A">
      <w:pPr>
        <w:pStyle w:val="Ttulo3"/>
        <w:numPr>
          <w:ilvl w:val="1"/>
          <w:numId w:val="3"/>
        </w:numPr>
      </w:pPr>
      <w:r w:rsidRPr="00BE459A">
        <w:t>Mineração de texto para mapeamento de redes sociais</w:t>
      </w:r>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 xml:space="preserve">onde a precisão não seja um requisito, mas, pelo </w:t>
      </w:r>
      <w:r w:rsidR="00907136">
        <w:rPr>
          <w:rFonts w:ascii="Times New Roman" w:eastAsia="Times New Roman" w:hAnsi="Times New Roman" w:cs="Times New Roman"/>
          <w:sz w:val="24"/>
        </w:rPr>
        <w:lastRenderedPageBreak/>
        <w:t>contrário, os símbolos têm forte componente contextual, há elementos de duplo sentido e o significado das informações não é inequivocamente definido, como é, por exemplo, o problema do processamento de linguagem natural.</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proofErr w:type="spellStart"/>
      <w:r w:rsidRPr="00907136">
        <w:rPr>
          <w:rFonts w:ascii="Times New Roman" w:eastAsia="Times New Roman" w:hAnsi="Times New Roman" w:cs="Times New Roman"/>
          <w:sz w:val="24"/>
        </w:rPr>
        <w:t>and</w:t>
      </w:r>
      <w:proofErr w:type="spellEnd"/>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8F1C1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w:t>
      </w:r>
      <w:r w:rsidR="007C765E">
        <w:rPr>
          <w:rFonts w:ascii="Times New Roman" w:eastAsia="Times New Roman" w:hAnsi="Times New Roman" w:cs="Times New Roman"/>
          <w:sz w:val="24"/>
        </w:rPr>
        <w:lastRenderedPageBreak/>
        <w:t>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 xml:space="preserve">A diagramação do Diário Oficial da União (DOU) não é uniforme e isso pode gerar perda de informação.  A disposição padrão das informações no DOU é feita em três colunas de texto.  A titulo de ilustração, levantou-se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756D60" w:rsidRDefault="00756D60"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r>
        <w:t>Coesã</w:t>
      </w:r>
      <w:r w:rsidR="00090661" w:rsidRPr="00BE459A">
        <w:t xml:space="preserve">o </w:t>
      </w:r>
      <w:r>
        <w:t>em redes sociais mapeadas a partir do DOU</w:t>
      </w:r>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qual 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w:t>
      </w:r>
      <w:r w:rsidR="00853329">
        <w:rPr>
          <w:rFonts w:ascii="Times New Roman" w:eastAsia="Times New Roman" w:hAnsi="Times New Roman" w:cs="Times New Roman"/>
          <w:sz w:val="24"/>
        </w:rPr>
        <w:lastRenderedPageBreak/>
        <w:t xml:space="preserve">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Pr="0076773F"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r>
        <w:rPr>
          <w:rFonts w:ascii="Times New Roman" w:eastAsia="Times New Roman" w:hAnsi="Times New Roman" w:cs="Times New Roman"/>
          <w:sz w:val="24"/>
        </w:rPr>
        <w:t>Kadushin</w:t>
      </w:r>
      <w:proofErr w:type="spellEnd"/>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lastRenderedPageBreak/>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Conforme sugere Russel (2012), quando um ente figura no espaço informacional do outro, ele esta sendo prestigiado por esse outro. Embora o foco do estudo de Russel não sejam organizações publicas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vez que sejam mapeados os relacionamentos de forma orientada, partindo do autor da publicação para o órgão citado, uma métrica que considere esses relacionamentos orientados para identificar elementos mais importantes parece ser adequada para identificar organizações publicas que tenham mais destaque dentro da Administração.</w:t>
      </w:r>
    </w:p>
    <w:p w:rsidR="00E5683C" w:rsidRDefault="00E5683C"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r w:rsidRPr="00F52F08">
        <w:t>Difus</w:t>
      </w:r>
      <w:r w:rsidR="00F52F08">
        <w:t>ã</w:t>
      </w:r>
      <w:r w:rsidRPr="00F52F08">
        <w:t>o</w:t>
      </w:r>
      <w:r w:rsidR="00F52F08">
        <w:t xml:space="preserve"> em redes sociais mapeadas a partir do DOU</w:t>
      </w:r>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w:t>
      </w:r>
      <w:r w:rsidR="00E82F14">
        <w:rPr>
          <w:rFonts w:ascii="Times New Roman" w:eastAsia="Times New Roman" w:hAnsi="Times New Roman" w:cs="Times New Roman"/>
          <w:sz w:val="24"/>
        </w:rPr>
        <w:t>a</w:t>
      </w:r>
      <w:r>
        <w:rPr>
          <w:rFonts w:ascii="Times New Roman" w:eastAsia="Times New Roman" w:hAnsi="Times New Roman" w:cs="Times New Roman"/>
          <w:sz w:val="24"/>
        </w:rPr>
        <w:t xml:space="preserve">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w:t>
      </w:r>
      <w:r>
        <w:rPr>
          <w:rFonts w:ascii="Times New Roman" w:eastAsia="Times New Roman" w:hAnsi="Times New Roman" w:cs="Times New Roman"/>
          <w:sz w:val="24"/>
        </w:rPr>
        <w:lastRenderedPageBreak/>
        <w:t xml:space="preserve">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w:t>
      </w:r>
      <w:r w:rsidR="00E82F14">
        <w:rPr>
          <w:rFonts w:ascii="Times New Roman" w:eastAsia="Times New Roman" w:hAnsi="Times New Roman" w:cs="Times New Roman"/>
          <w:sz w:val="24"/>
        </w:rPr>
        <w:t>ato direto ou indireto. A influê</w:t>
      </w:r>
      <w:r>
        <w:rPr>
          <w:rFonts w:ascii="Times New Roman" w:eastAsia="Times New Roman" w:hAnsi="Times New Roman" w:cs="Times New Roman"/>
          <w:sz w:val="24"/>
        </w:rPr>
        <w:t xml:space="preserve">ncia indireta nesse caso é tão presente </w:t>
      </w:r>
      <w:r w:rsidR="00E82F14">
        <w:rPr>
          <w:rFonts w:ascii="Times New Roman" w:eastAsia="Times New Roman" w:hAnsi="Times New Roman" w:cs="Times New Roman"/>
          <w:sz w:val="24"/>
        </w:rPr>
        <w:t>que o autor afirma que há influê</w:t>
      </w:r>
      <w:r>
        <w:rPr>
          <w:rFonts w:ascii="Times New Roman" w:eastAsia="Times New Roman" w:hAnsi="Times New Roman" w:cs="Times New Roman"/>
          <w:sz w:val="24"/>
        </w:rPr>
        <w:t xml:space="preserve">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instituições e </w:t>
      </w:r>
      <w:proofErr w:type="gramStart"/>
      <w:r w:rsidR="00CC2FEC">
        <w:rPr>
          <w:rFonts w:ascii="Times New Roman" w:eastAsia="Times New Roman" w:hAnsi="Times New Roman" w:cs="Times New Roman"/>
          <w:sz w:val="24"/>
        </w:rPr>
        <w:t>as potenciais</w:t>
      </w:r>
      <w:proofErr w:type="gramEnd"/>
      <w:r w:rsidR="00CC2FEC">
        <w:rPr>
          <w:rFonts w:ascii="Times New Roman" w:eastAsia="Times New Roman" w:hAnsi="Times New Roman" w:cs="Times New Roman"/>
          <w:sz w:val="24"/>
        </w:rPr>
        <w:t xml:space="preserve"> influencias que umas podem exercer sobre as outras.</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como exposto no capítulo 4, há a dúvida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difusão de inovações, um dos trabalhos mais completos é oferecido por Everett 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FF3773"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parece que o modelo de Rogers (1995) representa bem a realidade.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w:t>
      </w:r>
      <w:proofErr w:type="gramStart"/>
      <w:r w:rsidR="00E5683C">
        <w:rPr>
          <w:rFonts w:ascii="Times New Roman" w:eastAsia="Times New Roman" w:hAnsi="Times New Roman" w:cs="Times New Roman"/>
          <w:sz w:val="24"/>
        </w:rPr>
        <w:t>2</w:t>
      </w:r>
      <w:proofErr w:type="gramEnd"/>
      <w:r w:rsidR="00E5683C">
        <w:rPr>
          <w:rFonts w:ascii="Times New Roman" w:eastAsia="Times New Roman" w:hAnsi="Times New Roman" w:cs="Times New Roman"/>
          <w:sz w:val="24"/>
        </w:rPr>
        <w:t xml:space="preserve">, ou seja, ainda estão formando opinião acerca da inovação. Outras, como a Universidade do Ceará estão na fase </w:t>
      </w:r>
      <w:proofErr w:type="gramStart"/>
      <w:r w:rsidR="00E5683C">
        <w:rPr>
          <w:rFonts w:ascii="Times New Roman" w:eastAsia="Times New Roman" w:hAnsi="Times New Roman" w:cs="Times New Roman"/>
          <w:sz w:val="24"/>
        </w:rPr>
        <w:t>5</w:t>
      </w:r>
      <w:proofErr w:type="gramEnd"/>
      <w:r w:rsidR="00E5683C">
        <w:rPr>
          <w:rFonts w:ascii="Times New Roman" w:eastAsia="Times New Roman" w:hAnsi="Times New Roman" w:cs="Times New Roman"/>
          <w:sz w:val="24"/>
        </w:rPr>
        <w:t xml:space="preserve">, de confirmação, pois além de já ter adotado a inovação, está desenvolvendo estudos sobre o impacto do </w:t>
      </w:r>
      <w:proofErr w:type="spellStart"/>
      <w:r w:rsidR="00E5683C">
        <w:rPr>
          <w:rFonts w:ascii="Times New Roman" w:eastAsia="Times New Roman" w:hAnsi="Times New Roman" w:cs="Times New Roman"/>
          <w:sz w:val="24"/>
        </w:rPr>
        <w:t>SiSU</w:t>
      </w:r>
      <w:proofErr w:type="spellEnd"/>
      <w:r w:rsidR="00E5683C">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r w:rsidRPr="00F52F08">
        <w:t>Mediação</w:t>
      </w:r>
      <w:r w:rsidR="00F52F08">
        <w:t xml:space="preserve"> em redes sociais mapeadas a partir do DOU</w:t>
      </w:r>
    </w:p>
    <w:p w:rsidR="00F52F08" w:rsidRPr="00F52F08" w:rsidRDefault="00F52F08" w:rsidP="00F52F08"/>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575B0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interposição do individuo nessa comunicação pode lhe oferecer oportunidades de atuar sob a alcunha de diversos papeis, discutidos no capítulo 2, que fazem com que ele se destaque e tenha atuação determinante no funcionamento da rede.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 xml:space="preserve">de ministérios/órgãos superiores e a presidente, mediados por seus ministros e secretários de estado. Se for considerada apenas a rede de ego da presidente com um único nível, ou seja, somente os vizinhos imediatos do ego e os relacionamentos entre esses indivíduos, percebe-se que esses </w:t>
      </w:r>
      <w:proofErr w:type="gramStart"/>
      <w:r w:rsidR="00EC78E6">
        <w:rPr>
          <w:rFonts w:ascii="Times New Roman" w:eastAsia="Times New Roman" w:hAnsi="Times New Roman" w:cs="Times New Roman"/>
          <w:sz w:val="24"/>
        </w:rPr>
        <w:t>papeis</w:t>
      </w:r>
      <w:proofErr w:type="gramEnd"/>
      <w:r w:rsidR="00EC78E6">
        <w:rPr>
          <w:rFonts w:ascii="Times New Roman" w:eastAsia="Times New Roman" w:hAnsi="Times New Roman" w:cs="Times New Roman"/>
          <w:sz w:val="24"/>
        </w:rPr>
        <w:t xml:space="preserve"> já não são tão nítidos.</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qualquer maneira, o estudo da mediação ainda apresenta ferramentas para análise da comunicação entre esses elementos. Nesse caso,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é uma ferramenta interessante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avaliar o grau de mediação que um individuo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parece não ser desejado, pois significa que a comunicação precisa enfrentar barreiras extra para chegar da origem ao destino. A capacidade de articulação e resistência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associação entre suporte social e proximidade estrutural,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xml:space="preserve"> e o ego.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caso, foi observada uma correlação estatística alta entre as variáveis. Isso sugere que, entre inúmeras outras variáveis que compõem a decisão de se manter ou </w:t>
      </w:r>
      <w:r>
        <w:rPr>
          <w:rFonts w:ascii="Times New Roman" w:eastAsia="Times New Roman" w:hAnsi="Times New Roman" w:cs="Times New Roman"/>
          <w:sz w:val="24"/>
        </w:rPr>
        <w:lastRenderedPageBreak/>
        <w:t>trocar um ministro de Estado, que o volume de comunicação entre esse indivíduo e o presidente tem influencia no tempo em que o político se mantém no cargo.</w:t>
      </w:r>
    </w:p>
    <w:p w:rsidR="001A1623" w:rsidRDefault="001A1623" w:rsidP="00F60C11">
      <w:pPr>
        <w:spacing w:after="0" w:line="360" w:lineRule="auto"/>
        <w:ind w:firstLine="708"/>
        <w:rPr>
          <w:rFonts w:ascii="Times New Roman" w:eastAsia="Times New Roman" w:hAnsi="Times New Roman" w:cs="Times New Roman"/>
          <w:sz w:val="24"/>
        </w:rPr>
      </w:pPr>
    </w:p>
    <w:p w:rsidR="004B3457" w:rsidRPr="00066EB3" w:rsidRDefault="0076773F" w:rsidP="00066EB3">
      <w:pPr>
        <w:pStyle w:val="Ttulo2"/>
        <w:numPr>
          <w:ilvl w:val="0"/>
          <w:numId w:val="3"/>
        </w:numPr>
        <w:rPr>
          <w:rFonts w:eastAsia="Times New Roman"/>
        </w:rPr>
      </w:pPr>
      <w:r>
        <w:rPr>
          <w:rFonts w:eastAsia="Times New Roman"/>
        </w:rPr>
        <w:t>Conclusões e comentários finais</w:t>
      </w:r>
    </w:p>
    <w:p w:rsidR="00AA162A" w:rsidRDefault="00AA162A">
      <w:r>
        <w:br w:type="page"/>
      </w:r>
    </w:p>
    <w:p w:rsidR="00315BB0" w:rsidRDefault="00315BB0" w:rsidP="00AA162A"/>
    <w:p w:rsidR="004B3457" w:rsidRDefault="00143008" w:rsidP="003A7010">
      <w:pPr>
        <w:pStyle w:val="Ttulo2"/>
        <w:jc w:val="center"/>
      </w:pPr>
      <w:bookmarkStart w:id="20" w:name="_Toc365924024"/>
      <w:r>
        <w:rPr>
          <w:rFonts w:eastAsia="Times New Roman"/>
        </w:rPr>
        <w:t>Referencias</w:t>
      </w:r>
      <w:bookmarkEnd w:id="20"/>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5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715A4B" w:rsidRPr="00715A4B" w:rsidRDefault="00715A4B" w:rsidP="00715A4B">
      <w:pPr>
        <w:rPr>
          <w:rFonts w:ascii="Times New Roman" w:eastAsia="Times New Roman" w:hAnsi="Times New Roman" w:cs="Times New Roman"/>
          <w:lang w:val="en-US"/>
        </w:rPr>
      </w:pPr>
      <w:proofErr w:type="gramStart"/>
      <w:r w:rsidRPr="00715A4B">
        <w:rPr>
          <w:rFonts w:ascii="Times New Roman" w:eastAsia="Times New Roman" w:hAnsi="Times New Roman" w:cs="Times New Roman"/>
          <w:lang w:val="en-US"/>
        </w:rPr>
        <w:t xml:space="preserve">N.A. Christakis and J.H. Fowler, "Social Network Sensors for Early Detection of Contagious Outbreaks," </w:t>
      </w:r>
      <w:proofErr w:type="spellStart"/>
      <w:r w:rsidRPr="00715A4B">
        <w:rPr>
          <w:rFonts w:ascii="Times New Roman" w:eastAsia="Times New Roman" w:hAnsi="Times New Roman" w:cs="Times New Roman"/>
          <w:lang w:val="en-US"/>
        </w:rPr>
        <w:t>PLoS</w:t>
      </w:r>
      <w:proofErr w:type="spellEnd"/>
      <w:r w:rsidRPr="00715A4B">
        <w:rPr>
          <w:rFonts w:ascii="Times New Roman" w:eastAsia="Times New Roman" w:hAnsi="Times New Roman" w:cs="Times New Roman"/>
          <w:lang w:val="en-US"/>
        </w:rPr>
        <w:t xml:space="preserve"> ONE 5(9) e12948.</w:t>
      </w:r>
      <w:proofErr w:type="gramEnd"/>
      <w:r w:rsidRPr="00715A4B">
        <w:rPr>
          <w:rFonts w:ascii="Times New Roman" w:eastAsia="Times New Roman" w:hAnsi="Times New Roman" w:cs="Times New Roman"/>
          <w:lang w:val="en-US"/>
        </w:rPr>
        <w:t xml:space="preserve"> doi:10.1371/journal.pone.0012948</w:t>
      </w:r>
    </w:p>
    <w:p w:rsidR="00715A4B" w:rsidRDefault="00715A4B" w:rsidP="00F611D7">
      <w:pPr>
        <w:spacing w:before="100" w:beforeAutospacing="1" w:after="100" w:afterAutospacing="1" w:line="20" w:lineRule="atLeast"/>
        <w:rPr>
          <w:rFonts w:ascii="Times New Roman" w:eastAsia="Times New Roman" w:hAnsi="Times New Roman" w:cs="Times New Roman"/>
          <w:lang w:val="en-US"/>
        </w:rPr>
      </w:pPr>
      <w:r w:rsidRPr="00715A4B">
        <w:rPr>
          <w:rFonts w:ascii="Times New Roman" w:eastAsia="Times New Roman" w:hAnsi="Times New Roman" w:cs="Times New Roman"/>
          <w:lang w:val="en-US"/>
        </w:rPr>
        <w:t xml:space="preserve">Christakis, NA; Fowler, JH (26 July 2007). </w:t>
      </w:r>
      <w:proofErr w:type="gramStart"/>
      <w:r w:rsidRPr="00715A4B">
        <w:rPr>
          <w:rFonts w:ascii="Times New Roman" w:eastAsia="Times New Roman" w:hAnsi="Times New Roman" w:cs="Times New Roman"/>
          <w:lang w:val="en-US"/>
        </w:rPr>
        <w:t>"The Spread of Obesity in a Large Social Network Over 32 Years" (PDF).</w:t>
      </w:r>
      <w:proofErr w:type="gramEnd"/>
      <w:r w:rsidRPr="00715A4B">
        <w:rPr>
          <w:rFonts w:ascii="Times New Roman" w:eastAsia="Times New Roman" w:hAnsi="Times New Roman" w:cs="Times New Roman"/>
          <w:lang w:val="en-US"/>
        </w:rPr>
        <w:t xml:space="preserve"> New England Journal of Medicine 357 (4): 370–379. </w:t>
      </w:r>
      <w:proofErr w:type="gramStart"/>
      <w:r w:rsidRPr="00715A4B">
        <w:rPr>
          <w:rFonts w:ascii="Times New Roman" w:eastAsia="Times New Roman" w:hAnsi="Times New Roman" w:cs="Times New Roman"/>
          <w:lang w:val="en-US"/>
        </w:rPr>
        <w:t>doi:</w:t>
      </w:r>
      <w:proofErr w:type="gramEnd"/>
      <w:r w:rsidRPr="00715A4B">
        <w:rPr>
          <w:rFonts w:ascii="Times New Roman" w:eastAsia="Times New Roman" w:hAnsi="Times New Roman" w:cs="Times New Roman"/>
          <w:lang w:val="en-US"/>
        </w:rPr>
        <w:t xml:space="preserve">10.1056/NEJMsa066082. </w:t>
      </w:r>
      <w:proofErr w:type="gramStart"/>
      <w:r w:rsidRPr="00715A4B">
        <w:rPr>
          <w:rFonts w:ascii="Times New Roman" w:eastAsia="Times New Roman" w:hAnsi="Times New Roman" w:cs="Times New Roman"/>
          <w:lang w:val="en-US"/>
        </w:rPr>
        <w:t>PMID 17652652.</w:t>
      </w:r>
      <w:proofErr w:type="gramEnd"/>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21" w:name="OLE_LINK1"/>
      <w:bookmarkStart w:id="22" w:name="OLE_LINK2"/>
      <w:proofErr w:type="gramStart"/>
      <w:r w:rsidRPr="00A30E83">
        <w:rPr>
          <w:rFonts w:ascii="Times New Roman" w:eastAsia="Times New Roman" w:hAnsi="Times New Roman" w:cs="Times New Roman"/>
          <w:lang w:val="en-US"/>
        </w:rPr>
        <w:t>CUNNINGHAM</w:t>
      </w:r>
      <w:bookmarkEnd w:id="21"/>
      <w:bookmarkEnd w:id="22"/>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54"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857A26" w:rsidRDefault="009E6C4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r w:rsidRPr="00857A26">
        <w:rPr>
          <w:rFonts w:ascii="Times New Roman" w:eastAsia="Times New Roman" w:hAnsi="Times New Roman" w:cs="Times New Roman"/>
        </w:rPr>
        <w:t xml:space="preserve">Technologies </w:t>
      </w:r>
      <w:proofErr w:type="spellStart"/>
      <w:r w:rsidRPr="00857A26">
        <w:rPr>
          <w:rFonts w:ascii="Times New Roman" w:eastAsia="Times New Roman" w:hAnsi="Times New Roman" w:cs="Times New Roman"/>
        </w:rPr>
        <w:t>and</w:t>
      </w:r>
      <w:proofErr w:type="spellEnd"/>
      <w:r w:rsidRPr="00857A26">
        <w:rPr>
          <w:rFonts w:ascii="Times New Roman" w:eastAsia="Times New Roman" w:hAnsi="Times New Roman" w:cs="Times New Roman"/>
        </w:rPr>
        <w:t xml:space="preserve"> </w:t>
      </w:r>
      <w:proofErr w:type="spellStart"/>
      <w:r w:rsidRPr="00857A26">
        <w:rPr>
          <w:rFonts w:ascii="Times New Roman" w:eastAsia="Times New Roman" w:hAnsi="Times New Roman" w:cs="Times New Roman"/>
        </w:rPr>
        <w:t>Applications</w:t>
      </w:r>
      <w:proofErr w:type="spellEnd"/>
      <w:r w:rsidRPr="00857A26">
        <w:rPr>
          <w:rFonts w:ascii="Times New Roman" w:eastAsia="Times New Roman" w:hAnsi="Times New Roman" w:cs="Times New Roman"/>
        </w:rPr>
        <w:t>, Springer, 2010.</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proofErr w:type="spellStart"/>
      <w:r w:rsidRPr="00210806">
        <w:rPr>
          <w:rFonts w:ascii="Times New Roman" w:eastAsia="Times New Roman" w:hAnsi="Times New Roman" w:cs="Times New Roman"/>
        </w:rPr>
        <w:t>Disponivel</w:t>
      </w:r>
      <w:proofErr w:type="spellEnd"/>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B109DD" w:rsidRPr="00B3066D" w:rsidRDefault="00B109DD" w:rsidP="00B109DD">
      <w:pPr>
        <w:spacing w:before="100" w:beforeAutospacing="1" w:after="100" w:afterAutospacing="1" w:line="20" w:lineRule="atLeast"/>
        <w:rPr>
          <w:rFonts w:ascii="Times New Roman" w:eastAsia="Times New Roman" w:hAnsi="Times New Roman" w:cs="Times New Roman"/>
        </w:rPr>
      </w:pPr>
      <w:r w:rsidRPr="00B109DD">
        <w:rPr>
          <w:rFonts w:ascii="Times New Roman" w:eastAsia="Times New Roman" w:hAnsi="Times New Roman" w:cs="Times New Roman"/>
          <w:lang w:val="en-US"/>
        </w:rPr>
        <w:t xml:space="preserve">P. </w:t>
      </w:r>
      <w:proofErr w:type="spellStart"/>
      <w:r w:rsidRPr="00B109DD">
        <w:rPr>
          <w:rFonts w:ascii="Times New Roman" w:eastAsia="Times New Roman" w:hAnsi="Times New Roman" w:cs="Times New Roman"/>
          <w:lang w:val="en-US"/>
        </w:rPr>
        <w:t>Klimek</w:t>
      </w:r>
      <w:proofErr w:type="spellEnd"/>
      <w:r w:rsidRPr="00B109DD">
        <w:rPr>
          <w:rFonts w:ascii="Times New Roman" w:eastAsia="Times New Roman" w:hAnsi="Times New Roman" w:cs="Times New Roman"/>
          <w:lang w:val="en-US"/>
        </w:rPr>
        <w:t xml:space="preserve">, R. </w:t>
      </w:r>
      <w:proofErr w:type="spellStart"/>
      <w:r w:rsidRPr="00B109DD">
        <w:rPr>
          <w:rFonts w:ascii="Times New Roman" w:eastAsia="Times New Roman" w:hAnsi="Times New Roman" w:cs="Times New Roman"/>
          <w:lang w:val="en-US"/>
        </w:rPr>
        <w:t>Hanel</w:t>
      </w:r>
      <w:proofErr w:type="spellEnd"/>
      <w:r w:rsidRPr="00B109DD">
        <w:rPr>
          <w:rFonts w:ascii="Times New Roman" w:eastAsia="Times New Roman" w:hAnsi="Times New Roman" w:cs="Times New Roman"/>
          <w:lang w:val="en-US"/>
        </w:rPr>
        <w:t xml:space="preserve">, and S. </w:t>
      </w:r>
      <w:proofErr w:type="spellStart"/>
      <w:r w:rsidRPr="00B109DD">
        <w:rPr>
          <w:rFonts w:ascii="Times New Roman" w:eastAsia="Times New Roman" w:hAnsi="Times New Roman" w:cs="Times New Roman"/>
          <w:lang w:val="en-US"/>
        </w:rPr>
        <w:t>Thurner</w:t>
      </w:r>
      <w:proofErr w:type="spellEnd"/>
      <w:r>
        <w:rPr>
          <w:rFonts w:ascii="Times New Roman" w:eastAsia="Times New Roman" w:hAnsi="Times New Roman" w:cs="Times New Roman"/>
          <w:lang w:val="en-US"/>
        </w:rPr>
        <w:t xml:space="preserve">. </w:t>
      </w:r>
      <w:r w:rsidRPr="00B109DD">
        <w:rPr>
          <w:rFonts w:ascii="Times New Roman" w:eastAsia="Times New Roman" w:hAnsi="Times New Roman" w:cs="Times New Roman"/>
          <w:lang w:val="en-US"/>
        </w:rPr>
        <w:t xml:space="preserve">To how many politicians </w:t>
      </w:r>
      <w:proofErr w:type="gramStart"/>
      <w:r w:rsidRPr="00B109DD">
        <w:rPr>
          <w:rFonts w:ascii="Times New Roman" w:eastAsia="Times New Roman" w:hAnsi="Times New Roman" w:cs="Times New Roman"/>
          <w:lang w:val="en-US"/>
        </w:rPr>
        <w:t>should government</w:t>
      </w:r>
      <w:proofErr w:type="gramEnd"/>
      <w:r w:rsidRPr="00B109DD">
        <w:rPr>
          <w:rFonts w:ascii="Times New Roman" w:eastAsia="Times New Roman" w:hAnsi="Times New Roman" w:cs="Times New Roman"/>
          <w:lang w:val="en-US"/>
        </w:rPr>
        <w:t xml:space="preserve"> be left?</w:t>
      </w:r>
      <w:r>
        <w:rPr>
          <w:rFonts w:ascii="Times New Roman" w:eastAsia="Times New Roman" w:hAnsi="Times New Roman" w:cs="Times New Roman"/>
          <w:lang w:val="en-US"/>
        </w:rPr>
        <w:t xml:space="preserve"> </w:t>
      </w:r>
      <w:proofErr w:type="spellStart"/>
      <w:r w:rsidRPr="00B3066D">
        <w:rPr>
          <w:rFonts w:ascii="Times New Roman" w:eastAsia="Times New Roman" w:hAnsi="Times New Roman" w:cs="Times New Roman"/>
        </w:rPr>
        <w:t>Physica</w:t>
      </w:r>
      <w:proofErr w:type="spellEnd"/>
      <w:r w:rsidRPr="00B3066D">
        <w:rPr>
          <w:rFonts w:ascii="Times New Roman" w:eastAsia="Times New Roman" w:hAnsi="Times New Roman" w:cs="Times New Roman"/>
        </w:rPr>
        <w:t xml:space="preserve"> A 388, 3939-3947, (2009). </w:t>
      </w:r>
      <w:proofErr w:type="spellStart"/>
      <w:r w:rsidRPr="00B3066D">
        <w:rPr>
          <w:rFonts w:ascii="Times New Roman" w:eastAsia="Times New Roman" w:hAnsi="Times New Roman" w:cs="Times New Roman"/>
        </w:rPr>
        <w:t>Disponivel</w:t>
      </w:r>
      <w:proofErr w:type="spellEnd"/>
      <w:r w:rsidRPr="00B3066D">
        <w:rPr>
          <w:rFonts w:ascii="Times New Roman" w:eastAsia="Times New Roman" w:hAnsi="Times New Roman" w:cs="Times New Roman"/>
        </w:rPr>
        <w:t xml:space="preserve"> em &lt;</w:t>
      </w:r>
      <w:proofErr w:type="gramStart"/>
      <w:r w:rsidRPr="00B3066D">
        <w:rPr>
          <w:rFonts w:ascii="Times New Roman" w:eastAsia="Times New Roman" w:hAnsi="Times New Roman" w:cs="Times New Roman"/>
        </w:rPr>
        <w:t>http://arxiv.org/pdf/0804.</w:t>
      </w:r>
      <w:proofErr w:type="gramEnd"/>
      <w:r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lastRenderedPageBreak/>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3D3975"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Scott, J (2000) Social Network Analysis: a handbook. Sage</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SHANNON, C. e WEAVER, W., The mathematical Theory of Communication, University of Illinois</w:t>
      </w:r>
      <w:r>
        <w:rPr>
          <w:rFonts w:ascii="Times New Roman" w:eastAsia="Times New Roman" w:hAnsi="Times New Roman" w:cs="Times New Roman"/>
          <w:lang w:val="en-US"/>
        </w:rPr>
        <w:t xml:space="preserve">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9"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0"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1"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2"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63" o:title=""/>
          </v:shape>
          <o:OLEObject Type="Link" ProgID="Word.Document.12" ShapeID="_x0000_i1025" DrawAspect="Content" r:id="rId64"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857A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65" o:title=""/>
          </v:shape>
        </w:pict>
      </w:r>
    </w:p>
    <w:sectPr w:rsidR="004C0285" w:rsidRPr="0068702C" w:rsidSect="00A45309">
      <w:footerReference w:type="default" r:id="rId66"/>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985" w:rsidRDefault="00210985">
      <w:pPr>
        <w:spacing w:after="0" w:line="240" w:lineRule="auto"/>
      </w:pPr>
      <w:r>
        <w:separator/>
      </w:r>
    </w:p>
  </w:endnote>
  <w:endnote w:type="continuationSeparator" w:id="0">
    <w:p w:rsidR="00210985" w:rsidRDefault="0021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4BF" w:rsidRDefault="005754BF">
    <w:pPr>
      <w:jc w:val="right"/>
    </w:pPr>
    <w:r>
      <w:fldChar w:fldCharType="begin"/>
    </w:r>
    <w:r>
      <w:instrText>PAGE</w:instrText>
    </w:r>
    <w:r>
      <w:fldChar w:fldCharType="separate"/>
    </w:r>
    <w:r w:rsidR="00EF4321">
      <w:rPr>
        <w:noProof/>
      </w:rPr>
      <w:t>112</w:t>
    </w:r>
    <w:r>
      <w:fldChar w:fldCharType="end"/>
    </w:r>
  </w:p>
  <w:p w:rsidR="005754BF" w:rsidRDefault="005754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985" w:rsidRDefault="00210985">
      <w:pPr>
        <w:spacing w:after="0" w:line="240" w:lineRule="auto"/>
      </w:pPr>
      <w:r>
        <w:separator/>
      </w:r>
    </w:p>
  </w:footnote>
  <w:footnote w:type="continuationSeparator" w:id="0">
    <w:p w:rsidR="00210985" w:rsidRDefault="002109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325"/>
    <w:rsid w:val="00013560"/>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1E5D"/>
    <w:rsid w:val="00064A45"/>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74BD"/>
    <w:rsid w:val="000A7626"/>
    <w:rsid w:val="000A7808"/>
    <w:rsid w:val="000A798D"/>
    <w:rsid w:val="000B0CBA"/>
    <w:rsid w:val="000B501D"/>
    <w:rsid w:val="000B53EB"/>
    <w:rsid w:val="000B6527"/>
    <w:rsid w:val="000C1D79"/>
    <w:rsid w:val="000C2D92"/>
    <w:rsid w:val="000C31A1"/>
    <w:rsid w:val="000C4B08"/>
    <w:rsid w:val="000C4D1C"/>
    <w:rsid w:val="000C51A1"/>
    <w:rsid w:val="000D15B2"/>
    <w:rsid w:val="000D16B6"/>
    <w:rsid w:val="000D44E3"/>
    <w:rsid w:val="000D510A"/>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23D8"/>
    <w:rsid w:val="00135040"/>
    <w:rsid w:val="00143008"/>
    <w:rsid w:val="00152189"/>
    <w:rsid w:val="001523D4"/>
    <w:rsid w:val="00152D50"/>
    <w:rsid w:val="001534CB"/>
    <w:rsid w:val="00157869"/>
    <w:rsid w:val="0016098A"/>
    <w:rsid w:val="00162EE0"/>
    <w:rsid w:val="00164A63"/>
    <w:rsid w:val="00164CDA"/>
    <w:rsid w:val="00164D3D"/>
    <w:rsid w:val="001664E7"/>
    <w:rsid w:val="00170209"/>
    <w:rsid w:val="0017265E"/>
    <w:rsid w:val="001752A9"/>
    <w:rsid w:val="00175838"/>
    <w:rsid w:val="00181E49"/>
    <w:rsid w:val="0018258D"/>
    <w:rsid w:val="00182907"/>
    <w:rsid w:val="00182E5D"/>
    <w:rsid w:val="001831D4"/>
    <w:rsid w:val="00184996"/>
    <w:rsid w:val="0018533B"/>
    <w:rsid w:val="001858D7"/>
    <w:rsid w:val="00186447"/>
    <w:rsid w:val="00187975"/>
    <w:rsid w:val="00187B39"/>
    <w:rsid w:val="001A1623"/>
    <w:rsid w:val="001A5F12"/>
    <w:rsid w:val="001B006A"/>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E7D29"/>
    <w:rsid w:val="001F06E5"/>
    <w:rsid w:val="001F1422"/>
    <w:rsid w:val="001F1E4C"/>
    <w:rsid w:val="001F20D9"/>
    <w:rsid w:val="001F50F8"/>
    <w:rsid w:val="001F57C4"/>
    <w:rsid w:val="001F5B51"/>
    <w:rsid w:val="001F65CE"/>
    <w:rsid w:val="001F6E26"/>
    <w:rsid w:val="001F7B0D"/>
    <w:rsid w:val="00201A3E"/>
    <w:rsid w:val="00202458"/>
    <w:rsid w:val="00202F0F"/>
    <w:rsid w:val="0020744F"/>
    <w:rsid w:val="00207AD6"/>
    <w:rsid w:val="00210806"/>
    <w:rsid w:val="00210985"/>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70D96"/>
    <w:rsid w:val="0027259F"/>
    <w:rsid w:val="002806AE"/>
    <w:rsid w:val="002808A3"/>
    <w:rsid w:val="0028145C"/>
    <w:rsid w:val="002829D0"/>
    <w:rsid w:val="00282BE2"/>
    <w:rsid w:val="00283681"/>
    <w:rsid w:val="00287F60"/>
    <w:rsid w:val="00291ED0"/>
    <w:rsid w:val="00293E05"/>
    <w:rsid w:val="00293F2D"/>
    <w:rsid w:val="00297431"/>
    <w:rsid w:val="002A1355"/>
    <w:rsid w:val="002B5922"/>
    <w:rsid w:val="002B60FC"/>
    <w:rsid w:val="002B6EAD"/>
    <w:rsid w:val="002C17C7"/>
    <w:rsid w:val="002C4D56"/>
    <w:rsid w:val="002C4D5A"/>
    <w:rsid w:val="002C5B13"/>
    <w:rsid w:val="002D2D99"/>
    <w:rsid w:val="002E21DD"/>
    <w:rsid w:val="002E3D19"/>
    <w:rsid w:val="002E64E6"/>
    <w:rsid w:val="002E74E7"/>
    <w:rsid w:val="002F6D8C"/>
    <w:rsid w:val="002F7C3A"/>
    <w:rsid w:val="002F7E38"/>
    <w:rsid w:val="00302CA8"/>
    <w:rsid w:val="00305BB8"/>
    <w:rsid w:val="00307033"/>
    <w:rsid w:val="00311BA0"/>
    <w:rsid w:val="00312E90"/>
    <w:rsid w:val="00315BB0"/>
    <w:rsid w:val="00321D2B"/>
    <w:rsid w:val="00323667"/>
    <w:rsid w:val="00327A14"/>
    <w:rsid w:val="00330AB1"/>
    <w:rsid w:val="00330D2A"/>
    <w:rsid w:val="003318CE"/>
    <w:rsid w:val="00332338"/>
    <w:rsid w:val="003326C8"/>
    <w:rsid w:val="00335A81"/>
    <w:rsid w:val="00337BA4"/>
    <w:rsid w:val="003408E1"/>
    <w:rsid w:val="00346C3B"/>
    <w:rsid w:val="003538C7"/>
    <w:rsid w:val="00355BD0"/>
    <w:rsid w:val="00362F54"/>
    <w:rsid w:val="00364BE3"/>
    <w:rsid w:val="00364DCD"/>
    <w:rsid w:val="00366C45"/>
    <w:rsid w:val="00367F84"/>
    <w:rsid w:val="0037209B"/>
    <w:rsid w:val="00375C28"/>
    <w:rsid w:val="0038119E"/>
    <w:rsid w:val="00383F7F"/>
    <w:rsid w:val="00385598"/>
    <w:rsid w:val="003858D7"/>
    <w:rsid w:val="0038658A"/>
    <w:rsid w:val="00390279"/>
    <w:rsid w:val="0039340C"/>
    <w:rsid w:val="00393D1D"/>
    <w:rsid w:val="003A53AD"/>
    <w:rsid w:val="003A7010"/>
    <w:rsid w:val="003B2477"/>
    <w:rsid w:val="003B2BB1"/>
    <w:rsid w:val="003B31C2"/>
    <w:rsid w:val="003B3CC7"/>
    <w:rsid w:val="003B441D"/>
    <w:rsid w:val="003B5219"/>
    <w:rsid w:val="003B58DC"/>
    <w:rsid w:val="003B5CF6"/>
    <w:rsid w:val="003C726E"/>
    <w:rsid w:val="003D1859"/>
    <w:rsid w:val="003D30F7"/>
    <w:rsid w:val="003D33C9"/>
    <w:rsid w:val="003D3975"/>
    <w:rsid w:val="003D4EF9"/>
    <w:rsid w:val="003E1138"/>
    <w:rsid w:val="003F2945"/>
    <w:rsid w:val="003F328A"/>
    <w:rsid w:val="003F34CC"/>
    <w:rsid w:val="003F3B1E"/>
    <w:rsid w:val="003F5E8D"/>
    <w:rsid w:val="00406863"/>
    <w:rsid w:val="00412953"/>
    <w:rsid w:val="00417FAD"/>
    <w:rsid w:val="0042222A"/>
    <w:rsid w:val="00425E80"/>
    <w:rsid w:val="00425F9F"/>
    <w:rsid w:val="00426CC0"/>
    <w:rsid w:val="004305D3"/>
    <w:rsid w:val="00431B8C"/>
    <w:rsid w:val="00433212"/>
    <w:rsid w:val="00433506"/>
    <w:rsid w:val="00434DEE"/>
    <w:rsid w:val="00437173"/>
    <w:rsid w:val="00442235"/>
    <w:rsid w:val="0044249F"/>
    <w:rsid w:val="00445D72"/>
    <w:rsid w:val="004470B6"/>
    <w:rsid w:val="00447F28"/>
    <w:rsid w:val="00450690"/>
    <w:rsid w:val="00452FCD"/>
    <w:rsid w:val="00453F9A"/>
    <w:rsid w:val="00457825"/>
    <w:rsid w:val="0046203F"/>
    <w:rsid w:val="00462195"/>
    <w:rsid w:val="00465241"/>
    <w:rsid w:val="004674A9"/>
    <w:rsid w:val="00472BC3"/>
    <w:rsid w:val="004747CB"/>
    <w:rsid w:val="004764F8"/>
    <w:rsid w:val="00477D85"/>
    <w:rsid w:val="004803F4"/>
    <w:rsid w:val="004830A4"/>
    <w:rsid w:val="00485219"/>
    <w:rsid w:val="004859BB"/>
    <w:rsid w:val="00485D42"/>
    <w:rsid w:val="0048741B"/>
    <w:rsid w:val="00491B41"/>
    <w:rsid w:val="00492A1B"/>
    <w:rsid w:val="00492B1A"/>
    <w:rsid w:val="00493615"/>
    <w:rsid w:val="00497483"/>
    <w:rsid w:val="004A24ED"/>
    <w:rsid w:val="004A3058"/>
    <w:rsid w:val="004A3D6D"/>
    <w:rsid w:val="004A451A"/>
    <w:rsid w:val="004A480B"/>
    <w:rsid w:val="004B2CDE"/>
    <w:rsid w:val="004B3457"/>
    <w:rsid w:val="004B35B6"/>
    <w:rsid w:val="004B4E15"/>
    <w:rsid w:val="004B7628"/>
    <w:rsid w:val="004C0006"/>
    <w:rsid w:val="004C0285"/>
    <w:rsid w:val="004C481B"/>
    <w:rsid w:val="004C5C9A"/>
    <w:rsid w:val="004C64B5"/>
    <w:rsid w:val="004C7370"/>
    <w:rsid w:val="004D4683"/>
    <w:rsid w:val="004D734A"/>
    <w:rsid w:val="004E18AF"/>
    <w:rsid w:val="004E4FE6"/>
    <w:rsid w:val="004E6DE6"/>
    <w:rsid w:val="004F0676"/>
    <w:rsid w:val="004F26F0"/>
    <w:rsid w:val="004F2860"/>
    <w:rsid w:val="004F4ACE"/>
    <w:rsid w:val="004F5544"/>
    <w:rsid w:val="00501900"/>
    <w:rsid w:val="005028D1"/>
    <w:rsid w:val="005060DB"/>
    <w:rsid w:val="0050717F"/>
    <w:rsid w:val="00510000"/>
    <w:rsid w:val="0051641B"/>
    <w:rsid w:val="00533786"/>
    <w:rsid w:val="005432A5"/>
    <w:rsid w:val="00544A4B"/>
    <w:rsid w:val="00553EFD"/>
    <w:rsid w:val="00554612"/>
    <w:rsid w:val="00556177"/>
    <w:rsid w:val="00560F7B"/>
    <w:rsid w:val="00565AD9"/>
    <w:rsid w:val="0056650C"/>
    <w:rsid w:val="00566D42"/>
    <w:rsid w:val="00567A35"/>
    <w:rsid w:val="00570E69"/>
    <w:rsid w:val="005754BF"/>
    <w:rsid w:val="00575B01"/>
    <w:rsid w:val="00576083"/>
    <w:rsid w:val="00577B4B"/>
    <w:rsid w:val="00580680"/>
    <w:rsid w:val="00581304"/>
    <w:rsid w:val="00583C84"/>
    <w:rsid w:val="0058473F"/>
    <w:rsid w:val="0058699C"/>
    <w:rsid w:val="00586AB9"/>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E11"/>
    <w:rsid w:val="006231F9"/>
    <w:rsid w:val="00624C05"/>
    <w:rsid w:val="00625984"/>
    <w:rsid w:val="00626E05"/>
    <w:rsid w:val="00627326"/>
    <w:rsid w:val="00627DFB"/>
    <w:rsid w:val="006309CC"/>
    <w:rsid w:val="006310C4"/>
    <w:rsid w:val="0063135D"/>
    <w:rsid w:val="006359B8"/>
    <w:rsid w:val="00635A3E"/>
    <w:rsid w:val="00636B41"/>
    <w:rsid w:val="00637176"/>
    <w:rsid w:val="00647E1B"/>
    <w:rsid w:val="00651AC6"/>
    <w:rsid w:val="00652712"/>
    <w:rsid w:val="00654976"/>
    <w:rsid w:val="0065568F"/>
    <w:rsid w:val="00657D8E"/>
    <w:rsid w:val="006652BD"/>
    <w:rsid w:val="00670C2F"/>
    <w:rsid w:val="00672AFE"/>
    <w:rsid w:val="00676256"/>
    <w:rsid w:val="00680714"/>
    <w:rsid w:val="00681650"/>
    <w:rsid w:val="00681D9E"/>
    <w:rsid w:val="0068537A"/>
    <w:rsid w:val="006854A7"/>
    <w:rsid w:val="00686DE7"/>
    <w:rsid w:val="0068702C"/>
    <w:rsid w:val="00690F08"/>
    <w:rsid w:val="006919C8"/>
    <w:rsid w:val="006A1639"/>
    <w:rsid w:val="006A39D5"/>
    <w:rsid w:val="006B41B8"/>
    <w:rsid w:val="006C0FDA"/>
    <w:rsid w:val="006C10F3"/>
    <w:rsid w:val="006C29B1"/>
    <w:rsid w:val="006C5343"/>
    <w:rsid w:val="006C5978"/>
    <w:rsid w:val="006C7B29"/>
    <w:rsid w:val="006D0298"/>
    <w:rsid w:val="006D0AA1"/>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35B0"/>
    <w:rsid w:val="00725A30"/>
    <w:rsid w:val="00730D3F"/>
    <w:rsid w:val="00731B32"/>
    <w:rsid w:val="00734158"/>
    <w:rsid w:val="007400A6"/>
    <w:rsid w:val="00740B0D"/>
    <w:rsid w:val="00741AF9"/>
    <w:rsid w:val="007436FD"/>
    <w:rsid w:val="00743C4E"/>
    <w:rsid w:val="0074583C"/>
    <w:rsid w:val="00747E6E"/>
    <w:rsid w:val="00756D60"/>
    <w:rsid w:val="00764830"/>
    <w:rsid w:val="0076773F"/>
    <w:rsid w:val="00770E04"/>
    <w:rsid w:val="00771540"/>
    <w:rsid w:val="00771B60"/>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15FA"/>
    <w:rsid w:val="00791778"/>
    <w:rsid w:val="007951E7"/>
    <w:rsid w:val="00796825"/>
    <w:rsid w:val="00796A0C"/>
    <w:rsid w:val="007A213D"/>
    <w:rsid w:val="007A4427"/>
    <w:rsid w:val="007A4A38"/>
    <w:rsid w:val="007A5DAB"/>
    <w:rsid w:val="007B67A3"/>
    <w:rsid w:val="007C0298"/>
    <w:rsid w:val="007C140D"/>
    <w:rsid w:val="007C61C0"/>
    <w:rsid w:val="007C7339"/>
    <w:rsid w:val="007C765E"/>
    <w:rsid w:val="007D3253"/>
    <w:rsid w:val="007D3486"/>
    <w:rsid w:val="007D442C"/>
    <w:rsid w:val="007E0D56"/>
    <w:rsid w:val="007F4B16"/>
    <w:rsid w:val="008007DB"/>
    <w:rsid w:val="00801772"/>
    <w:rsid w:val="008054E4"/>
    <w:rsid w:val="00806757"/>
    <w:rsid w:val="008103C4"/>
    <w:rsid w:val="0081314B"/>
    <w:rsid w:val="00815C67"/>
    <w:rsid w:val="00817DD7"/>
    <w:rsid w:val="008317B9"/>
    <w:rsid w:val="00832E7E"/>
    <w:rsid w:val="008330D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20C6"/>
    <w:rsid w:val="00883E1D"/>
    <w:rsid w:val="00886B2E"/>
    <w:rsid w:val="008915BF"/>
    <w:rsid w:val="00891CEE"/>
    <w:rsid w:val="00893108"/>
    <w:rsid w:val="00893D7C"/>
    <w:rsid w:val="00896D8E"/>
    <w:rsid w:val="00896DBF"/>
    <w:rsid w:val="008972EF"/>
    <w:rsid w:val="008974A8"/>
    <w:rsid w:val="008A16E6"/>
    <w:rsid w:val="008A3D8C"/>
    <w:rsid w:val="008A5475"/>
    <w:rsid w:val="008A63C7"/>
    <w:rsid w:val="008B07B0"/>
    <w:rsid w:val="008B17D9"/>
    <w:rsid w:val="008B2884"/>
    <w:rsid w:val="008B3A7B"/>
    <w:rsid w:val="008B6BF7"/>
    <w:rsid w:val="008C0F4F"/>
    <w:rsid w:val="008C1DBB"/>
    <w:rsid w:val="008C625E"/>
    <w:rsid w:val="008D2AB6"/>
    <w:rsid w:val="008D6550"/>
    <w:rsid w:val="008D6A1A"/>
    <w:rsid w:val="008D6AEB"/>
    <w:rsid w:val="008E0093"/>
    <w:rsid w:val="008E5465"/>
    <w:rsid w:val="008E5BBE"/>
    <w:rsid w:val="008E7D7D"/>
    <w:rsid w:val="008F1C10"/>
    <w:rsid w:val="008F699B"/>
    <w:rsid w:val="008F70DD"/>
    <w:rsid w:val="009015CC"/>
    <w:rsid w:val="0090222C"/>
    <w:rsid w:val="009032E8"/>
    <w:rsid w:val="009056A2"/>
    <w:rsid w:val="00907136"/>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51B0E"/>
    <w:rsid w:val="00953452"/>
    <w:rsid w:val="00953FA0"/>
    <w:rsid w:val="00960D42"/>
    <w:rsid w:val="0096120C"/>
    <w:rsid w:val="00966142"/>
    <w:rsid w:val="00973EC8"/>
    <w:rsid w:val="00992DDB"/>
    <w:rsid w:val="00996EF7"/>
    <w:rsid w:val="00997727"/>
    <w:rsid w:val="009B5B5A"/>
    <w:rsid w:val="009B6E1C"/>
    <w:rsid w:val="009C066E"/>
    <w:rsid w:val="009C10EA"/>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50CE0"/>
    <w:rsid w:val="00A51A95"/>
    <w:rsid w:val="00A51D80"/>
    <w:rsid w:val="00A5734F"/>
    <w:rsid w:val="00A61E1A"/>
    <w:rsid w:val="00A621D6"/>
    <w:rsid w:val="00A6332D"/>
    <w:rsid w:val="00A63365"/>
    <w:rsid w:val="00A64E4E"/>
    <w:rsid w:val="00A70E68"/>
    <w:rsid w:val="00A719D5"/>
    <w:rsid w:val="00A73772"/>
    <w:rsid w:val="00A74F2D"/>
    <w:rsid w:val="00A74F4E"/>
    <w:rsid w:val="00A86894"/>
    <w:rsid w:val="00A90586"/>
    <w:rsid w:val="00A9242F"/>
    <w:rsid w:val="00A92819"/>
    <w:rsid w:val="00A94A62"/>
    <w:rsid w:val="00A960D9"/>
    <w:rsid w:val="00AA162A"/>
    <w:rsid w:val="00AA259F"/>
    <w:rsid w:val="00AA2B8E"/>
    <w:rsid w:val="00AA3DA2"/>
    <w:rsid w:val="00AB0ED1"/>
    <w:rsid w:val="00AB2897"/>
    <w:rsid w:val="00AC2EEF"/>
    <w:rsid w:val="00AD0060"/>
    <w:rsid w:val="00AD02C2"/>
    <w:rsid w:val="00AD03DB"/>
    <w:rsid w:val="00AD1D8B"/>
    <w:rsid w:val="00AD39B2"/>
    <w:rsid w:val="00AD57D7"/>
    <w:rsid w:val="00AD6A6D"/>
    <w:rsid w:val="00AE2E8B"/>
    <w:rsid w:val="00AE3263"/>
    <w:rsid w:val="00AE34D2"/>
    <w:rsid w:val="00AF14B6"/>
    <w:rsid w:val="00AF32CB"/>
    <w:rsid w:val="00AF3711"/>
    <w:rsid w:val="00AF527C"/>
    <w:rsid w:val="00AF5D97"/>
    <w:rsid w:val="00AF7267"/>
    <w:rsid w:val="00B0082F"/>
    <w:rsid w:val="00B00ED5"/>
    <w:rsid w:val="00B03ED3"/>
    <w:rsid w:val="00B0739E"/>
    <w:rsid w:val="00B073CD"/>
    <w:rsid w:val="00B109DD"/>
    <w:rsid w:val="00B15AD0"/>
    <w:rsid w:val="00B20DAB"/>
    <w:rsid w:val="00B23459"/>
    <w:rsid w:val="00B23AC3"/>
    <w:rsid w:val="00B241C4"/>
    <w:rsid w:val="00B3066D"/>
    <w:rsid w:val="00B42F88"/>
    <w:rsid w:val="00B43E08"/>
    <w:rsid w:val="00B453A3"/>
    <w:rsid w:val="00B45B57"/>
    <w:rsid w:val="00B51CB6"/>
    <w:rsid w:val="00B6134A"/>
    <w:rsid w:val="00B6167C"/>
    <w:rsid w:val="00B62502"/>
    <w:rsid w:val="00B62635"/>
    <w:rsid w:val="00B64D13"/>
    <w:rsid w:val="00B6531D"/>
    <w:rsid w:val="00B73986"/>
    <w:rsid w:val="00B74285"/>
    <w:rsid w:val="00B75E20"/>
    <w:rsid w:val="00B76FF7"/>
    <w:rsid w:val="00B84AEE"/>
    <w:rsid w:val="00B84E3D"/>
    <w:rsid w:val="00B9125B"/>
    <w:rsid w:val="00B92013"/>
    <w:rsid w:val="00B94B04"/>
    <w:rsid w:val="00B95EB2"/>
    <w:rsid w:val="00B96352"/>
    <w:rsid w:val="00B97841"/>
    <w:rsid w:val="00BB1888"/>
    <w:rsid w:val="00BB2052"/>
    <w:rsid w:val="00BB64B5"/>
    <w:rsid w:val="00BB767F"/>
    <w:rsid w:val="00BB7A76"/>
    <w:rsid w:val="00BC0528"/>
    <w:rsid w:val="00BC0E98"/>
    <w:rsid w:val="00BC30C1"/>
    <w:rsid w:val="00BC3106"/>
    <w:rsid w:val="00BC4435"/>
    <w:rsid w:val="00BD02F0"/>
    <w:rsid w:val="00BD25E6"/>
    <w:rsid w:val="00BD2E2F"/>
    <w:rsid w:val="00BD5140"/>
    <w:rsid w:val="00BE0E3B"/>
    <w:rsid w:val="00BE2B48"/>
    <w:rsid w:val="00BE3D98"/>
    <w:rsid w:val="00BE459A"/>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414A6"/>
    <w:rsid w:val="00C4150A"/>
    <w:rsid w:val="00C44321"/>
    <w:rsid w:val="00C469F5"/>
    <w:rsid w:val="00C50A1D"/>
    <w:rsid w:val="00C603BA"/>
    <w:rsid w:val="00C60EB5"/>
    <w:rsid w:val="00C61010"/>
    <w:rsid w:val="00C61C23"/>
    <w:rsid w:val="00C62C8D"/>
    <w:rsid w:val="00C65581"/>
    <w:rsid w:val="00C71FC8"/>
    <w:rsid w:val="00C72D61"/>
    <w:rsid w:val="00C76170"/>
    <w:rsid w:val="00C768B1"/>
    <w:rsid w:val="00C769DB"/>
    <w:rsid w:val="00C77EF8"/>
    <w:rsid w:val="00C80906"/>
    <w:rsid w:val="00C80CA4"/>
    <w:rsid w:val="00C86094"/>
    <w:rsid w:val="00C87A87"/>
    <w:rsid w:val="00C92CE4"/>
    <w:rsid w:val="00C93CE8"/>
    <w:rsid w:val="00C94500"/>
    <w:rsid w:val="00C95F08"/>
    <w:rsid w:val="00C96C3C"/>
    <w:rsid w:val="00C96FB9"/>
    <w:rsid w:val="00CB284F"/>
    <w:rsid w:val="00CB444E"/>
    <w:rsid w:val="00CB6BA2"/>
    <w:rsid w:val="00CC2FEC"/>
    <w:rsid w:val="00CC5569"/>
    <w:rsid w:val="00CC568E"/>
    <w:rsid w:val="00CC6EDB"/>
    <w:rsid w:val="00CC7EAB"/>
    <w:rsid w:val="00CD064E"/>
    <w:rsid w:val="00CD076B"/>
    <w:rsid w:val="00CD0924"/>
    <w:rsid w:val="00CD3803"/>
    <w:rsid w:val="00CD532E"/>
    <w:rsid w:val="00CD78FA"/>
    <w:rsid w:val="00CE6B0A"/>
    <w:rsid w:val="00CF2CD6"/>
    <w:rsid w:val="00CF357A"/>
    <w:rsid w:val="00CF416F"/>
    <w:rsid w:val="00CF446C"/>
    <w:rsid w:val="00CF49D6"/>
    <w:rsid w:val="00CF4F87"/>
    <w:rsid w:val="00D000A8"/>
    <w:rsid w:val="00D0053A"/>
    <w:rsid w:val="00D01B2D"/>
    <w:rsid w:val="00D053C2"/>
    <w:rsid w:val="00D05CA3"/>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06D2"/>
    <w:rsid w:val="00D82086"/>
    <w:rsid w:val="00D82E42"/>
    <w:rsid w:val="00D87AC1"/>
    <w:rsid w:val="00DA1799"/>
    <w:rsid w:val="00DA19ED"/>
    <w:rsid w:val="00DA3E5D"/>
    <w:rsid w:val="00DB10EB"/>
    <w:rsid w:val="00DB3E07"/>
    <w:rsid w:val="00DB66E2"/>
    <w:rsid w:val="00DB783E"/>
    <w:rsid w:val="00DC1B67"/>
    <w:rsid w:val="00DC2E08"/>
    <w:rsid w:val="00DC5CCD"/>
    <w:rsid w:val="00DC6403"/>
    <w:rsid w:val="00DC7084"/>
    <w:rsid w:val="00DD25CE"/>
    <w:rsid w:val="00DD549E"/>
    <w:rsid w:val="00DD6678"/>
    <w:rsid w:val="00DE067D"/>
    <w:rsid w:val="00DE0906"/>
    <w:rsid w:val="00DE164D"/>
    <w:rsid w:val="00DE3DDD"/>
    <w:rsid w:val="00DE570B"/>
    <w:rsid w:val="00DE5BC3"/>
    <w:rsid w:val="00DE7945"/>
    <w:rsid w:val="00DF029A"/>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64A8"/>
    <w:rsid w:val="00E37B2D"/>
    <w:rsid w:val="00E42369"/>
    <w:rsid w:val="00E473E9"/>
    <w:rsid w:val="00E50E2A"/>
    <w:rsid w:val="00E51526"/>
    <w:rsid w:val="00E52251"/>
    <w:rsid w:val="00E52FB8"/>
    <w:rsid w:val="00E56346"/>
    <w:rsid w:val="00E5683C"/>
    <w:rsid w:val="00E569B0"/>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A0E6D"/>
    <w:rsid w:val="00EA19A9"/>
    <w:rsid w:val="00EB2117"/>
    <w:rsid w:val="00EB23A3"/>
    <w:rsid w:val="00EB5BCB"/>
    <w:rsid w:val="00EB762E"/>
    <w:rsid w:val="00EC4AAB"/>
    <w:rsid w:val="00EC5C00"/>
    <w:rsid w:val="00EC60B3"/>
    <w:rsid w:val="00EC6176"/>
    <w:rsid w:val="00EC78E6"/>
    <w:rsid w:val="00ED026B"/>
    <w:rsid w:val="00ED2B92"/>
    <w:rsid w:val="00ED551B"/>
    <w:rsid w:val="00ED57BF"/>
    <w:rsid w:val="00EE1F59"/>
    <w:rsid w:val="00EE5B0F"/>
    <w:rsid w:val="00EE64E3"/>
    <w:rsid w:val="00EE68C1"/>
    <w:rsid w:val="00EE7AC1"/>
    <w:rsid w:val="00EF4321"/>
    <w:rsid w:val="00F034BA"/>
    <w:rsid w:val="00F07921"/>
    <w:rsid w:val="00F12207"/>
    <w:rsid w:val="00F12215"/>
    <w:rsid w:val="00F14753"/>
    <w:rsid w:val="00F158EA"/>
    <w:rsid w:val="00F1698B"/>
    <w:rsid w:val="00F206FB"/>
    <w:rsid w:val="00F23CAD"/>
    <w:rsid w:val="00F256CF"/>
    <w:rsid w:val="00F26111"/>
    <w:rsid w:val="00F36E29"/>
    <w:rsid w:val="00F37CFA"/>
    <w:rsid w:val="00F42ACB"/>
    <w:rsid w:val="00F4518C"/>
    <w:rsid w:val="00F47D07"/>
    <w:rsid w:val="00F52F08"/>
    <w:rsid w:val="00F54FC0"/>
    <w:rsid w:val="00F57ED4"/>
    <w:rsid w:val="00F60C11"/>
    <w:rsid w:val="00F611D7"/>
    <w:rsid w:val="00F715A4"/>
    <w:rsid w:val="00F90013"/>
    <w:rsid w:val="00F903B5"/>
    <w:rsid w:val="00F91205"/>
    <w:rsid w:val="00F92842"/>
    <w:rsid w:val="00F92A56"/>
    <w:rsid w:val="00F939BE"/>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airccse.org/journal/jwsc/papers/0911wsc06.pdf" TargetMode="External"/><Relationship Id="rId63" Type="http://schemas.openxmlformats.org/officeDocument/2006/relationships/image" Target="media/image42.w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siorg.redegoverno.gov.br/"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books.google.com.br/books?id=iCoYDUv63L8C&amp;dq=" TargetMode="External"/><Relationship Id="rId61" Type="http://schemas.openxmlformats.org/officeDocument/2006/relationships/hyperlink" Target="https://www.ufmg.br/boletim/bol1813/3.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tiobe.com/index.php/content/paperinfo/tpci/tpci_definition.htm" TargetMode="External"/><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ub.es/epp/redes.htm" TargetMode="External"/><Relationship Id="rId64" Type="http://schemas.openxmlformats.org/officeDocument/2006/relationships/oleObject" Target="file:///C:\Users\Rafael\workspace\analisador-dou\Dissertacao\papersobresoftware%20(2).docx" TargetMode="Externa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ijmlc.org/papers/306-K0019.pdf"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gate.ac.uk/sale/tao/tao.pdf" TargetMode="External"/><Relationship Id="rId62" Type="http://schemas.openxmlformats.org/officeDocument/2006/relationships/hyperlink" Target="http://www.ufrgs.br/ufrgs/noticias/ufrgs-decide-nao-aderir-ao-sisu-para-ingresso-em-20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C0825-1DE7-4E1E-90ED-5253C6827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20810</TotalTime>
  <Pages>131</Pages>
  <Words>39319</Words>
  <Characters>212324</Characters>
  <Application>Microsoft Office Word</Application>
  <DocSecurity>0</DocSecurity>
  <Lines>1769</Lines>
  <Paragraphs>502</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251141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333</cp:revision>
  <dcterms:created xsi:type="dcterms:W3CDTF">2014-01-07T22:45:00Z</dcterms:created>
  <dcterms:modified xsi:type="dcterms:W3CDTF">2014-01-27T22:14:00Z</dcterms:modified>
</cp:coreProperties>
</file>