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5CAD" w14:textId="690B15E4" w:rsidR="009834CB" w:rsidRPr="009834CB" w:rsidRDefault="009834CB" w:rsidP="009834CB">
      <w:pPr>
        <w:rPr>
          <w:rFonts w:ascii="Times New Roman" w:hAnsi="Times New Roman" w:cs="Times New Roman"/>
          <w:b/>
          <w:bCs/>
          <w:lang w:val="en-US"/>
        </w:rPr>
      </w:pPr>
      <w:r w:rsidRPr="009834CB">
        <w:rPr>
          <w:rFonts w:ascii="Times New Roman" w:hAnsi="Times New Roman" w:cs="Times New Roman"/>
          <w:b/>
          <w:bCs/>
          <w:lang w:val="en-US"/>
        </w:rPr>
        <w:t>ASSIGNMENT 1</w:t>
      </w:r>
      <w:r>
        <w:rPr>
          <w:rFonts w:ascii="Times New Roman" w:hAnsi="Times New Roman" w:cs="Times New Roman"/>
          <w:b/>
          <w:bCs/>
          <w:lang w:val="en-US"/>
        </w:rPr>
        <w:t>: SENSITIVITY ANALYSIS</w:t>
      </w:r>
    </w:p>
    <w:p w14:paraId="2074E2E3" w14:textId="24121F02" w:rsidR="009834CB" w:rsidRPr="009834CB" w:rsidRDefault="009834CB" w:rsidP="009834CB">
      <w:pPr>
        <w:jc w:val="both"/>
        <w:rPr>
          <w:rFonts w:ascii="Times New Roman" w:hAnsi="Times New Roman" w:cs="Times New Roman"/>
        </w:rPr>
      </w:pPr>
      <w:r w:rsidRPr="009834CB">
        <w:rPr>
          <w:rFonts w:ascii="Times New Roman" w:hAnsi="Times New Roman" w:cs="Times New Roman"/>
          <w:lang w:val="en-US"/>
        </w:rPr>
        <w:t xml:space="preserve">After 18 </w:t>
      </w:r>
      <w:proofErr w:type="gramStart"/>
      <w:r w:rsidRPr="009834CB">
        <w:rPr>
          <w:rFonts w:ascii="Times New Roman" w:hAnsi="Times New Roman" w:cs="Times New Roman"/>
          <w:lang w:val="en-US"/>
        </w:rPr>
        <w:t>month</w:t>
      </w:r>
      <w:proofErr w:type="gramEnd"/>
      <w:r w:rsidRPr="009834CB">
        <w:rPr>
          <w:rFonts w:ascii="Times New Roman" w:hAnsi="Times New Roman" w:cs="Times New Roman"/>
          <w:lang w:val="en-US"/>
        </w:rPr>
        <w:t xml:space="preserve"> performed the feasibility </w:t>
      </w:r>
      <w:proofErr w:type="gramStart"/>
      <w:r w:rsidRPr="009834CB">
        <w:rPr>
          <w:rFonts w:ascii="Times New Roman" w:hAnsi="Times New Roman" w:cs="Times New Roman"/>
          <w:lang w:val="en-US"/>
        </w:rPr>
        <w:t>study</w:t>
      </w:r>
      <w:proofErr w:type="gramEnd"/>
      <w:r w:rsidRPr="009834CB">
        <w:rPr>
          <w:rFonts w:ascii="Times New Roman" w:hAnsi="Times New Roman" w:cs="Times New Roman"/>
          <w:lang w:val="en-US"/>
        </w:rPr>
        <w:t xml:space="preserve">, Conoco and </w:t>
      </w:r>
      <w:proofErr w:type="gramStart"/>
      <w:r w:rsidRPr="009834CB">
        <w:rPr>
          <w:rFonts w:ascii="Times New Roman" w:hAnsi="Times New Roman" w:cs="Times New Roman"/>
          <w:lang w:val="en-US"/>
        </w:rPr>
        <w:t>Petronas,</w:t>
      </w:r>
      <w:proofErr w:type="gramEnd"/>
      <w:r w:rsidRPr="009834CB">
        <w:rPr>
          <w:rFonts w:ascii="Times New Roman" w:hAnsi="Times New Roman" w:cs="Times New Roman"/>
          <w:lang w:val="en-US"/>
        </w:rPr>
        <w:t xml:space="preserve"> agreed to construct and operate the Terengganu’s refinery. The refinery distills crude petroleum from two sources, Indonesia and Thailand, into three main products: gasoline, jet fuel, and lubricants.  </w:t>
      </w:r>
    </w:p>
    <w:p w14:paraId="3F30DAB5" w14:textId="77777777" w:rsidR="009834CB" w:rsidRPr="009834CB" w:rsidRDefault="009834CB" w:rsidP="009834CB">
      <w:pPr>
        <w:jc w:val="both"/>
        <w:rPr>
          <w:rFonts w:ascii="Times New Roman" w:hAnsi="Times New Roman" w:cs="Times New Roman"/>
        </w:rPr>
      </w:pPr>
      <w:r w:rsidRPr="009834CB">
        <w:rPr>
          <w:rFonts w:ascii="Times New Roman" w:hAnsi="Times New Roman" w:cs="Times New Roman"/>
          <w:lang w:val="en-US"/>
        </w:rPr>
        <w:t xml:space="preserve">        The two crudes differ in chemical composition and thus yield different product mixes.  Each barrel of Indonesia crude yield 0.3 barrel of gasoline, 0.4 barrel of jet fuel, and 0.2 barrel of lubricants.  On the other hand, each barrel of Thailand crude yields 0.4 barrel of gasoline but only 0.2 barrel of jet fuel and 0.3 barrel of lubricants.  The remaining 10% of each barrel is lost to refining. </w:t>
      </w:r>
    </w:p>
    <w:p w14:paraId="50432D17" w14:textId="77777777" w:rsidR="009834CB" w:rsidRPr="009834CB" w:rsidRDefault="009834CB" w:rsidP="009834CB">
      <w:pPr>
        <w:jc w:val="both"/>
        <w:rPr>
          <w:rFonts w:ascii="Times New Roman" w:hAnsi="Times New Roman" w:cs="Times New Roman"/>
        </w:rPr>
      </w:pPr>
      <w:r w:rsidRPr="009834CB">
        <w:rPr>
          <w:rFonts w:ascii="Times New Roman" w:hAnsi="Times New Roman" w:cs="Times New Roman"/>
          <w:lang w:val="en-US"/>
        </w:rPr>
        <w:t xml:space="preserve">        The crudes also differ in cost and availability.  Terengganu’s refinery can purchase up to 9000 barrels per day from Indonesia at $20 per barrel.  Up to 6000 barrels per day of Thailand petroleum are also available at the lower cost of $15 per barrel because of the shorter transportation distance. </w:t>
      </w:r>
    </w:p>
    <w:p w14:paraId="657149E6" w14:textId="1E84547E" w:rsidR="009834CB" w:rsidRPr="009834CB" w:rsidRDefault="009834CB" w:rsidP="009834CB">
      <w:pPr>
        <w:jc w:val="both"/>
        <w:rPr>
          <w:rFonts w:ascii="Times New Roman" w:hAnsi="Times New Roman" w:cs="Times New Roman"/>
        </w:rPr>
      </w:pPr>
      <w:r w:rsidRPr="009834CB">
        <w:rPr>
          <w:rFonts w:ascii="Times New Roman" w:hAnsi="Times New Roman" w:cs="Times New Roman"/>
          <w:lang w:val="en-US"/>
        </w:rPr>
        <w:t xml:space="preserve">        Terengganu Refinery’s contracts with independent distributors require it to produce 2000 barrels per day of gasoline, 1500 barrels per day of jet fuel, and 500 barrels per day of lubricants.  </w:t>
      </w:r>
    </w:p>
    <w:p w14:paraId="44209039" w14:textId="77777777" w:rsidR="009834CB" w:rsidRDefault="009834CB" w:rsidP="009834CB">
      <w:pPr>
        <w:rPr>
          <w:b/>
          <w:bCs/>
        </w:rPr>
      </w:pPr>
    </w:p>
    <w:p w14:paraId="18CAEBA7" w14:textId="462CEA2D" w:rsidR="009834CB" w:rsidRPr="009834CB" w:rsidRDefault="009834CB" w:rsidP="009834CB">
      <w:pPr>
        <w:rPr>
          <w:b/>
          <w:bCs/>
        </w:rPr>
      </w:pPr>
      <w:r>
        <w:rPr>
          <w:b/>
          <w:bCs/>
        </w:rPr>
        <w:t>P</w:t>
      </w:r>
      <w:r w:rsidRPr="009834CB">
        <w:rPr>
          <w:b/>
          <w:bCs/>
        </w:rPr>
        <w:t>art A: Optimization Model (15 marks)</w:t>
      </w:r>
    </w:p>
    <w:p w14:paraId="3BBF1DA4" w14:textId="77777777" w:rsidR="009834CB" w:rsidRPr="009834CB" w:rsidRDefault="009834CB" w:rsidP="009834CB">
      <w:pPr>
        <w:numPr>
          <w:ilvl w:val="0"/>
          <w:numId w:val="1"/>
        </w:numPr>
      </w:pPr>
      <w:r w:rsidRPr="009834CB">
        <w:t xml:space="preserve">Formulate the linear programming model to </w:t>
      </w:r>
      <w:r w:rsidRPr="009834CB">
        <w:rPr>
          <w:b/>
          <w:bCs/>
        </w:rPr>
        <w:t>minimize cost</w:t>
      </w:r>
      <w:r w:rsidRPr="009834CB">
        <w:t xml:space="preserve"> while meeting product requirements. Clearly define the objective function and constraints.</w:t>
      </w:r>
    </w:p>
    <w:p w14:paraId="2DE0EA5B" w14:textId="77777777" w:rsidR="009834CB" w:rsidRPr="009834CB" w:rsidRDefault="009834CB" w:rsidP="009834CB">
      <w:pPr>
        <w:rPr>
          <w:b/>
          <w:bCs/>
        </w:rPr>
      </w:pPr>
      <w:r w:rsidRPr="009834CB">
        <w:rPr>
          <w:b/>
          <w:bCs/>
        </w:rPr>
        <w:t>Part B: Sensitivity Analysis – Objective Coefficient Change (15 marks)</w:t>
      </w:r>
    </w:p>
    <w:p w14:paraId="288B6D5E" w14:textId="77777777" w:rsidR="009834CB" w:rsidRPr="009834CB" w:rsidRDefault="009834CB" w:rsidP="009834CB">
      <w:pPr>
        <w:numPr>
          <w:ilvl w:val="0"/>
          <w:numId w:val="2"/>
        </w:numPr>
      </w:pPr>
      <w:r w:rsidRPr="009834CB">
        <w:t xml:space="preserve">Suppose the cost of Thailand crude drops from </w:t>
      </w:r>
      <w:r w:rsidRPr="009834CB">
        <w:rPr>
          <w:b/>
          <w:bCs/>
        </w:rPr>
        <w:t>$15 to $10</w:t>
      </w:r>
      <w:r w:rsidRPr="009834CB">
        <w:t xml:space="preserve"> per barrel.</w:t>
      </w:r>
    </w:p>
    <w:p w14:paraId="07EF6D7E" w14:textId="77777777" w:rsidR="009834CB" w:rsidRPr="009834CB" w:rsidRDefault="009834CB" w:rsidP="009834CB">
      <w:pPr>
        <w:numPr>
          <w:ilvl w:val="1"/>
          <w:numId w:val="2"/>
        </w:numPr>
      </w:pPr>
      <w:r w:rsidRPr="009834CB">
        <w:t>Formulate the new objective function.</w:t>
      </w:r>
    </w:p>
    <w:p w14:paraId="0748330C" w14:textId="77777777" w:rsidR="009834CB" w:rsidRPr="009834CB" w:rsidRDefault="009834CB" w:rsidP="009834CB">
      <w:pPr>
        <w:numPr>
          <w:ilvl w:val="1"/>
          <w:numId w:val="2"/>
        </w:numPr>
      </w:pPr>
      <w:r w:rsidRPr="009834CB">
        <w:t>Determine how this change might affect the optimal solution.</w:t>
      </w:r>
    </w:p>
    <w:p w14:paraId="77DB16A4" w14:textId="77777777" w:rsidR="009834CB" w:rsidRPr="009834CB" w:rsidRDefault="009834CB" w:rsidP="009834CB">
      <w:pPr>
        <w:numPr>
          <w:ilvl w:val="1"/>
          <w:numId w:val="2"/>
        </w:numPr>
      </w:pPr>
      <w:r w:rsidRPr="009834CB">
        <w:t xml:space="preserve">Explain the meaning of </w:t>
      </w:r>
      <w:r w:rsidRPr="009834CB">
        <w:rPr>
          <w:b/>
          <w:bCs/>
        </w:rPr>
        <w:t>alternative optimal solutions</w:t>
      </w:r>
      <w:r w:rsidRPr="009834CB">
        <w:t xml:space="preserve"> in this context and when they occur.</w:t>
      </w:r>
    </w:p>
    <w:p w14:paraId="2B009621" w14:textId="77777777" w:rsidR="009834CB" w:rsidRPr="009834CB" w:rsidRDefault="009834CB" w:rsidP="009834CB">
      <w:pPr>
        <w:rPr>
          <w:b/>
          <w:bCs/>
        </w:rPr>
      </w:pPr>
      <w:r w:rsidRPr="009834CB">
        <w:rPr>
          <w:b/>
          <w:bCs/>
        </w:rPr>
        <w:t>Part C: Sensitivity Analysis – RHS Changes and Shadow Prices (20 marks)</w:t>
      </w:r>
    </w:p>
    <w:p w14:paraId="508C2FE7" w14:textId="77777777" w:rsidR="009834CB" w:rsidRPr="009834CB" w:rsidRDefault="009834CB" w:rsidP="009834CB">
      <w:pPr>
        <w:numPr>
          <w:ilvl w:val="0"/>
          <w:numId w:val="3"/>
        </w:numPr>
      </w:pPr>
      <w:r w:rsidRPr="009834CB">
        <w:t xml:space="preserve">Define the concept of a </w:t>
      </w:r>
      <w:r w:rsidRPr="009834CB">
        <w:rPr>
          <w:b/>
          <w:bCs/>
        </w:rPr>
        <w:t>shadow price</w:t>
      </w:r>
      <w:r w:rsidRPr="009834CB">
        <w:t xml:space="preserve"> and explain how it applies to:</w:t>
      </w:r>
    </w:p>
    <w:p w14:paraId="2D168870" w14:textId="77777777" w:rsidR="009834CB" w:rsidRPr="009834CB" w:rsidRDefault="009834CB" w:rsidP="009834CB">
      <w:pPr>
        <w:numPr>
          <w:ilvl w:val="1"/>
          <w:numId w:val="3"/>
        </w:numPr>
      </w:pPr>
      <w:r w:rsidRPr="009834CB">
        <w:t>The gasoline requirement constraint.</w:t>
      </w:r>
    </w:p>
    <w:p w14:paraId="547CEA28" w14:textId="77777777" w:rsidR="009834CB" w:rsidRPr="009834CB" w:rsidRDefault="009834CB" w:rsidP="009834CB">
      <w:pPr>
        <w:numPr>
          <w:ilvl w:val="1"/>
          <w:numId w:val="3"/>
        </w:numPr>
      </w:pPr>
      <w:r w:rsidRPr="009834CB">
        <w:t>The Thailand crude availability constraint.</w:t>
      </w:r>
    </w:p>
    <w:p w14:paraId="572FE695" w14:textId="77777777" w:rsidR="009834CB" w:rsidRPr="009834CB" w:rsidRDefault="009834CB" w:rsidP="009834CB">
      <w:pPr>
        <w:numPr>
          <w:ilvl w:val="0"/>
          <w:numId w:val="3"/>
        </w:numPr>
      </w:pPr>
      <w:r w:rsidRPr="009834CB">
        <w:t>Suppose the gasoline requirement increases by 100 barrels:</w:t>
      </w:r>
    </w:p>
    <w:p w14:paraId="63ADCB1A" w14:textId="77777777" w:rsidR="009834CB" w:rsidRPr="009834CB" w:rsidRDefault="009834CB" w:rsidP="009834CB">
      <w:pPr>
        <w:numPr>
          <w:ilvl w:val="1"/>
          <w:numId w:val="3"/>
        </w:numPr>
      </w:pPr>
      <w:r w:rsidRPr="009834CB">
        <w:t>Assuming the shadow price for gasoline is $5, calculate the impact on the total cost.</w:t>
      </w:r>
    </w:p>
    <w:p w14:paraId="1D5590A5" w14:textId="77777777" w:rsidR="009834CB" w:rsidRPr="009834CB" w:rsidRDefault="009834CB" w:rsidP="009834CB">
      <w:pPr>
        <w:numPr>
          <w:ilvl w:val="1"/>
          <w:numId w:val="3"/>
        </w:numPr>
      </w:pPr>
      <w:r w:rsidRPr="009834CB">
        <w:t>Discuss the validity of using shadow prices and their limitations.</w:t>
      </w:r>
    </w:p>
    <w:p w14:paraId="769AC881" w14:textId="77777777" w:rsidR="009834CB" w:rsidRPr="009834CB" w:rsidRDefault="009834CB" w:rsidP="009834CB">
      <w:pPr>
        <w:rPr>
          <w:b/>
          <w:bCs/>
        </w:rPr>
      </w:pPr>
      <w:r w:rsidRPr="009834CB">
        <w:rPr>
          <w:b/>
          <w:bCs/>
        </w:rPr>
        <w:t>Part D: Tornado or Spider Diagram Analysis (Bonus – 10 marks)</w:t>
      </w:r>
    </w:p>
    <w:p w14:paraId="04A24F47" w14:textId="7CE62479" w:rsidR="00D93670" w:rsidRDefault="009834CB" w:rsidP="009834CB">
      <w:pPr>
        <w:numPr>
          <w:ilvl w:val="0"/>
          <w:numId w:val="4"/>
        </w:numPr>
      </w:pPr>
      <w:r w:rsidRPr="009834CB">
        <w:t xml:space="preserve">Conduct a </w:t>
      </w:r>
      <w:r w:rsidRPr="009834CB">
        <w:rPr>
          <w:b/>
          <w:bCs/>
        </w:rPr>
        <w:t>what-if analysis</w:t>
      </w:r>
      <w:r w:rsidRPr="009834CB">
        <w:t xml:space="preserve"> assuming the crude prices fluctuate by ±10%, ±20%, and ±30%. Explain how you would use a </w:t>
      </w:r>
      <w:r w:rsidRPr="009834CB">
        <w:rPr>
          <w:b/>
          <w:bCs/>
        </w:rPr>
        <w:t>spider diagram</w:t>
      </w:r>
      <w:r w:rsidRPr="009834CB">
        <w:t xml:space="preserve"> to visualize the effect of price changes on total cost.</w:t>
      </w:r>
    </w:p>
    <w:sectPr w:rsidR="00D93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11C03"/>
    <w:multiLevelType w:val="multilevel"/>
    <w:tmpl w:val="8BD888E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612923"/>
    <w:multiLevelType w:val="multilevel"/>
    <w:tmpl w:val="9B524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B74BC4"/>
    <w:multiLevelType w:val="multilevel"/>
    <w:tmpl w:val="CABAEB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311B8E"/>
    <w:multiLevelType w:val="multilevel"/>
    <w:tmpl w:val="97F04CA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634082">
    <w:abstractNumId w:val="1"/>
  </w:num>
  <w:num w:numId="2" w16cid:durableId="348802613">
    <w:abstractNumId w:val="3"/>
  </w:num>
  <w:num w:numId="3" w16cid:durableId="1281258876">
    <w:abstractNumId w:val="0"/>
  </w:num>
  <w:num w:numId="4" w16cid:durableId="178201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4CB"/>
    <w:rsid w:val="005361D8"/>
    <w:rsid w:val="006B26D3"/>
    <w:rsid w:val="0074236E"/>
    <w:rsid w:val="00912CCB"/>
    <w:rsid w:val="009834CB"/>
    <w:rsid w:val="00D93670"/>
    <w:rsid w:val="00FF757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0BB63"/>
  <w15:chartTrackingRefBased/>
  <w15:docId w15:val="{4B33A306-23FD-434E-911A-DE9A6E420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3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3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4CB"/>
    <w:rPr>
      <w:rFonts w:eastAsiaTheme="majorEastAsia" w:cstheme="majorBidi"/>
      <w:color w:val="272727" w:themeColor="text1" w:themeTint="D8"/>
    </w:rPr>
  </w:style>
  <w:style w:type="paragraph" w:styleId="Title">
    <w:name w:val="Title"/>
    <w:basedOn w:val="Normal"/>
    <w:next w:val="Normal"/>
    <w:link w:val="TitleChar"/>
    <w:uiPriority w:val="10"/>
    <w:qFormat/>
    <w:rsid w:val="00983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4CB"/>
    <w:pPr>
      <w:spacing w:before="160"/>
      <w:jc w:val="center"/>
    </w:pPr>
    <w:rPr>
      <w:i/>
      <w:iCs/>
      <w:color w:val="404040" w:themeColor="text1" w:themeTint="BF"/>
    </w:rPr>
  </w:style>
  <w:style w:type="character" w:customStyle="1" w:styleId="QuoteChar">
    <w:name w:val="Quote Char"/>
    <w:basedOn w:val="DefaultParagraphFont"/>
    <w:link w:val="Quote"/>
    <w:uiPriority w:val="29"/>
    <w:rsid w:val="009834CB"/>
    <w:rPr>
      <w:i/>
      <w:iCs/>
      <w:color w:val="404040" w:themeColor="text1" w:themeTint="BF"/>
    </w:rPr>
  </w:style>
  <w:style w:type="paragraph" w:styleId="ListParagraph">
    <w:name w:val="List Paragraph"/>
    <w:basedOn w:val="Normal"/>
    <w:uiPriority w:val="34"/>
    <w:qFormat/>
    <w:rsid w:val="009834CB"/>
    <w:pPr>
      <w:ind w:left="720"/>
      <w:contextualSpacing/>
    </w:pPr>
  </w:style>
  <w:style w:type="character" w:styleId="IntenseEmphasis">
    <w:name w:val="Intense Emphasis"/>
    <w:basedOn w:val="DefaultParagraphFont"/>
    <w:uiPriority w:val="21"/>
    <w:qFormat/>
    <w:rsid w:val="009834CB"/>
    <w:rPr>
      <w:i/>
      <w:iCs/>
      <w:color w:val="2F5496" w:themeColor="accent1" w:themeShade="BF"/>
    </w:rPr>
  </w:style>
  <w:style w:type="paragraph" w:styleId="IntenseQuote">
    <w:name w:val="Intense Quote"/>
    <w:basedOn w:val="Normal"/>
    <w:next w:val="Normal"/>
    <w:link w:val="IntenseQuoteChar"/>
    <w:uiPriority w:val="30"/>
    <w:qFormat/>
    <w:rsid w:val="00983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4CB"/>
    <w:rPr>
      <w:i/>
      <w:iCs/>
      <w:color w:val="2F5496" w:themeColor="accent1" w:themeShade="BF"/>
    </w:rPr>
  </w:style>
  <w:style w:type="character" w:styleId="IntenseReference">
    <w:name w:val="Intense Reference"/>
    <w:basedOn w:val="DefaultParagraphFont"/>
    <w:uiPriority w:val="32"/>
    <w:qFormat/>
    <w:rsid w:val="009834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148374">
      <w:bodyDiv w:val="1"/>
      <w:marLeft w:val="0"/>
      <w:marRight w:val="0"/>
      <w:marTop w:val="0"/>
      <w:marBottom w:val="0"/>
      <w:divBdr>
        <w:top w:val="none" w:sz="0" w:space="0" w:color="auto"/>
        <w:left w:val="none" w:sz="0" w:space="0" w:color="auto"/>
        <w:bottom w:val="none" w:sz="0" w:space="0" w:color="auto"/>
        <w:right w:val="none" w:sz="0" w:space="0" w:color="auto"/>
      </w:divBdr>
    </w:div>
    <w:div w:id="702633629">
      <w:bodyDiv w:val="1"/>
      <w:marLeft w:val="0"/>
      <w:marRight w:val="0"/>
      <w:marTop w:val="0"/>
      <w:marBottom w:val="0"/>
      <w:divBdr>
        <w:top w:val="none" w:sz="0" w:space="0" w:color="auto"/>
        <w:left w:val="none" w:sz="0" w:space="0" w:color="auto"/>
        <w:bottom w:val="none" w:sz="0" w:space="0" w:color="auto"/>
        <w:right w:val="none" w:sz="0" w:space="0" w:color="auto"/>
      </w:divBdr>
    </w:div>
    <w:div w:id="111039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361</Words>
  <Characters>2060</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HASLENDA BT. HASHIM</dc:creator>
  <cp:keywords/>
  <dc:description/>
  <cp:lastModifiedBy>HASLENDA BT. HASHIM</cp:lastModifiedBy>
  <cp:revision>1</cp:revision>
  <dcterms:created xsi:type="dcterms:W3CDTF">2025-05-28T02:33:00Z</dcterms:created>
  <dcterms:modified xsi:type="dcterms:W3CDTF">2025-05-28T02:41:00Z</dcterms:modified>
</cp:coreProperties>
</file>