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B6BD" w14:textId="2C20E6BB" w:rsidR="00D04CAC" w:rsidRPr="005F140A" w:rsidRDefault="00B66D7B" w:rsidP="00484CC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Введение</w:t>
      </w:r>
    </w:p>
    <w:p w14:paraId="5595208A" w14:textId="77DB25AC" w:rsidR="00D04CAC" w:rsidRPr="00466E1C" w:rsidRDefault="00D04CAC" w:rsidP="00484CC8">
      <w:pPr>
        <w:jc w:val="both"/>
      </w:pPr>
      <w:r>
        <w:rPr>
          <w:sz w:val="24"/>
          <w:szCs w:val="24"/>
        </w:rPr>
        <w:t xml:space="preserve">Добрый день! </w:t>
      </w:r>
      <w:r w:rsidR="005F140A">
        <w:rPr>
          <w:sz w:val="24"/>
          <w:szCs w:val="24"/>
        </w:rPr>
        <w:t xml:space="preserve">Меня зовут Голиков Алексей Александрович, я являюсь </w:t>
      </w:r>
      <w:r w:rsidR="00466E1C">
        <w:rPr>
          <w:sz w:val="24"/>
          <w:szCs w:val="24"/>
        </w:rPr>
        <w:t>аспирантом Елабужского института Казанского Федерального Университета</w:t>
      </w:r>
      <w:r>
        <w:rPr>
          <w:sz w:val="24"/>
          <w:szCs w:val="24"/>
        </w:rPr>
        <w:t>.</w:t>
      </w:r>
      <w:r w:rsidR="002C1582">
        <w:rPr>
          <w:sz w:val="24"/>
          <w:szCs w:val="24"/>
        </w:rPr>
        <w:t xml:space="preserve"> </w:t>
      </w:r>
      <w:r w:rsidR="0091631D">
        <w:rPr>
          <w:sz w:val="24"/>
          <w:szCs w:val="24"/>
        </w:rPr>
        <w:t xml:space="preserve">Сегодня </w:t>
      </w:r>
      <w:r w:rsidR="00466E1C">
        <w:rPr>
          <w:sz w:val="24"/>
          <w:szCs w:val="24"/>
        </w:rPr>
        <w:t>я представлю свой доклад «</w:t>
      </w:r>
      <w:r w:rsidR="00B66D7B" w:rsidRPr="00B66D7B">
        <w:rPr>
          <w:sz w:val="24"/>
          <w:szCs w:val="24"/>
        </w:rPr>
        <w:t xml:space="preserve">Анализ эффективности </w:t>
      </w:r>
      <w:proofErr w:type="spellStart"/>
      <w:r w:rsidR="00B66D7B" w:rsidRPr="00B66D7B">
        <w:rPr>
          <w:sz w:val="24"/>
          <w:szCs w:val="24"/>
        </w:rPr>
        <w:t>ансамблирования</w:t>
      </w:r>
      <w:proofErr w:type="spellEnd"/>
      <w:r w:rsidR="00B66D7B" w:rsidRPr="00B66D7B">
        <w:rPr>
          <w:sz w:val="24"/>
          <w:szCs w:val="24"/>
        </w:rPr>
        <w:t xml:space="preserve"> больших языковых моделей</w:t>
      </w:r>
      <w:r w:rsidR="00466E1C" w:rsidRPr="00466E1C">
        <w:rPr>
          <w:sz w:val="24"/>
          <w:szCs w:val="24"/>
        </w:rPr>
        <w:t>»</w:t>
      </w:r>
      <w:r w:rsidR="00B05DFD">
        <w:rPr>
          <w:sz w:val="24"/>
          <w:szCs w:val="24"/>
        </w:rPr>
        <w:t>.</w:t>
      </w:r>
    </w:p>
    <w:p w14:paraId="550E2A98" w14:textId="498C3848" w:rsidR="00D04CAC" w:rsidRPr="00466E1C" w:rsidRDefault="00B66D7B" w:rsidP="00484CC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Наведение на левую верхнюю область «</w:t>
      </w:r>
      <w:r w:rsidRPr="00B66D7B">
        <w:rPr>
          <w:b/>
          <w:bCs/>
          <w:sz w:val="24"/>
          <w:szCs w:val="24"/>
        </w:rPr>
        <w:t>Улучшение</w:t>
      </w:r>
      <w:r>
        <w:rPr>
          <w:b/>
          <w:bCs/>
          <w:sz w:val="24"/>
          <w:szCs w:val="24"/>
        </w:rPr>
        <w:t xml:space="preserve"> </w:t>
      </w:r>
      <w:r w:rsidRPr="00B66D7B">
        <w:rPr>
          <w:b/>
          <w:bCs/>
          <w:sz w:val="24"/>
          <w:szCs w:val="24"/>
        </w:rPr>
        <w:t>качества</w:t>
      </w:r>
      <w:r>
        <w:rPr>
          <w:b/>
          <w:bCs/>
          <w:sz w:val="24"/>
          <w:szCs w:val="24"/>
        </w:rPr>
        <w:t xml:space="preserve"> </w:t>
      </w:r>
      <w:r w:rsidRPr="00B66D7B">
        <w:rPr>
          <w:b/>
          <w:bCs/>
          <w:sz w:val="24"/>
          <w:szCs w:val="24"/>
        </w:rPr>
        <w:t>ответов</w:t>
      </w:r>
      <w:r>
        <w:rPr>
          <w:b/>
          <w:bCs/>
          <w:sz w:val="24"/>
          <w:szCs w:val="24"/>
        </w:rPr>
        <w:t xml:space="preserve"> </w:t>
      </w:r>
      <w:r w:rsidRPr="00B66D7B">
        <w:rPr>
          <w:b/>
          <w:bCs/>
          <w:sz w:val="24"/>
          <w:szCs w:val="24"/>
        </w:rPr>
        <w:t>больших</w:t>
      </w:r>
      <w:r>
        <w:rPr>
          <w:b/>
          <w:bCs/>
          <w:sz w:val="24"/>
          <w:szCs w:val="24"/>
        </w:rPr>
        <w:t xml:space="preserve"> </w:t>
      </w:r>
      <w:r w:rsidRPr="00B66D7B">
        <w:rPr>
          <w:b/>
          <w:bCs/>
          <w:sz w:val="24"/>
          <w:szCs w:val="24"/>
        </w:rPr>
        <w:t>языковых</w:t>
      </w:r>
      <w:r>
        <w:rPr>
          <w:b/>
          <w:bCs/>
          <w:sz w:val="24"/>
          <w:szCs w:val="24"/>
        </w:rPr>
        <w:t xml:space="preserve"> </w:t>
      </w:r>
      <w:r w:rsidRPr="00B66D7B">
        <w:rPr>
          <w:b/>
          <w:bCs/>
          <w:sz w:val="24"/>
          <w:szCs w:val="24"/>
        </w:rPr>
        <w:t>моделей с течением времени</w:t>
      </w:r>
      <w:r>
        <w:rPr>
          <w:b/>
          <w:bCs/>
          <w:sz w:val="24"/>
          <w:szCs w:val="24"/>
        </w:rPr>
        <w:t>»</w:t>
      </w:r>
    </w:p>
    <w:p w14:paraId="1A8A6427" w14:textId="6D45D347" w:rsidR="006B2345" w:rsidRPr="00F126D9" w:rsidRDefault="00F126D9" w:rsidP="00484CC8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466E1C">
        <w:rPr>
          <w:sz w:val="24"/>
          <w:szCs w:val="24"/>
        </w:rPr>
        <w:t xml:space="preserve"> последние годы большие языковые модели вроде </w:t>
      </w:r>
      <w:r w:rsidR="00466E1C">
        <w:rPr>
          <w:sz w:val="24"/>
          <w:szCs w:val="24"/>
          <w:lang w:val="en-US"/>
        </w:rPr>
        <w:t>ChatGPT</w:t>
      </w:r>
      <w:r w:rsidR="00466E1C">
        <w:rPr>
          <w:sz w:val="24"/>
          <w:szCs w:val="24"/>
        </w:rPr>
        <w:t xml:space="preserve"> начинают обладать вс</w:t>
      </w:r>
      <w:r>
        <w:rPr>
          <w:sz w:val="24"/>
          <w:szCs w:val="24"/>
        </w:rPr>
        <w:t>ё</w:t>
      </w:r>
      <w:r w:rsidR="00466E1C">
        <w:rPr>
          <w:sz w:val="24"/>
          <w:szCs w:val="24"/>
        </w:rPr>
        <w:t xml:space="preserve"> большими возможностями</w:t>
      </w:r>
      <w:r w:rsidR="00A52229">
        <w:rPr>
          <w:sz w:val="24"/>
          <w:szCs w:val="24"/>
        </w:rPr>
        <w:t>.</w:t>
      </w:r>
      <w:r w:rsidR="00466E1C">
        <w:rPr>
          <w:sz w:val="24"/>
          <w:szCs w:val="24"/>
        </w:rPr>
        <w:t xml:space="preserve"> На графике отмечено улучшение качества прохождения моделями теста на общие знания</w:t>
      </w:r>
      <w:r w:rsidR="00253FD9">
        <w:rPr>
          <w:sz w:val="24"/>
          <w:szCs w:val="24"/>
        </w:rPr>
        <w:t xml:space="preserve"> (бенчмарк </w:t>
      </w:r>
      <w:r w:rsidR="00253FD9">
        <w:rPr>
          <w:sz w:val="24"/>
          <w:szCs w:val="24"/>
          <w:lang w:val="en-US"/>
        </w:rPr>
        <w:t>MMLU</w:t>
      </w:r>
      <w:r w:rsidR="00253FD9" w:rsidRPr="00253FD9">
        <w:rPr>
          <w:sz w:val="24"/>
          <w:szCs w:val="24"/>
        </w:rPr>
        <w:t>)</w:t>
      </w:r>
      <w:r w:rsidR="00466E1C">
        <w:rPr>
          <w:sz w:val="24"/>
          <w:szCs w:val="24"/>
        </w:rPr>
        <w:t>, из которого следует, что мы постепенно приближаемся к достижению</w:t>
      </w:r>
      <w:r w:rsidR="00A17055">
        <w:rPr>
          <w:sz w:val="24"/>
          <w:szCs w:val="24"/>
        </w:rPr>
        <w:t xml:space="preserve"> моделями</w:t>
      </w:r>
      <w:r w:rsidR="00466E1C">
        <w:rPr>
          <w:sz w:val="24"/>
          <w:szCs w:val="24"/>
        </w:rPr>
        <w:t xml:space="preserve"> уровня эксперта во всех областях сразу. И</w:t>
      </w:r>
      <w:r w:rsidR="008E59E7">
        <w:rPr>
          <w:sz w:val="24"/>
          <w:szCs w:val="24"/>
        </w:rPr>
        <w:t xml:space="preserve"> данный процесс лишь ускоряется с течением времени – за последни</w:t>
      </w:r>
      <w:r>
        <w:rPr>
          <w:sz w:val="24"/>
          <w:szCs w:val="24"/>
        </w:rPr>
        <w:t>й год вышло множество больших языковых моделей, которые по интеллекту оставляли позади прошлые модели. В данном исследовании в качестве языковых моделей были взяты</w:t>
      </w:r>
      <w:r w:rsidR="00855BEA">
        <w:rPr>
          <w:sz w:val="24"/>
          <w:szCs w:val="24"/>
        </w:rPr>
        <w:t xml:space="preserve"> передовые на момент проведения исследования модели</w:t>
      </w:r>
      <w:r>
        <w:rPr>
          <w:sz w:val="24"/>
          <w:szCs w:val="24"/>
        </w:rPr>
        <w:t xml:space="preserve"> </w:t>
      </w:r>
      <w:r w:rsidR="000E7DB7">
        <w:rPr>
          <w:sz w:val="24"/>
          <w:szCs w:val="24"/>
          <w:lang w:val="en-US"/>
        </w:rPr>
        <w:t>Chat</w:t>
      </w:r>
      <w:r>
        <w:rPr>
          <w:sz w:val="24"/>
          <w:szCs w:val="24"/>
          <w:lang w:val="en-US"/>
        </w:rPr>
        <w:t>GPT</w:t>
      </w:r>
      <w:r w:rsidRPr="00F126D9">
        <w:rPr>
          <w:sz w:val="24"/>
          <w:szCs w:val="24"/>
        </w:rPr>
        <w:t xml:space="preserve">-4, </w:t>
      </w:r>
      <w:proofErr w:type="spellStart"/>
      <w:r w:rsidR="000E7DB7">
        <w:rPr>
          <w:sz w:val="24"/>
          <w:szCs w:val="24"/>
          <w:lang w:val="en-US"/>
        </w:rPr>
        <w:t>Nemotron</w:t>
      </w:r>
      <w:proofErr w:type="spellEnd"/>
      <w:r w:rsidR="000E7DB7" w:rsidRPr="000E7DB7">
        <w:rPr>
          <w:sz w:val="24"/>
          <w:szCs w:val="24"/>
        </w:rPr>
        <w:t>-</w:t>
      </w:r>
      <w:r w:rsidR="000E7DB7">
        <w:rPr>
          <w:sz w:val="24"/>
          <w:szCs w:val="24"/>
        </w:rPr>
        <w:t>4-</w:t>
      </w:r>
      <w:r w:rsidR="00855BEA">
        <w:rPr>
          <w:sz w:val="24"/>
          <w:szCs w:val="24"/>
        </w:rPr>
        <w:t>340</w:t>
      </w:r>
      <w:r w:rsidR="00855BEA">
        <w:rPr>
          <w:sz w:val="24"/>
          <w:szCs w:val="24"/>
          <w:lang w:val="en-US"/>
        </w:rPr>
        <w:t>B</w:t>
      </w:r>
      <w:r w:rsidR="00855BEA" w:rsidRPr="00855BEA">
        <w:rPr>
          <w:sz w:val="24"/>
          <w:szCs w:val="24"/>
        </w:rPr>
        <w:t xml:space="preserve">, </w:t>
      </w:r>
      <w:r w:rsidR="00855BEA">
        <w:rPr>
          <w:sz w:val="24"/>
          <w:szCs w:val="24"/>
          <w:lang w:val="en-US"/>
        </w:rPr>
        <w:t>Gemini</w:t>
      </w:r>
      <w:r w:rsidR="00855BEA" w:rsidRPr="00855BEA">
        <w:rPr>
          <w:sz w:val="24"/>
          <w:szCs w:val="24"/>
        </w:rPr>
        <w:t>-1.5-</w:t>
      </w:r>
      <w:r w:rsidR="00855BEA">
        <w:rPr>
          <w:sz w:val="24"/>
          <w:szCs w:val="24"/>
          <w:lang w:val="en-US"/>
        </w:rPr>
        <w:t>Pro</w:t>
      </w:r>
      <w:r w:rsidR="00855BEA" w:rsidRPr="00855BEA">
        <w:rPr>
          <w:sz w:val="24"/>
          <w:szCs w:val="24"/>
        </w:rPr>
        <w:t xml:space="preserve">, </w:t>
      </w:r>
      <w:proofErr w:type="spellStart"/>
      <w:r w:rsidR="00855BEA">
        <w:rPr>
          <w:sz w:val="24"/>
          <w:szCs w:val="24"/>
          <w:lang w:val="en-US"/>
        </w:rPr>
        <w:t>Qwen</w:t>
      </w:r>
      <w:proofErr w:type="spellEnd"/>
      <w:r w:rsidR="00855BEA" w:rsidRPr="00855BEA">
        <w:rPr>
          <w:sz w:val="24"/>
          <w:szCs w:val="24"/>
        </w:rPr>
        <w:t>-2-72</w:t>
      </w:r>
      <w:r w:rsidR="00855BE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</w:t>
      </w:r>
    </w:p>
    <w:p w14:paraId="54DC3E8D" w14:textId="17F3B33C" w:rsidR="00D04CAC" w:rsidRPr="00466E1C" w:rsidRDefault="00855BEA" w:rsidP="00484CC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Наведение на правую верхнюю область «</w:t>
      </w:r>
      <w:r w:rsidRPr="00855BEA">
        <w:rPr>
          <w:b/>
          <w:bCs/>
          <w:sz w:val="24"/>
          <w:szCs w:val="24"/>
        </w:rPr>
        <w:t>Тесты предметного модуля «Современный русский язык»</w:t>
      </w:r>
      <w:r>
        <w:rPr>
          <w:b/>
          <w:bCs/>
          <w:sz w:val="24"/>
          <w:szCs w:val="24"/>
        </w:rPr>
        <w:t xml:space="preserve"> </w:t>
      </w:r>
      <w:r w:rsidRPr="00855BEA">
        <w:rPr>
          <w:b/>
          <w:bCs/>
          <w:sz w:val="24"/>
          <w:szCs w:val="24"/>
        </w:rPr>
        <w:t>ЕИ КФУ</w:t>
      </w:r>
      <w:r>
        <w:rPr>
          <w:b/>
          <w:bCs/>
          <w:sz w:val="24"/>
          <w:szCs w:val="24"/>
        </w:rPr>
        <w:t>»</w:t>
      </w:r>
    </w:p>
    <w:p w14:paraId="20588290" w14:textId="46568B30" w:rsidR="00D04CAC" w:rsidRPr="00B4181F" w:rsidRDefault="00855BEA" w:rsidP="00484CC8">
      <w:pPr>
        <w:jc w:val="both"/>
        <w:rPr>
          <w:sz w:val="24"/>
          <w:szCs w:val="24"/>
        </w:rPr>
      </w:pPr>
      <w:r w:rsidRPr="00855BEA">
        <w:rPr>
          <w:sz w:val="24"/>
          <w:szCs w:val="24"/>
        </w:rPr>
        <w:t>Основными способами оценки качества работы больших языковых моделей являются результаты прохождения ими различных тестов на общие и специализированные знания</w:t>
      </w:r>
      <w:r w:rsidR="00B4181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данной работе большим языковым моделям предлагалось ответить на вопросы тестов предметного модуля «Современный русский язык», использующихся в Елабужском институте Казанского Федерального Университета – всего 185 вопросов из 6 блоков</w:t>
      </w:r>
      <w:r>
        <w:rPr>
          <w:sz w:val="24"/>
          <w:szCs w:val="24"/>
        </w:rPr>
        <w:t>.</w:t>
      </w:r>
      <w:r w:rsidR="005509DC">
        <w:rPr>
          <w:sz w:val="24"/>
          <w:szCs w:val="24"/>
        </w:rPr>
        <w:t xml:space="preserve"> На слайде приведен пример одного из вопросов.</w:t>
      </w:r>
    </w:p>
    <w:p w14:paraId="50A4ACAC" w14:textId="18000E4C" w:rsidR="00EF016B" w:rsidRPr="00D26078" w:rsidRDefault="005509DC" w:rsidP="00EF016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Наведение на левую среднюю область «</w:t>
      </w:r>
      <w:r w:rsidRPr="005509DC">
        <w:rPr>
          <w:b/>
          <w:bCs/>
          <w:sz w:val="24"/>
          <w:szCs w:val="24"/>
        </w:rPr>
        <w:t>Точность различных языковых моделей</w:t>
      </w:r>
      <w:r>
        <w:rPr>
          <w:b/>
          <w:bCs/>
          <w:sz w:val="24"/>
          <w:szCs w:val="24"/>
        </w:rPr>
        <w:t>»</w:t>
      </w:r>
    </w:p>
    <w:p w14:paraId="4B0AF840" w14:textId="45D0CAF9" w:rsidR="00D04CAC" w:rsidRPr="005509DC" w:rsidRDefault="005509DC" w:rsidP="00484C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Вышеупомянутые модели на предложенном тесте демонстрируют точность, представленную на диаграмме – лучшие результаты показали </w:t>
      </w:r>
      <w:r>
        <w:rPr>
          <w:sz w:val="24"/>
          <w:szCs w:val="24"/>
          <w:lang w:val="en-US"/>
        </w:rPr>
        <w:t>ChatGPT</w:t>
      </w:r>
      <w:r w:rsidRPr="005509DC">
        <w:rPr>
          <w:sz w:val="24"/>
          <w:szCs w:val="24"/>
        </w:rPr>
        <w:t xml:space="preserve">-4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Nemotron</w:t>
      </w:r>
      <w:proofErr w:type="spellEnd"/>
      <w:r w:rsidRPr="000E7DB7">
        <w:rPr>
          <w:sz w:val="24"/>
          <w:szCs w:val="24"/>
        </w:rPr>
        <w:t>-</w:t>
      </w:r>
      <w:r>
        <w:rPr>
          <w:sz w:val="24"/>
          <w:szCs w:val="24"/>
        </w:rPr>
        <w:t>4-340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64,3%.</w:t>
      </w:r>
    </w:p>
    <w:p w14:paraId="12A702A6" w14:textId="6E4FB808" w:rsidR="008731E2" w:rsidRPr="002B0D76" w:rsidRDefault="00F368C2" w:rsidP="008731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Наведение на </w:t>
      </w:r>
      <w:r>
        <w:rPr>
          <w:b/>
          <w:bCs/>
          <w:sz w:val="24"/>
          <w:szCs w:val="24"/>
        </w:rPr>
        <w:t>пра</w:t>
      </w:r>
      <w:r>
        <w:rPr>
          <w:b/>
          <w:bCs/>
          <w:sz w:val="24"/>
          <w:szCs w:val="24"/>
        </w:rPr>
        <w:t>вую среднюю область «</w:t>
      </w:r>
      <w:r w:rsidR="00132AE8" w:rsidRPr="00132AE8">
        <w:rPr>
          <w:b/>
          <w:bCs/>
          <w:sz w:val="24"/>
          <w:szCs w:val="24"/>
        </w:rPr>
        <w:t>Корреляция ответов различных языковых моделей</w:t>
      </w:r>
      <w:r>
        <w:rPr>
          <w:b/>
          <w:bCs/>
          <w:sz w:val="24"/>
          <w:szCs w:val="24"/>
        </w:rPr>
        <w:t>»</w:t>
      </w:r>
    </w:p>
    <w:p w14:paraId="5316D003" w14:textId="404B2F50" w:rsidR="00484CC8" w:rsidRPr="00B05DFD" w:rsidRDefault="005509DC" w:rsidP="00484CC8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этом видим, что ответы моделей имеют умеренную корреляцию – от 0,48 до 0,66</w:t>
      </w:r>
      <w:r w:rsidR="006A78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368C2">
        <w:rPr>
          <w:sz w:val="24"/>
          <w:szCs w:val="24"/>
        </w:rPr>
        <w:t>Это означает, что данные модели, хотя дают и близкие по точности результаты, но отвечают правильно на разные вопросы. Это дает шанс попробовать объединить способности различных моделей, чтобы повысить итоговую точность.</w:t>
      </w:r>
      <w:r w:rsidR="00132AE8">
        <w:rPr>
          <w:sz w:val="24"/>
          <w:szCs w:val="24"/>
        </w:rPr>
        <w:t xml:space="preserve"> В классическом машинном обучении это называется </w:t>
      </w:r>
      <w:proofErr w:type="spellStart"/>
      <w:r w:rsidR="00132AE8">
        <w:rPr>
          <w:sz w:val="24"/>
          <w:szCs w:val="24"/>
        </w:rPr>
        <w:t>ансамблирование</w:t>
      </w:r>
      <w:proofErr w:type="spellEnd"/>
      <w:r w:rsidR="00432EE5">
        <w:rPr>
          <w:sz w:val="24"/>
          <w:szCs w:val="24"/>
        </w:rPr>
        <w:t xml:space="preserve"> – техника, с помощью которой зачастую побеждают на соревнованиях по анализу данных</w:t>
      </w:r>
      <w:r w:rsidR="00132AE8">
        <w:rPr>
          <w:sz w:val="24"/>
          <w:szCs w:val="24"/>
        </w:rPr>
        <w:t>.</w:t>
      </w:r>
      <w:r w:rsidR="00432EE5">
        <w:rPr>
          <w:sz w:val="24"/>
          <w:szCs w:val="24"/>
        </w:rPr>
        <w:t xml:space="preserve"> Новизна данного исследования заключается в применении </w:t>
      </w:r>
      <w:proofErr w:type="spellStart"/>
      <w:r w:rsidR="00432EE5">
        <w:rPr>
          <w:sz w:val="24"/>
          <w:szCs w:val="24"/>
        </w:rPr>
        <w:t>ансамблирования</w:t>
      </w:r>
      <w:proofErr w:type="spellEnd"/>
      <w:r w:rsidR="00432EE5">
        <w:rPr>
          <w:sz w:val="24"/>
          <w:szCs w:val="24"/>
        </w:rPr>
        <w:t xml:space="preserve"> больших языковых моделей.</w:t>
      </w:r>
    </w:p>
    <w:p w14:paraId="2D36D4D7" w14:textId="01D3222B" w:rsidR="00484CC8" w:rsidRPr="006A7880" w:rsidRDefault="00132AE8" w:rsidP="00484CC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Наведение на левую </w:t>
      </w:r>
      <w:r w:rsidR="00432EE5">
        <w:rPr>
          <w:b/>
          <w:bCs/>
          <w:sz w:val="24"/>
          <w:szCs w:val="24"/>
        </w:rPr>
        <w:t>нижнюю</w:t>
      </w:r>
      <w:r w:rsidR="00432EE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область «</w:t>
      </w:r>
      <w:r w:rsidRPr="00132AE8">
        <w:rPr>
          <w:b/>
          <w:bCs/>
          <w:sz w:val="24"/>
          <w:szCs w:val="24"/>
        </w:rPr>
        <w:t>Метод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случайного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леса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для формирования ансамбля LLM</w:t>
      </w:r>
      <w:r>
        <w:rPr>
          <w:b/>
          <w:bCs/>
          <w:sz w:val="24"/>
          <w:szCs w:val="24"/>
        </w:rPr>
        <w:t>»</w:t>
      </w:r>
    </w:p>
    <w:p w14:paraId="05443EE6" w14:textId="791BF3B0" w:rsidR="00895155" w:rsidRPr="00B66D7B" w:rsidRDefault="00132AE8" w:rsidP="00484CC8">
      <w:pPr>
        <w:jc w:val="both"/>
        <w:rPr>
          <w:sz w:val="24"/>
          <w:szCs w:val="24"/>
        </w:rPr>
      </w:pPr>
      <w:r w:rsidRPr="00132AE8">
        <w:rPr>
          <w:sz w:val="24"/>
          <w:szCs w:val="24"/>
        </w:rPr>
        <w:t xml:space="preserve">Для </w:t>
      </w:r>
      <w:proofErr w:type="spellStart"/>
      <w:r w:rsidRPr="00132AE8">
        <w:rPr>
          <w:sz w:val="24"/>
          <w:szCs w:val="24"/>
        </w:rPr>
        <w:t>ансамблирования</w:t>
      </w:r>
      <w:proofErr w:type="spellEnd"/>
      <w:r w:rsidRPr="00132AE8">
        <w:rPr>
          <w:sz w:val="24"/>
          <w:szCs w:val="24"/>
        </w:rPr>
        <w:t xml:space="preserve"> больших языковых моделей были реализованы алгоритмы логистической регрессии, градиентного </w:t>
      </w:r>
      <w:proofErr w:type="spellStart"/>
      <w:r w:rsidRPr="00132AE8">
        <w:rPr>
          <w:sz w:val="24"/>
          <w:szCs w:val="24"/>
        </w:rPr>
        <w:t>бустинга</w:t>
      </w:r>
      <w:proofErr w:type="spellEnd"/>
      <w:r w:rsidRPr="00132AE8">
        <w:rPr>
          <w:sz w:val="24"/>
          <w:szCs w:val="24"/>
        </w:rPr>
        <w:t xml:space="preserve"> и случайного леса с разделением множества вопросов и ответов на часть для обучения моделей (80% случайно отобранных вопросов и ответов моделей на них) и часть для тестирования (остальные 20%). Признаками для обучения алгоритмов в данном случае являлись ответы отдельных моделей, а целевой переменной – заранее известные правильные ответы.  При обучении алгоритмов выполнялась оптимизация их </w:t>
      </w:r>
      <w:proofErr w:type="spellStart"/>
      <w:r w:rsidRPr="00132AE8">
        <w:rPr>
          <w:sz w:val="24"/>
          <w:szCs w:val="24"/>
        </w:rPr>
        <w:t>гиперпараметров</w:t>
      </w:r>
      <w:proofErr w:type="spellEnd"/>
      <w:r w:rsidRPr="00132AE8">
        <w:rPr>
          <w:sz w:val="24"/>
          <w:szCs w:val="24"/>
        </w:rPr>
        <w:t xml:space="preserve"> методом случайного поиска. Наилучший результат продемонстрировал алгоритм случайного леса</w:t>
      </w:r>
      <w:r w:rsidR="00432EE5">
        <w:rPr>
          <w:sz w:val="24"/>
          <w:szCs w:val="24"/>
        </w:rPr>
        <w:t xml:space="preserve">, который заключается в </w:t>
      </w:r>
      <w:r w:rsidRPr="00132AE8">
        <w:rPr>
          <w:sz w:val="24"/>
          <w:szCs w:val="24"/>
        </w:rPr>
        <w:t>голосовани</w:t>
      </w:r>
      <w:r w:rsidR="00432EE5">
        <w:rPr>
          <w:sz w:val="24"/>
          <w:szCs w:val="24"/>
        </w:rPr>
        <w:t>и</w:t>
      </w:r>
      <w:r w:rsidRPr="00132AE8">
        <w:rPr>
          <w:sz w:val="24"/>
          <w:szCs w:val="24"/>
        </w:rPr>
        <w:t xml:space="preserve"> отдельных деревьев решений, обученных на случайных подмножествах признаков и данных</w:t>
      </w:r>
      <w:r w:rsidR="00413F40">
        <w:rPr>
          <w:sz w:val="24"/>
          <w:szCs w:val="24"/>
        </w:rPr>
        <w:t>.</w:t>
      </w:r>
    </w:p>
    <w:p w14:paraId="226D8770" w14:textId="21867DE5" w:rsidR="00432EE5" w:rsidRPr="006A7880" w:rsidRDefault="00432EE5" w:rsidP="00432EE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Наведение на </w:t>
      </w:r>
      <w:r>
        <w:rPr>
          <w:b/>
          <w:bCs/>
          <w:sz w:val="24"/>
          <w:szCs w:val="24"/>
        </w:rPr>
        <w:t>праву</w:t>
      </w:r>
      <w:r>
        <w:rPr>
          <w:b/>
          <w:bCs/>
          <w:sz w:val="24"/>
          <w:szCs w:val="24"/>
        </w:rPr>
        <w:t>ю нижнюю область «</w:t>
      </w:r>
      <w:r w:rsidRPr="00132AE8">
        <w:rPr>
          <w:b/>
          <w:bCs/>
          <w:sz w:val="24"/>
          <w:szCs w:val="24"/>
        </w:rPr>
        <w:t>Метод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случайного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леса</w:t>
      </w:r>
      <w:r>
        <w:rPr>
          <w:b/>
          <w:bCs/>
          <w:sz w:val="24"/>
          <w:szCs w:val="24"/>
        </w:rPr>
        <w:t xml:space="preserve"> </w:t>
      </w:r>
      <w:r w:rsidRPr="00132AE8">
        <w:rPr>
          <w:b/>
          <w:bCs/>
          <w:sz w:val="24"/>
          <w:szCs w:val="24"/>
        </w:rPr>
        <w:t>для формирования ансамбля LLM</w:t>
      </w:r>
      <w:r>
        <w:rPr>
          <w:b/>
          <w:bCs/>
          <w:sz w:val="24"/>
          <w:szCs w:val="24"/>
        </w:rPr>
        <w:t>»</w:t>
      </w:r>
    </w:p>
    <w:p w14:paraId="6DE3A9DC" w14:textId="60B3F83E" w:rsidR="009C32FD" w:rsidRDefault="00432EE5" w:rsidP="00484CC8">
      <w:pPr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Pr="00432EE5">
        <w:rPr>
          <w:sz w:val="24"/>
          <w:szCs w:val="24"/>
        </w:rPr>
        <w:t xml:space="preserve">очность </w:t>
      </w:r>
      <w:r>
        <w:rPr>
          <w:sz w:val="24"/>
          <w:szCs w:val="24"/>
        </w:rPr>
        <w:t xml:space="preserve">ансамбля </w:t>
      </w:r>
      <w:r>
        <w:rPr>
          <w:sz w:val="24"/>
          <w:szCs w:val="24"/>
          <w:lang w:val="en-US"/>
        </w:rPr>
        <w:t>LLM</w:t>
      </w:r>
      <w:r>
        <w:rPr>
          <w:sz w:val="24"/>
          <w:szCs w:val="24"/>
        </w:rPr>
        <w:t xml:space="preserve"> в реализации случайного леса</w:t>
      </w:r>
      <w:r w:rsidRPr="00432EE5">
        <w:rPr>
          <w:sz w:val="24"/>
          <w:szCs w:val="24"/>
        </w:rPr>
        <w:t xml:space="preserve"> составила 67,6%, что на 4,3% лучше, чем отдельной самой точной модели</w:t>
      </w:r>
      <w:r w:rsidR="00113CE5">
        <w:rPr>
          <w:sz w:val="24"/>
          <w:szCs w:val="24"/>
        </w:rPr>
        <w:t>.</w:t>
      </w:r>
    </w:p>
    <w:p w14:paraId="5D633FD5" w14:textId="48FB1008" w:rsidR="0088076F" w:rsidRPr="002B0D76" w:rsidRDefault="00432EE5" w:rsidP="0088076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14:paraId="530AB9BF" w14:textId="62A2D759" w:rsidR="00C755C5" w:rsidRPr="00320E51" w:rsidRDefault="00432EE5" w:rsidP="00EA4682">
      <w:pPr>
        <w:jc w:val="both"/>
        <w:rPr>
          <w:sz w:val="24"/>
          <w:szCs w:val="24"/>
        </w:rPr>
      </w:pPr>
      <w:r w:rsidRPr="00432EE5">
        <w:rPr>
          <w:sz w:val="24"/>
          <w:szCs w:val="24"/>
        </w:rPr>
        <w:t xml:space="preserve">Таким образом, в работе было продемонстрировано, что </w:t>
      </w:r>
      <w:proofErr w:type="spellStart"/>
      <w:r w:rsidRPr="00432EE5">
        <w:rPr>
          <w:sz w:val="24"/>
          <w:szCs w:val="24"/>
        </w:rPr>
        <w:t>ансамблирование</w:t>
      </w:r>
      <w:proofErr w:type="spellEnd"/>
      <w:r w:rsidRPr="00432EE5">
        <w:rPr>
          <w:sz w:val="24"/>
          <w:szCs w:val="24"/>
        </w:rPr>
        <w:t xml:space="preserve"> больших языковых моделей способно улучшить итоговое качество ответов, однако важно выбирать достаточно близкие по качеству модели, чьи ответы при этом не имеют существенной корреляции</w:t>
      </w:r>
      <w:r w:rsidR="00113CE5">
        <w:rPr>
          <w:sz w:val="24"/>
          <w:szCs w:val="24"/>
        </w:rPr>
        <w:t>.</w:t>
      </w:r>
    </w:p>
    <w:sectPr w:rsidR="00C755C5" w:rsidRPr="00320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C"/>
    <w:rsid w:val="0003528D"/>
    <w:rsid w:val="0004239B"/>
    <w:rsid w:val="000A74C8"/>
    <w:rsid w:val="000C77F3"/>
    <w:rsid w:val="000D25BF"/>
    <w:rsid w:val="000E20D3"/>
    <w:rsid w:val="000E7DB7"/>
    <w:rsid w:val="0010140F"/>
    <w:rsid w:val="00103437"/>
    <w:rsid w:val="00113CE5"/>
    <w:rsid w:val="00132AE8"/>
    <w:rsid w:val="0013640C"/>
    <w:rsid w:val="001737B2"/>
    <w:rsid w:val="001A4E10"/>
    <w:rsid w:val="001B0694"/>
    <w:rsid w:val="00246320"/>
    <w:rsid w:val="00253FD9"/>
    <w:rsid w:val="0027110C"/>
    <w:rsid w:val="00276684"/>
    <w:rsid w:val="002A1281"/>
    <w:rsid w:val="002A56FD"/>
    <w:rsid w:val="002B0D76"/>
    <w:rsid w:val="002C1582"/>
    <w:rsid w:val="002C21B1"/>
    <w:rsid w:val="002D4E5D"/>
    <w:rsid w:val="002D50BD"/>
    <w:rsid w:val="002E48C4"/>
    <w:rsid w:val="00302317"/>
    <w:rsid w:val="00320E51"/>
    <w:rsid w:val="00326F85"/>
    <w:rsid w:val="0035096F"/>
    <w:rsid w:val="00351BCC"/>
    <w:rsid w:val="0036480C"/>
    <w:rsid w:val="00381CF3"/>
    <w:rsid w:val="0038217E"/>
    <w:rsid w:val="00391128"/>
    <w:rsid w:val="003C6106"/>
    <w:rsid w:val="003D3945"/>
    <w:rsid w:val="003D6C36"/>
    <w:rsid w:val="003E335E"/>
    <w:rsid w:val="00413F40"/>
    <w:rsid w:val="00420EC2"/>
    <w:rsid w:val="00430898"/>
    <w:rsid w:val="00432EE5"/>
    <w:rsid w:val="004507BE"/>
    <w:rsid w:val="004520B1"/>
    <w:rsid w:val="00452191"/>
    <w:rsid w:val="00466E1C"/>
    <w:rsid w:val="0046778B"/>
    <w:rsid w:val="00484CC8"/>
    <w:rsid w:val="004A19FC"/>
    <w:rsid w:val="004B787A"/>
    <w:rsid w:val="004C6F5F"/>
    <w:rsid w:val="004C7557"/>
    <w:rsid w:val="004F1C61"/>
    <w:rsid w:val="005203F0"/>
    <w:rsid w:val="0054111A"/>
    <w:rsid w:val="00542CEF"/>
    <w:rsid w:val="005509DC"/>
    <w:rsid w:val="0056724C"/>
    <w:rsid w:val="005830D6"/>
    <w:rsid w:val="00590B98"/>
    <w:rsid w:val="005B669C"/>
    <w:rsid w:val="005F140A"/>
    <w:rsid w:val="00600CBA"/>
    <w:rsid w:val="00604451"/>
    <w:rsid w:val="00613CFB"/>
    <w:rsid w:val="006209C8"/>
    <w:rsid w:val="006350CF"/>
    <w:rsid w:val="00645028"/>
    <w:rsid w:val="00645D94"/>
    <w:rsid w:val="00656748"/>
    <w:rsid w:val="006568A5"/>
    <w:rsid w:val="00684AB1"/>
    <w:rsid w:val="006A4A79"/>
    <w:rsid w:val="006A7880"/>
    <w:rsid w:val="006B2345"/>
    <w:rsid w:val="006B46E8"/>
    <w:rsid w:val="006D04F5"/>
    <w:rsid w:val="00704E11"/>
    <w:rsid w:val="00753AB7"/>
    <w:rsid w:val="007B54B0"/>
    <w:rsid w:val="007B777D"/>
    <w:rsid w:val="00812EBB"/>
    <w:rsid w:val="00826D38"/>
    <w:rsid w:val="008374BC"/>
    <w:rsid w:val="008474AB"/>
    <w:rsid w:val="00855BEA"/>
    <w:rsid w:val="0086386C"/>
    <w:rsid w:val="008731E2"/>
    <w:rsid w:val="008776D2"/>
    <w:rsid w:val="0088076F"/>
    <w:rsid w:val="008900A7"/>
    <w:rsid w:val="00895155"/>
    <w:rsid w:val="008A3D7E"/>
    <w:rsid w:val="008B43C9"/>
    <w:rsid w:val="008E59E7"/>
    <w:rsid w:val="008F1BE2"/>
    <w:rsid w:val="00904E5D"/>
    <w:rsid w:val="00907EBF"/>
    <w:rsid w:val="0091631D"/>
    <w:rsid w:val="00932674"/>
    <w:rsid w:val="00934DCE"/>
    <w:rsid w:val="009441AB"/>
    <w:rsid w:val="00960208"/>
    <w:rsid w:val="00971876"/>
    <w:rsid w:val="00973F73"/>
    <w:rsid w:val="009804FC"/>
    <w:rsid w:val="009A75C5"/>
    <w:rsid w:val="009B41D4"/>
    <w:rsid w:val="009C32FD"/>
    <w:rsid w:val="009C4EF4"/>
    <w:rsid w:val="009D6BD2"/>
    <w:rsid w:val="009E0003"/>
    <w:rsid w:val="009F36A5"/>
    <w:rsid w:val="00A17055"/>
    <w:rsid w:val="00A25775"/>
    <w:rsid w:val="00A419F5"/>
    <w:rsid w:val="00A52229"/>
    <w:rsid w:val="00AC4FCA"/>
    <w:rsid w:val="00AD4DA6"/>
    <w:rsid w:val="00AE1AD6"/>
    <w:rsid w:val="00AE51BF"/>
    <w:rsid w:val="00AF1A90"/>
    <w:rsid w:val="00B034E4"/>
    <w:rsid w:val="00B05DFD"/>
    <w:rsid w:val="00B4181F"/>
    <w:rsid w:val="00B43BEC"/>
    <w:rsid w:val="00B554E2"/>
    <w:rsid w:val="00B66D7B"/>
    <w:rsid w:val="00B93F93"/>
    <w:rsid w:val="00BA5384"/>
    <w:rsid w:val="00BC78AC"/>
    <w:rsid w:val="00BD3C37"/>
    <w:rsid w:val="00BD62A2"/>
    <w:rsid w:val="00C13FBE"/>
    <w:rsid w:val="00C3210C"/>
    <w:rsid w:val="00C44973"/>
    <w:rsid w:val="00C52C31"/>
    <w:rsid w:val="00C54BA0"/>
    <w:rsid w:val="00C73081"/>
    <w:rsid w:val="00C755C5"/>
    <w:rsid w:val="00C83661"/>
    <w:rsid w:val="00CA6761"/>
    <w:rsid w:val="00CE18BC"/>
    <w:rsid w:val="00CE49C6"/>
    <w:rsid w:val="00CF5303"/>
    <w:rsid w:val="00D04CAC"/>
    <w:rsid w:val="00D05085"/>
    <w:rsid w:val="00D26078"/>
    <w:rsid w:val="00D47865"/>
    <w:rsid w:val="00D60103"/>
    <w:rsid w:val="00D61CFF"/>
    <w:rsid w:val="00DA7A70"/>
    <w:rsid w:val="00E04112"/>
    <w:rsid w:val="00E30FB9"/>
    <w:rsid w:val="00E53E6A"/>
    <w:rsid w:val="00E83507"/>
    <w:rsid w:val="00E879A2"/>
    <w:rsid w:val="00E97119"/>
    <w:rsid w:val="00EA4682"/>
    <w:rsid w:val="00EA7BA5"/>
    <w:rsid w:val="00EB46D6"/>
    <w:rsid w:val="00EF016B"/>
    <w:rsid w:val="00F05835"/>
    <w:rsid w:val="00F126D9"/>
    <w:rsid w:val="00F368C2"/>
    <w:rsid w:val="00F3755C"/>
    <w:rsid w:val="00F41F41"/>
    <w:rsid w:val="00F45BC4"/>
    <w:rsid w:val="00F651A7"/>
    <w:rsid w:val="00F90043"/>
    <w:rsid w:val="00FA13BC"/>
    <w:rsid w:val="00FC2F02"/>
    <w:rsid w:val="00FC3C06"/>
    <w:rsid w:val="00FC3CE5"/>
    <w:rsid w:val="00FD2A4E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9B13"/>
  <w15:docId w15:val="{560D87E4-9BFF-49DD-934C-0E66DB5B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3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9603-620F-4018-9615-19F72C94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</dc:creator>
  <cp:keywords/>
  <dc:description/>
  <cp:lastModifiedBy>Dmitry Akimov</cp:lastModifiedBy>
  <cp:revision>4</cp:revision>
  <dcterms:created xsi:type="dcterms:W3CDTF">2024-06-22T05:55:00Z</dcterms:created>
  <dcterms:modified xsi:type="dcterms:W3CDTF">2024-11-27T15:41:00Z</dcterms:modified>
</cp:coreProperties>
</file>