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pStyle w:val="Title"/>
        <w:jc w:val="left"/>
      </w:pPr>
      <w:r>
        <w:t>Wild Excursions Tadoba Safari Planner</w:t>
      </w:r>
    </w:p>
    <w:p>
      <w:pPr>
        <w:spacing w:before="0" w:after="200" w:line="269" w:lineRule="auto"/>
      </w:pPr>
      <w:r>
        <w:rPr>
          <w:b/>
        </w:rPr>
        <w:t>Current Product Recommendation and Booking Flow</w:t>
      </w:r>
    </w:p>
    <w:p>
      <w:pPr>
        <w:spacing w:before="0" w:after="560" w:line="269" w:lineRule="auto"/>
      </w:pPr>
      <w:r>
        <w:rPr>
          <w:rFonts w:ascii="Aptos" w:hAnsi="Aptos"/>
          <w:color w:val="667085"/>
          <w:sz w:val="20"/>
        </w:rPr>
        <w:t>Project 3  |  Current working implementation  |  18 September 2026</w:t>
      </w:r>
    </w:p>
    <w:p>
      <w:pPr>
        <w:spacing w:before="0" w:after="320" w:line="300" w:lineRule="auto"/>
      </w:pPr>
      <w:r>
        <w:rPr>
          <w:rFonts w:ascii="Aptos" w:hAnsi="Aptos"/>
          <w:sz w:val="24"/>
        </w:rPr>
        <w:t>This document explains what the project currently does, how safari recommendations are produced, how live availability and vehicle capacity are handled, what customers can place in the cart, and which parts still require production work.</w:t>
      </w:r>
    </w:p>
    <w:p>
      <w:pPr>
        <w:spacing w:before="0" w:after="360" w:line="288" w:lineRule="auto"/>
      </w:pPr>
      <w:r>
        <w:rPr>
          <w:rFonts w:ascii="Aptos" w:hAnsi="Aptos"/>
          <w:b/>
          <w:color w:val="174E3B"/>
          <w:sz w:val="22"/>
        </w:rPr>
        <w:t>Main conclusion  The application is a recommendation and enquiry tool. It does not reserve, pay for, or confirm a government safari permit. A Wild Excursions specialist must verify and complete the booking.</w:t>
      </w:r>
    </w:p>
    <w:p>
      <w:pPr>
        <w:spacing w:before="0" w:after="120" w:line="269" w:lineRule="auto"/>
      </w:pPr>
      <w:r>
        <w:rPr>
          <w:rFonts w:ascii="Aptos" w:hAnsi="Aptos"/>
        </w:rPr>
        <w:t>Prepared for the Wild Excursions product, operations, sales and development teams.</w:t>
      </w:r>
    </w:p>
    <w:p>
      <w:r>
        <w:br w:type="page"/>
      </w:r>
    </w:p>
    <w:p>
      <w:pPr>
        <w:pStyle w:val="Heading1"/>
        <w:keepNext/>
      </w:pPr>
      <w:r>
        <w:t>Document Contents</w:t>
      </w:r>
    </w:p>
    <w:p>
      <w:pPr>
        <w:spacing w:before="0" w:after="80" w:line="269" w:lineRule="auto"/>
        <w:ind w:left="360" w:hanging="317"/>
      </w:pPr>
      <w:r>
        <w:t>1.</w:t>
        <w:tab/>
        <w:t>Product purpose and current scope</w:t>
      </w:r>
    </w:p>
    <w:p>
      <w:pPr>
        <w:spacing w:before="0" w:after="80" w:line="269" w:lineRule="auto"/>
        <w:ind w:left="360" w:hanging="317"/>
      </w:pPr>
      <w:r>
        <w:t>2.</w:t>
        <w:tab/>
        <w:t>Customer booking journey</w:t>
      </w:r>
    </w:p>
    <w:p>
      <w:pPr>
        <w:spacing w:before="0" w:after="80" w:line="269" w:lineRule="auto"/>
        <w:ind w:left="360" w:hanging="317"/>
      </w:pPr>
      <w:r>
        <w:t>3.</w:t>
        <w:tab/>
        <w:t>Traveller and gypsy capacity rules</w:t>
      </w:r>
    </w:p>
    <w:p>
      <w:pPr>
        <w:spacing w:before="0" w:after="80" w:line="269" w:lineRule="auto"/>
        <w:ind w:left="360" w:hanging="317"/>
      </w:pPr>
      <w:r>
        <w:t>4.</w:t>
        <w:tab/>
        <w:t>Safari sessions and trip length</w:t>
      </w:r>
    </w:p>
    <w:p>
      <w:pPr>
        <w:spacing w:before="0" w:after="80" w:line="269" w:lineRule="auto"/>
        <w:ind w:left="360" w:hanging="317"/>
      </w:pPr>
      <w:r>
        <w:t>5.</w:t>
        <w:tab/>
        <w:t>Recommendation engine</w:t>
      </w:r>
    </w:p>
    <w:p>
      <w:pPr>
        <w:spacing w:before="0" w:after="80" w:line="269" w:lineRule="auto"/>
        <w:ind w:left="360" w:hanging="317"/>
      </w:pPr>
      <w:r>
        <w:t>6.</w:t>
        <w:tab/>
        <w:t>Live availability and date changes</w:t>
      </w:r>
    </w:p>
    <w:p>
      <w:pPr>
        <w:spacing w:before="0" w:after="80" w:line="269" w:lineRule="auto"/>
        <w:ind w:left="360" w:hanging="317"/>
      </w:pPr>
      <w:r>
        <w:t>7.</w:t>
        <w:tab/>
        <w:t>Cart pricing and customer selections</w:t>
      </w:r>
    </w:p>
    <w:p>
      <w:pPr>
        <w:spacing w:before="0" w:after="80" w:line="269" w:lineRule="auto"/>
        <w:ind w:left="360" w:hanging="317"/>
      </w:pPr>
      <w:r>
        <w:t>8.</w:t>
        <w:tab/>
        <w:t>Enquiry handoff and confirmation</w:t>
      </w:r>
    </w:p>
    <w:p>
      <w:pPr>
        <w:spacing w:before="0" w:after="80" w:line="269" w:lineRule="auto"/>
        <w:ind w:left="360" w:hanging="317"/>
      </w:pPr>
      <w:r>
        <w:t>9.</w:t>
        <w:tab/>
        <w:t>System architecture and data model</w:t>
      </w:r>
    </w:p>
    <w:p>
      <w:pPr>
        <w:spacing w:before="0" w:after="80" w:line="269" w:lineRule="auto"/>
        <w:ind w:left="360" w:hanging="317"/>
      </w:pPr>
      <w:r>
        <w:t>10.</w:t>
        <w:tab/>
        <w:t>Gate inventory</w:t>
      </w:r>
    </w:p>
    <w:p>
      <w:pPr>
        <w:spacing w:before="0" w:after="80" w:line="269" w:lineRule="auto"/>
        <w:ind w:left="360" w:hanging="317"/>
      </w:pPr>
      <w:r>
        <w:t>11.</w:t>
        <w:tab/>
        <w:t>Operations safeguards and current limitations</w:t>
      </w:r>
    </w:p>
    <w:p>
      <w:pPr>
        <w:pStyle w:val="Heading1"/>
        <w:keepNext/>
      </w:pPr>
      <w:r>
        <w:t>Current Status at a Glance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232"/>
            <w:shd w:fill="174E3B"/>
            <w:tcMar>
              <w:top w:w="115" w:type="dxa"/>
              <w:start w:w="120" w:type="dxa"/>
              <w:bottom w:w="115" w:type="dxa"/>
              <w:end w:w="120" w:type="dxa"/>
            </w:tcMar>
            <w:vAlign w:val="center"/>
          </w:tcPr>
          <w:p>
            <w:pPr>
              <w:jc w:val="center"/>
            </w:pPr>
            <w:r>
              <w:rPr>
                <w:rFonts w:ascii="Aptos" w:hAnsi="Aptos"/>
                <w:b/>
                <w:color w:val="FFFFFF"/>
                <w:sz w:val="18"/>
              </w:rPr>
              <w:t>Area</w:t>
            </w:r>
          </w:p>
        </w:tc>
        <w:tc>
          <w:tcPr>
            <w:tcW w:type="dxa" w:w="7560"/>
            <w:shd w:fill="174E3B"/>
            <w:tcMar>
              <w:top w:w="115" w:type="dxa"/>
              <w:start w:w="120" w:type="dxa"/>
              <w:bottom w:w="115" w:type="dxa"/>
              <w:end w:w="120" w:type="dxa"/>
            </w:tcMar>
            <w:vAlign w:val="center"/>
          </w:tcPr>
          <w:p>
            <w:pPr>
              <w:jc w:val="center"/>
            </w:pPr>
            <w:r>
              <w:rPr>
                <w:rFonts w:ascii="Aptos" w:hAnsi="Aptos"/>
                <w:b/>
                <w:color w:val="FFFFFF"/>
                <w:sz w:val="18"/>
              </w:rPr>
              <w:t>Current state</w:t>
            </w:r>
          </w:p>
        </w:tc>
      </w:tr>
      <w:tr>
        <w:tc>
          <w:tcPr>
            <w:tcW w:type="dxa" w:w="2232"/>
            <w:shd w:fill="FFFFFF"/>
            <w:tcMar>
              <w:top w:w="100" w:type="dxa"/>
              <w:start w:w="120" w:type="dxa"/>
              <w:bottom w:w="100" w:type="dxa"/>
              <w:end w:w="120" w:type="dxa"/>
            </w:tcMar>
            <w:vAlign w:val="center"/>
          </w:tcPr>
          <w:p>
            <w:pPr>
              <w:spacing w:before="0" w:after="0" w:line="252" w:lineRule="auto"/>
              <w:jc w:val="center"/>
            </w:pPr>
            <w:r>
              <w:rPr>
                <w:rFonts w:ascii="Aptos" w:hAnsi="Aptos"/>
                <w:sz w:val="18"/>
              </w:rPr>
              <w:t>Customer journey</w:t>
            </w:r>
          </w:p>
        </w:tc>
        <w:tc>
          <w:tcPr>
            <w:tcW w:type="dxa" w:w="7560"/>
            <w:shd w:fill="FFFFFF"/>
            <w:tcMar>
              <w:top w:w="100" w:type="dxa"/>
              <w:start w:w="120" w:type="dxa"/>
              <w:bottom w:w="100" w:type="dxa"/>
              <w:end w:w="120" w:type="dxa"/>
            </w:tcMar>
            <w:vAlign w:val="center"/>
          </w:tcPr>
          <w:p>
            <w:pPr>
              <w:spacing w:before="0" w:after="0" w:line="252" w:lineRule="auto"/>
              <w:jc w:val="left"/>
            </w:pPr>
            <w:r>
              <w:rPr>
                <w:rFonts w:ascii="Aptos" w:hAnsi="Aptos"/>
                <w:sz w:val="18"/>
              </w:rPr>
              <w:t>Complete clickable flow from jungle selection through enquiry confirmation</w:t>
            </w:r>
          </w:p>
        </w:tc>
      </w:tr>
      <w:tr>
        <w:tc>
          <w:tcPr>
            <w:tcW w:type="dxa" w:w="2232"/>
            <w:shd w:fill="F5F6F6"/>
            <w:tcMar>
              <w:top w:w="100" w:type="dxa"/>
              <w:start w:w="120" w:type="dxa"/>
              <w:bottom w:w="100" w:type="dxa"/>
              <w:end w:w="120" w:type="dxa"/>
            </w:tcMar>
            <w:vAlign w:val="center"/>
          </w:tcPr>
          <w:p>
            <w:pPr>
              <w:spacing w:before="0" w:after="0" w:line="252" w:lineRule="auto"/>
              <w:jc w:val="center"/>
            </w:pPr>
            <w:r>
              <w:rPr>
                <w:rFonts w:ascii="Aptos" w:hAnsi="Aptos"/>
                <w:sz w:val="18"/>
              </w:rPr>
              <w:t>Availability</w:t>
            </w:r>
          </w:p>
        </w:tc>
        <w:tc>
          <w:tcPr>
            <w:tcW w:type="dxa" w:w="7560"/>
            <w:shd w:fill="F5F6F6"/>
            <w:tcMar>
              <w:top w:w="100" w:type="dxa"/>
              <w:start w:w="120" w:type="dxa"/>
              <w:bottom w:w="100" w:type="dxa"/>
              <w:end w:w="120" w:type="dxa"/>
            </w:tcMar>
            <w:vAlign w:val="center"/>
          </w:tcPr>
          <w:p>
            <w:pPr>
              <w:spacing w:before="0" w:after="0" w:line="252" w:lineRule="auto"/>
              <w:jc w:val="left"/>
            </w:pPr>
            <w:r>
              <w:rPr>
                <w:rFonts w:ascii="Aptos" w:hAnsi="Aptos"/>
                <w:sz w:val="18"/>
              </w:rPr>
              <w:t>Real government portal snapshots stored in Supabase Postgres</w:t>
            </w:r>
          </w:p>
        </w:tc>
      </w:tr>
      <w:tr>
        <w:tc>
          <w:tcPr>
            <w:tcW w:type="dxa" w:w="2232"/>
            <w:shd w:fill="FFFFFF"/>
            <w:tcMar>
              <w:top w:w="100" w:type="dxa"/>
              <w:start w:w="120" w:type="dxa"/>
              <w:bottom w:w="100" w:type="dxa"/>
              <w:end w:w="120" w:type="dxa"/>
            </w:tcMar>
            <w:vAlign w:val="center"/>
          </w:tcPr>
          <w:p>
            <w:pPr>
              <w:spacing w:before="0" w:after="0" w:line="252" w:lineRule="auto"/>
              <w:jc w:val="center"/>
            </w:pPr>
            <w:r>
              <w:rPr>
                <w:rFonts w:ascii="Aptos" w:hAnsi="Aptos"/>
                <w:sz w:val="18"/>
              </w:rPr>
              <w:t>Recommendations</w:t>
            </w:r>
          </w:p>
        </w:tc>
        <w:tc>
          <w:tcPr>
            <w:tcW w:type="dxa" w:w="7560"/>
            <w:shd w:fill="FFFFFF"/>
            <w:tcMar>
              <w:top w:w="100" w:type="dxa"/>
              <w:start w:w="120" w:type="dxa"/>
              <w:bottom w:w="100" w:type="dxa"/>
              <w:end w:w="120" w:type="dxa"/>
            </w:tcMar>
            <w:vAlign w:val="center"/>
          </w:tcPr>
          <w:p>
            <w:pPr>
              <w:spacing w:before="0" w:after="0" w:line="252" w:lineRule="auto"/>
              <w:jc w:val="left"/>
            </w:pPr>
            <w:r>
              <w:rPr>
                <w:rFonts w:ascii="Aptos" w:hAnsi="Aptos"/>
                <w:sz w:val="18"/>
              </w:rPr>
              <w:t>Capacity-aware ranked plans with range and nearby-date fallbacks</w:t>
            </w:r>
          </w:p>
        </w:tc>
      </w:tr>
      <w:tr>
        <w:tc>
          <w:tcPr>
            <w:tcW w:type="dxa" w:w="2232"/>
            <w:shd w:fill="F5F6F6"/>
            <w:tcMar>
              <w:top w:w="100" w:type="dxa"/>
              <w:start w:w="120" w:type="dxa"/>
              <w:bottom w:w="100" w:type="dxa"/>
              <w:end w:w="120" w:type="dxa"/>
            </w:tcMar>
            <w:vAlign w:val="center"/>
          </w:tcPr>
          <w:p>
            <w:pPr>
              <w:spacing w:before="0" w:after="0" w:line="252" w:lineRule="auto"/>
              <w:jc w:val="center"/>
            </w:pPr>
            <w:r>
              <w:rPr>
                <w:rFonts w:ascii="Aptos" w:hAnsi="Aptos"/>
                <w:sz w:val="18"/>
              </w:rPr>
              <w:t>Customer selection</w:t>
            </w:r>
          </w:p>
        </w:tc>
        <w:tc>
          <w:tcPr>
            <w:tcW w:type="dxa" w:w="7560"/>
            <w:shd w:fill="F5F6F6"/>
            <w:tcMar>
              <w:top w:w="100" w:type="dxa"/>
              <w:start w:w="120" w:type="dxa"/>
              <w:bottom w:w="100" w:type="dxa"/>
              <w:end w:w="120" w:type="dxa"/>
            </w:tcMar>
            <w:vAlign w:val="center"/>
          </w:tcPr>
          <w:p>
            <w:pPr>
              <w:spacing w:before="0" w:after="0" w:line="252" w:lineRule="auto"/>
              <w:jc w:val="left"/>
            </w:pPr>
            <w:r>
              <w:rPr>
                <w:rFonts w:ascii="Aptos" w:hAnsi="Aptos"/>
                <w:sz w:val="18"/>
              </w:rPr>
              <w:t>Explicit add, replace and remove actions with a cart</w:t>
            </w:r>
          </w:p>
        </w:tc>
      </w:tr>
      <w:tr>
        <w:tc>
          <w:tcPr>
            <w:tcW w:type="dxa" w:w="2232"/>
            <w:shd w:fill="FFFFFF"/>
            <w:tcMar>
              <w:top w:w="100" w:type="dxa"/>
              <w:start w:w="120" w:type="dxa"/>
              <w:bottom w:w="100" w:type="dxa"/>
              <w:end w:w="120" w:type="dxa"/>
            </w:tcMar>
            <w:vAlign w:val="center"/>
          </w:tcPr>
          <w:p>
            <w:pPr>
              <w:spacing w:before="0" w:after="0" w:line="252" w:lineRule="auto"/>
              <w:jc w:val="center"/>
            </w:pPr>
            <w:r>
              <w:rPr>
                <w:rFonts w:ascii="Aptos" w:hAnsi="Aptos"/>
                <w:sz w:val="18"/>
              </w:rPr>
              <w:t>Booking</w:t>
            </w:r>
          </w:p>
        </w:tc>
        <w:tc>
          <w:tcPr>
            <w:tcW w:type="dxa" w:w="7560"/>
            <w:shd w:fill="FFFFFF"/>
            <w:tcMar>
              <w:top w:w="100" w:type="dxa"/>
              <w:start w:w="120" w:type="dxa"/>
              <w:bottom w:w="100" w:type="dxa"/>
              <w:end w:w="120" w:type="dxa"/>
            </w:tcMar>
            <w:vAlign w:val="center"/>
          </w:tcPr>
          <w:p>
            <w:pPr>
              <w:spacing w:before="0" w:after="0" w:line="252" w:lineRule="auto"/>
              <w:jc w:val="left"/>
            </w:pPr>
            <w:r>
              <w:rPr>
                <w:rFonts w:ascii="Aptos" w:hAnsi="Aptos"/>
                <w:sz w:val="18"/>
              </w:rPr>
              <w:t>Human-assisted after enquiry; no permit reservation or payment in the app</w:t>
            </w:r>
          </w:p>
        </w:tc>
      </w:tr>
      <w:tr>
        <w:tc>
          <w:tcPr>
            <w:tcW w:type="dxa" w:w="2232"/>
            <w:shd w:fill="F5F6F6"/>
            <w:tcMar>
              <w:top w:w="100" w:type="dxa"/>
              <w:start w:w="120" w:type="dxa"/>
              <w:bottom w:w="100" w:type="dxa"/>
              <w:end w:w="120" w:type="dxa"/>
            </w:tcMar>
            <w:vAlign w:val="center"/>
          </w:tcPr>
          <w:p>
            <w:pPr>
              <w:spacing w:before="0" w:after="0" w:line="252" w:lineRule="auto"/>
              <w:jc w:val="center"/>
            </w:pPr>
            <w:r>
              <w:rPr>
                <w:rFonts w:ascii="Aptos" w:hAnsi="Aptos"/>
                <w:sz w:val="18"/>
              </w:rPr>
              <w:t>Production gaps</w:t>
            </w:r>
          </w:p>
        </w:tc>
        <w:tc>
          <w:tcPr>
            <w:tcW w:type="dxa" w:w="7560"/>
            <w:shd w:fill="F5F6F6"/>
            <w:tcMar>
              <w:top w:w="100" w:type="dxa"/>
              <w:start w:w="120" w:type="dxa"/>
              <w:bottom w:w="100" w:type="dxa"/>
              <w:end w:w="120" w:type="dxa"/>
            </w:tcMar>
            <w:vAlign w:val="center"/>
          </w:tcPr>
          <w:p>
            <w:pPr>
              <w:spacing w:before="0" w:after="0" w:line="252" w:lineRule="auto"/>
              <w:jc w:val="left"/>
            </w:pPr>
            <w:r>
              <w:rPr>
                <w:rFonts w:ascii="Aptos" w:hAnsi="Aptos"/>
                <w:sz w:val="18"/>
              </w:rPr>
              <w:t>Ranking coverage, real pricing, enquiry webhook, restricted ID storage, scheduler validation and alerting</w:t>
            </w:r>
          </w:p>
        </w:tc>
      </w:tr>
    </w:tbl>
    <w:p>
      <w:pPr>
        <w:spacing w:after="40"/>
      </w:pPr>
    </w:p>
    <w:p>
      <w:pPr>
        <w:pStyle w:val="Heading1"/>
        <w:keepNext/>
      </w:pPr>
      <w:r>
        <w:t>1 Product Purpose and Current Scope</w:t>
      </w:r>
    </w:p>
    <w:p>
      <w:pPr>
        <w:spacing w:before="0" w:after="120" w:line="269" w:lineRule="auto"/>
      </w:pPr>
      <w:r>
        <w:rPr>
          <w:rFonts w:ascii="Aptos" w:hAnsi="Aptos"/>
        </w:rPr>
        <w:t>The planner helps a customer choose a Tadoba range, dates and party composition, then recommends safari slots that are both highly ranked and available for the required number of gypsies. The customer decides which suggestions to add to the cart and submits an enquiry for manual follow-up.</w:t>
      </w:r>
    </w:p>
    <w:p>
      <w:pPr>
        <w:spacing w:before="0" w:after="120" w:line="269" w:lineRule="auto"/>
      </w:pPr>
      <w:r>
        <w:rPr>
          <w:rFonts w:ascii="Aptos" w:hAnsi="Aptos"/>
          <w:b/>
        </w:rPr>
        <w:t>Currently active:</w:t>
      </w:r>
      <w:r>
        <w:rPr>
          <w:rFonts w:ascii="Aptos" w:hAnsi="Aptos"/>
        </w:rPr>
      </w:r>
    </w:p>
    <w:p>
      <w:pPr>
        <w:pStyle w:val="ListBullet"/>
        <w:spacing w:before="0" w:after="60" w:line="269" w:lineRule="auto"/>
      </w:pPr>
      <w:r>
        <w:t>Tadoba Andhari Tiger Reserve with Kolara, Moharli, Navegaon, and Pangadi and Zari ranges.</w:t>
      </w:r>
    </w:p>
    <w:p>
      <w:pPr>
        <w:pStyle w:val="ListBullet"/>
        <w:spacing w:before="0" w:after="60" w:line="269" w:lineRule="auto"/>
      </w:pPr>
      <w:r>
        <w:t>Buffer and Core safari availability with Morning and Evening customer-facing sessions.</w:t>
      </w:r>
    </w:p>
    <w:p>
      <w:pPr>
        <w:pStyle w:val="ListBullet"/>
        <w:spacing w:before="0" w:after="60" w:line="269" w:lineRule="auto"/>
      </w:pPr>
      <w:r>
        <w:t>Live availability from the Maharashtra Forest Department portal through an isolated scraper.</w:t>
      </w:r>
    </w:p>
    <w:p>
      <w:pPr>
        <w:pStyle w:val="ListBullet"/>
        <w:spacing w:before="0" w:after="60" w:line="269" w:lineRule="auto"/>
      </w:pPr>
      <w:r>
        <w:t>Recommendations, manual slot selection, resort selection, optional transfers, quote calculation, traveller details and enquiry confirmation.</w:t>
      </w:r>
    </w:p>
    <w:p>
      <w:pPr>
        <w:spacing w:before="0" w:after="120" w:line="269" w:lineRule="auto"/>
      </w:pPr>
      <w:r>
        <w:rPr>
          <w:rFonts w:ascii="Aptos" w:hAnsi="Aptos"/>
          <w:b/>
        </w:rPr>
        <w:t>Not currently offered:</w:t>
      </w:r>
      <w:r>
        <w:rPr>
          <w:rFonts w:ascii="Aptos" w:hAnsi="Aptos"/>
        </w:rPr>
      </w:r>
    </w:p>
    <w:p>
      <w:pPr>
        <w:pStyle w:val="ListBullet"/>
        <w:spacing w:before="0" w:after="60" w:line="269" w:lineRule="auto"/>
      </w:pPr>
      <w:r>
        <w:t>Direct government permit booking, payment, or a guarantee that a displayed slot is reserved.</w:t>
      </w:r>
    </w:p>
    <w:p>
      <w:pPr>
        <w:pStyle w:val="ListBullet"/>
        <w:spacing w:before="0" w:after="60" w:line="269" w:lineRule="auto"/>
      </w:pPr>
      <w:r>
        <w:t>Live Pench or Bandhavgarh planning. These jungles are shown as coming soon.</w:t>
      </w:r>
    </w:p>
    <w:p>
      <w:pPr>
        <w:pStyle w:val="ListBullet"/>
        <w:spacing w:before="0" w:after="60" w:line="269" w:lineRule="auto"/>
      </w:pPr>
      <w:r>
        <w:t>Final production resort inventory or contracted pricing.</w:t>
      </w:r>
    </w:p>
    <w:p>
      <w:pPr>
        <w:pStyle w:val="Heading1"/>
        <w:keepNext/>
      </w:pPr>
      <w:r>
        <w:t>2 Customer Booking Journey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152"/>
            <w:shd w:fill="174E3B"/>
            <w:tcMar>
              <w:top w:w="115" w:type="dxa"/>
              <w:start w:w="120" w:type="dxa"/>
              <w:bottom w:w="115" w:type="dxa"/>
              <w:end w:w="120" w:type="dxa"/>
            </w:tcMar>
            <w:vAlign w:val="center"/>
          </w:tcPr>
          <w:p>
            <w:pPr>
              <w:jc w:val="center"/>
            </w:pPr>
            <w:r>
              <w:rPr>
                <w:rFonts w:ascii="Aptos" w:hAnsi="Aptos"/>
                <w:b/>
                <w:color w:val="FFFFFF"/>
                <w:sz w:val="17"/>
              </w:rPr>
              <w:t>Stage</w:t>
            </w:r>
          </w:p>
        </w:tc>
        <w:tc>
          <w:tcPr>
            <w:tcW w:type="dxa" w:w="3312"/>
            <w:shd w:fill="174E3B"/>
            <w:tcMar>
              <w:top w:w="115" w:type="dxa"/>
              <w:start w:w="120" w:type="dxa"/>
              <w:bottom w:w="115" w:type="dxa"/>
              <w:end w:w="120" w:type="dxa"/>
            </w:tcMar>
            <w:vAlign w:val="center"/>
          </w:tcPr>
          <w:p>
            <w:pPr>
              <w:jc w:val="center"/>
            </w:pPr>
            <w:r>
              <w:rPr>
                <w:rFonts w:ascii="Aptos" w:hAnsi="Aptos"/>
                <w:b/>
                <w:color w:val="FFFFFF"/>
                <w:sz w:val="17"/>
              </w:rPr>
              <w:t>Customer action</w:t>
            </w:r>
          </w:p>
        </w:tc>
        <w:tc>
          <w:tcPr>
            <w:tcW w:type="dxa" w:w="5328"/>
            <w:shd w:fill="174E3B"/>
            <w:tcMar>
              <w:top w:w="115" w:type="dxa"/>
              <w:start w:w="120" w:type="dxa"/>
              <w:bottom w:w="115" w:type="dxa"/>
              <w:end w:w="120" w:type="dxa"/>
            </w:tcMar>
            <w:vAlign w:val="center"/>
          </w:tcPr>
          <w:p>
            <w:pPr>
              <w:jc w:val="center"/>
            </w:pPr>
            <w:r>
              <w:rPr>
                <w:rFonts w:ascii="Aptos" w:hAnsi="Aptos"/>
                <w:b/>
                <w:color w:val="FFFFFF"/>
                <w:sz w:val="17"/>
              </w:rPr>
              <w:t>System behaviour</w:t>
            </w:r>
          </w:p>
        </w:tc>
      </w:tr>
      <w:tr>
        <w:tc>
          <w:tcPr>
            <w:tcW w:type="dxa" w:w="1152"/>
            <w:shd w:fill="FFFFFF"/>
            <w:tcMar>
              <w:top w:w="100" w:type="dxa"/>
              <w:start w:w="120" w:type="dxa"/>
              <w:bottom w:w="100" w:type="dxa"/>
              <w:end w:w="120" w:type="dxa"/>
            </w:tcMar>
            <w:vAlign w:val="center"/>
          </w:tcPr>
          <w:p>
            <w:pPr>
              <w:spacing w:before="0" w:after="0" w:line="252" w:lineRule="auto"/>
              <w:jc w:val="center"/>
            </w:pPr>
            <w:r>
              <w:rPr>
                <w:rFonts w:ascii="Aptos" w:hAnsi="Aptos"/>
                <w:sz w:val="17"/>
              </w:rPr>
              <w:t>Discover</w:t>
            </w:r>
          </w:p>
        </w:tc>
        <w:tc>
          <w:tcPr>
            <w:tcW w:type="dxa" w:w="3312"/>
            <w:shd w:fill="FFFFFF"/>
            <w:tcMar>
              <w:top w:w="100" w:type="dxa"/>
              <w:start w:w="120" w:type="dxa"/>
              <w:bottom w:w="100" w:type="dxa"/>
              <w:end w:w="120" w:type="dxa"/>
            </w:tcMar>
            <w:vAlign w:val="center"/>
          </w:tcPr>
          <w:p>
            <w:pPr>
              <w:spacing w:before="0" w:after="0" w:line="252" w:lineRule="auto"/>
              <w:jc w:val="left"/>
            </w:pPr>
            <w:r>
              <w:rPr>
                <w:rFonts w:ascii="Aptos" w:hAnsi="Aptos"/>
                <w:sz w:val="17"/>
              </w:rPr>
              <w:t>Views jungle cards and opens Tadoba</w:t>
            </w:r>
          </w:p>
        </w:tc>
        <w:tc>
          <w:tcPr>
            <w:tcW w:type="dxa" w:w="5328"/>
            <w:shd w:fill="FFFFFF"/>
            <w:tcMar>
              <w:top w:w="100" w:type="dxa"/>
              <w:start w:w="120" w:type="dxa"/>
              <w:bottom w:w="100" w:type="dxa"/>
              <w:end w:w="120" w:type="dxa"/>
            </w:tcMar>
            <w:vAlign w:val="center"/>
          </w:tcPr>
          <w:p>
            <w:pPr>
              <w:spacing w:before="0" w:after="0" w:line="252" w:lineRule="auto"/>
              <w:jc w:val="left"/>
            </w:pPr>
            <w:r>
              <w:rPr>
                <w:rFonts w:ascii="Aptos" w:hAnsi="Aptos"/>
                <w:sz w:val="17"/>
              </w:rPr>
              <w:t>Shows ranges, animals, season and zone information</w:t>
            </w:r>
          </w:p>
        </w:tc>
      </w:tr>
      <w:tr>
        <w:tc>
          <w:tcPr>
            <w:tcW w:type="dxa" w:w="1152"/>
            <w:shd w:fill="F5F6F6"/>
            <w:tcMar>
              <w:top w:w="100" w:type="dxa"/>
              <w:start w:w="120" w:type="dxa"/>
              <w:bottom w:w="100" w:type="dxa"/>
              <w:end w:w="120" w:type="dxa"/>
            </w:tcMar>
            <w:vAlign w:val="center"/>
          </w:tcPr>
          <w:p>
            <w:pPr>
              <w:spacing w:before="0" w:after="0" w:line="252" w:lineRule="auto"/>
              <w:jc w:val="center"/>
            </w:pPr>
            <w:r>
              <w:rPr>
                <w:rFonts w:ascii="Aptos" w:hAnsi="Aptos"/>
                <w:sz w:val="17"/>
              </w:rPr>
              <w:t>Step 1</w:t>
            </w:r>
          </w:p>
        </w:tc>
        <w:tc>
          <w:tcPr>
            <w:tcW w:type="dxa" w:w="3312"/>
            <w:shd w:fill="F5F6F6"/>
            <w:tcMar>
              <w:top w:w="100" w:type="dxa"/>
              <w:start w:w="120" w:type="dxa"/>
              <w:bottom w:w="100" w:type="dxa"/>
              <w:end w:w="120" w:type="dxa"/>
            </w:tcMar>
            <w:vAlign w:val="center"/>
          </w:tcPr>
          <w:p>
            <w:pPr>
              <w:spacing w:before="0" w:after="0" w:line="252" w:lineRule="auto"/>
              <w:jc w:val="left"/>
            </w:pPr>
            <w:r>
              <w:rPr>
                <w:rFonts w:ascii="Aptos" w:hAnsi="Aptos"/>
                <w:sz w:val="17"/>
              </w:rPr>
              <w:t>Chooses range, date, nights, adults and children</w:t>
            </w:r>
          </w:p>
        </w:tc>
        <w:tc>
          <w:tcPr>
            <w:tcW w:type="dxa" w:w="5328"/>
            <w:shd w:fill="F5F6F6"/>
            <w:tcMar>
              <w:top w:w="100" w:type="dxa"/>
              <w:start w:w="120" w:type="dxa"/>
              <w:bottom w:w="100" w:type="dxa"/>
              <w:end w:w="120" w:type="dxa"/>
            </w:tcMar>
            <w:vAlign w:val="center"/>
          </w:tcPr>
          <w:p>
            <w:pPr>
              <w:spacing w:before="0" w:after="0" w:line="252" w:lineRule="auto"/>
              <w:jc w:val="left"/>
            </w:pPr>
            <w:r>
              <w:rPr>
                <w:rFonts w:ascii="Aptos" w:hAnsi="Aptos"/>
                <w:sz w:val="17"/>
              </w:rPr>
              <w:t>Calculates gypsies and validates child ages when needed</w:t>
            </w:r>
          </w:p>
        </w:tc>
      </w:tr>
      <w:tr>
        <w:tc>
          <w:tcPr>
            <w:tcW w:type="dxa" w:w="1152"/>
            <w:shd w:fill="FFFFFF"/>
            <w:tcMar>
              <w:top w:w="100" w:type="dxa"/>
              <w:start w:w="120" w:type="dxa"/>
              <w:bottom w:w="100" w:type="dxa"/>
              <w:end w:w="120" w:type="dxa"/>
            </w:tcMar>
            <w:vAlign w:val="center"/>
          </w:tcPr>
          <w:p>
            <w:pPr>
              <w:spacing w:before="0" w:after="0" w:line="252" w:lineRule="auto"/>
              <w:jc w:val="center"/>
            </w:pPr>
            <w:r>
              <w:rPr>
                <w:rFonts w:ascii="Aptos" w:hAnsi="Aptos"/>
                <w:sz w:val="17"/>
              </w:rPr>
              <w:t>Step 2</w:t>
            </w:r>
          </w:p>
        </w:tc>
        <w:tc>
          <w:tcPr>
            <w:tcW w:type="dxa" w:w="3312"/>
            <w:shd w:fill="FFFFFF"/>
            <w:tcMar>
              <w:top w:w="100" w:type="dxa"/>
              <w:start w:w="120" w:type="dxa"/>
              <w:bottom w:w="100" w:type="dxa"/>
              <w:end w:w="120" w:type="dxa"/>
            </w:tcMar>
            <w:vAlign w:val="center"/>
          </w:tcPr>
          <w:p>
            <w:pPr>
              <w:spacing w:before="0" w:after="0" w:line="252" w:lineRule="auto"/>
              <w:jc w:val="left"/>
            </w:pPr>
            <w:r>
              <w:rPr>
                <w:rFonts w:ascii="Aptos" w:hAnsi="Aptos"/>
                <w:sz w:val="17"/>
              </w:rPr>
              <w:t>Reviews recommendations and live tables</w:t>
            </w:r>
          </w:p>
        </w:tc>
        <w:tc>
          <w:tcPr>
            <w:tcW w:type="dxa" w:w="5328"/>
            <w:shd w:fill="FFFFFF"/>
            <w:tcMar>
              <w:top w:w="100" w:type="dxa"/>
              <w:start w:w="120" w:type="dxa"/>
              <w:bottom w:w="100" w:type="dxa"/>
              <w:end w:w="120" w:type="dxa"/>
            </w:tcMar>
            <w:vAlign w:val="center"/>
          </w:tcPr>
          <w:p>
            <w:pPr>
              <w:spacing w:before="0" w:after="0" w:line="252" w:lineRule="auto"/>
              <w:jc w:val="left"/>
            </w:pPr>
            <w:r>
              <w:rPr>
                <w:rFonts w:ascii="Aptos" w:hAnsi="Aptos"/>
                <w:sz w:val="17"/>
              </w:rPr>
              <w:t>Searches ranked plans, range fallbacks and nearby dates</w:t>
            </w:r>
          </w:p>
        </w:tc>
      </w:tr>
      <w:tr>
        <w:tc>
          <w:tcPr>
            <w:tcW w:type="dxa" w:w="1152"/>
            <w:shd w:fill="F5F6F6"/>
            <w:tcMar>
              <w:top w:w="100" w:type="dxa"/>
              <w:start w:w="120" w:type="dxa"/>
              <w:bottom w:w="100" w:type="dxa"/>
              <w:end w:w="120" w:type="dxa"/>
            </w:tcMar>
            <w:vAlign w:val="center"/>
          </w:tcPr>
          <w:p>
            <w:pPr>
              <w:spacing w:before="0" w:after="0" w:line="252" w:lineRule="auto"/>
              <w:jc w:val="center"/>
            </w:pPr>
            <w:r>
              <w:rPr>
                <w:rFonts w:ascii="Aptos" w:hAnsi="Aptos"/>
                <w:sz w:val="17"/>
              </w:rPr>
              <w:t>Cart</w:t>
            </w:r>
          </w:p>
        </w:tc>
        <w:tc>
          <w:tcPr>
            <w:tcW w:type="dxa" w:w="3312"/>
            <w:shd w:fill="F5F6F6"/>
            <w:tcMar>
              <w:top w:w="100" w:type="dxa"/>
              <w:start w:w="120" w:type="dxa"/>
              <w:bottom w:w="100" w:type="dxa"/>
              <w:end w:w="120" w:type="dxa"/>
            </w:tcMar>
            <w:vAlign w:val="center"/>
          </w:tcPr>
          <w:p>
            <w:pPr>
              <w:spacing w:before="0" w:after="0" w:line="252" w:lineRule="auto"/>
              <w:jc w:val="left"/>
            </w:pPr>
            <w:r>
              <w:rPr>
                <w:rFonts w:ascii="Aptos" w:hAnsi="Aptos"/>
                <w:sz w:val="17"/>
              </w:rPr>
              <w:t>Adds safari slots, resort and transfers</w:t>
            </w:r>
          </w:p>
        </w:tc>
        <w:tc>
          <w:tcPr>
            <w:tcW w:type="dxa" w:w="5328"/>
            <w:shd w:fill="F5F6F6"/>
            <w:tcMar>
              <w:top w:w="100" w:type="dxa"/>
              <w:start w:w="120" w:type="dxa"/>
              <w:bottom w:w="100" w:type="dxa"/>
              <w:end w:w="120" w:type="dxa"/>
            </w:tcMar>
            <w:vAlign w:val="center"/>
          </w:tcPr>
          <w:p>
            <w:pPr>
              <w:spacing w:before="0" w:after="0" w:line="252" w:lineRule="auto"/>
              <w:jc w:val="left"/>
            </w:pPr>
            <w:r>
              <w:rPr>
                <w:rFonts w:ascii="Aptos" w:hAnsi="Aptos"/>
                <w:sz w:val="17"/>
              </w:rPr>
              <w:t>Replaces conflicting sessions, animates additions and updates quote</w:t>
            </w:r>
          </w:p>
        </w:tc>
      </w:tr>
      <w:tr>
        <w:tc>
          <w:tcPr>
            <w:tcW w:type="dxa" w:w="1152"/>
            <w:shd w:fill="FFFFFF"/>
            <w:tcMar>
              <w:top w:w="100" w:type="dxa"/>
              <w:start w:w="120" w:type="dxa"/>
              <w:bottom w:w="100" w:type="dxa"/>
              <w:end w:w="120" w:type="dxa"/>
            </w:tcMar>
            <w:vAlign w:val="center"/>
          </w:tcPr>
          <w:p>
            <w:pPr>
              <w:spacing w:before="0" w:after="0" w:line="252" w:lineRule="auto"/>
              <w:jc w:val="center"/>
            </w:pPr>
            <w:r>
              <w:rPr>
                <w:rFonts w:ascii="Aptos" w:hAnsi="Aptos"/>
                <w:sz w:val="17"/>
              </w:rPr>
              <w:t>Step 3</w:t>
            </w:r>
          </w:p>
        </w:tc>
        <w:tc>
          <w:tcPr>
            <w:tcW w:type="dxa" w:w="3312"/>
            <w:shd w:fill="FFFFFF"/>
            <w:tcMar>
              <w:top w:w="100" w:type="dxa"/>
              <w:start w:w="120" w:type="dxa"/>
              <w:bottom w:w="100" w:type="dxa"/>
              <w:end w:w="120" w:type="dxa"/>
            </w:tcMar>
            <w:vAlign w:val="center"/>
          </w:tcPr>
          <w:p>
            <w:pPr>
              <w:spacing w:before="0" w:after="0" w:line="252" w:lineRule="auto"/>
              <w:jc w:val="left"/>
            </w:pPr>
            <w:r>
              <w:rPr>
                <w:rFonts w:ascii="Aptos" w:hAnsi="Aptos"/>
                <w:sz w:val="17"/>
              </w:rPr>
              <w:t>Adds traveller, contact and permit ID details</w:t>
            </w:r>
          </w:p>
        </w:tc>
        <w:tc>
          <w:tcPr>
            <w:tcW w:type="dxa" w:w="5328"/>
            <w:shd w:fill="FFFFFF"/>
            <w:tcMar>
              <w:top w:w="100" w:type="dxa"/>
              <w:start w:w="120" w:type="dxa"/>
              <w:bottom w:w="100" w:type="dxa"/>
              <w:end w:w="120" w:type="dxa"/>
            </w:tcMar>
            <w:vAlign w:val="center"/>
          </w:tcPr>
          <w:p>
            <w:pPr>
              <w:spacing w:before="0" w:after="0" w:line="252" w:lineRule="auto"/>
              <w:jc w:val="left"/>
            </w:pPr>
            <w:r>
              <w:rPr>
                <w:rFonts w:ascii="Aptos" w:hAnsi="Aptos"/>
                <w:sz w:val="17"/>
              </w:rPr>
              <w:t>Validates required names and contact fields</w:t>
            </w:r>
          </w:p>
        </w:tc>
      </w:tr>
      <w:tr>
        <w:tc>
          <w:tcPr>
            <w:tcW w:type="dxa" w:w="1152"/>
            <w:shd w:fill="F5F6F6"/>
            <w:tcMar>
              <w:top w:w="100" w:type="dxa"/>
              <w:start w:w="120" w:type="dxa"/>
              <w:bottom w:w="100" w:type="dxa"/>
              <w:end w:w="120" w:type="dxa"/>
            </w:tcMar>
            <w:vAlign w:val="center"/>
          </w:tcPr>
          <w:p>
            <w:pPr>
              <w:spacing w:before="0" w:after="0" w:line="252" w:lineRule="auto"/>
              <w:jc w:val="center"/>
            </w:pPr>
            <w:r>
              <w:rPr>
                <w:rFonts w:ascii="Aptos" w:hAnsi="Aptos"/>
                <w:sz w:val="17"/>
              </w:rPr>
              <w:t>Confirm</w:t>
            </w:r>
          </w:p>
        </w:tc>
        <w:tc>
          <w:tcPr>
            <w:tcW w:type="dxa" w:w="3312"/>
            <w:shd w:fill="F5F6F6"/>
            <w:tcMar>
              <w:top w:w="100" w:type="dxa"/>
              <w:start w:w="120" w:type="dxa"/>
              <w:bottom w:w="100" w:type="dxa"/>
              <w:end w:w="120" w:type="dxa"/>
            </w:tcMar>
            <w:vAlign w:val="center"/>
          </w:tcPr>
          <w:p>
            <w:pPr>
              <w:spacing w:before="0" w:after="0" w:line="252" w:lineRule="auto"/>
              <w:jc w:val="left"/>
            </w:pPr>
            <w:r>
              <w:rPr>
                <w:rFonts w:ascii="Aptos" w:hAnsi="Aptos"/>
                <w:sz w:val="17"/>
              </w:rPr>
              <w:t>Submits an enquiry</w:t>
            </w:r>
          </w:p>
        </w:tc>
        <w:tc>
          <w:tcPr>
            <w:tcW w:type="dxa" w:w="5328"/>
            <w:shd w:fill="F5F6F6"/>
            <w:tcMar>
              <w:top w:w="100" w:type="dxa"/>
              <w:start w:w="120" w:type="dxa"/>
              <w:bottom w:w="100" w:type="dxa"/>
              <w:end w:w="120" w:type="dxa"/>
            </w:tcMar>
            <w:vAlign w:val="center"/>
          </w:tcPr>
          <w:p>
            <w:pPr>
              <w:spacing w:before="0" w:after="0" w:line="252" w:lineRule="auto"/>
              <w:jc w:val="left"/>
            </w:pPr>
            <w:r>
              <w:rPr>
                <w:rFonts w:ascii="Aptos" w:hAnsi="Aptos"/>
                <w:sz w:val="17"/>
              </w:rPr>
              <w:t>Returns an enquiry reference and stores the summary in browser session storage</w:t>
            </w:r>
          </w:p>
        </w:tc>
      </w:tr>
      <w:tr>
        <w:tc>
          <w:tcPr>
            <w:tcW w:type="dxa" w:w="1152"/>
            <w:shd w:fill="FFFFFF"/>
            <w:tcMar>
              <w:top w:w="100" w:type="dxa"/>
              <w:start w:w="120" w:type="dxa"/>
              <w:bottom w:w="100" w:type="dxa"/>
              <w:end w:w="120" w:type="dxa"/>
            </w:tcMar>
            <w:vAlign w:val="center"/>
          </w:tcPr>
          <w:p>
            <w:pPr>
              <w:spacing w:before="0" w:after="0" w:line="252" w:lineRule="auto"/>
              <w:jc w:val="center"/>
            </w:pPr>
            <w:r>
              <w:rPr>
                <w:rFonts w:ascii="Aptos" w:hAnsi="Aptos"/>
                <w:sz w:val="17"/>
              </w:rPr>
              <w:t>Human follow-up</w:t>
            </w:r>
          </w:p>
        </w:tc>
        <w:tc>
          <w:tcPr>
            <w:tcW w:type="dxa" w:w="3312"/>
            <w:shd w:fill="FFFFFF"/>
            <w:tcMar>
              <w:top w:w="100" w:type="dxa"/>
              <w:start w:w="120" w:type="dxa"/>
              <w:bottom w:w="100" w:type="dxa"/>
              <w:end w:w="120" w:type="dxa"/>
            </w:tcMar>
            <w:vAlign w:val="center"/>
          </w:tcPr>
          <w:p>
            <w:pPr>
              <w:spacing w:before="0" w:after="0" w:line="252" w:lineRule="auto"/>
              <w:jc w:val="left"/>
            </w:pPr>
            <w:r>
              <w:rPr>
                <w:rFonts w:ascii="Aptos" w:hAnsi="Aptos"/>
                <w:sz w:val="17"/>
              </w:rPr>
              <w:t>Speaks with the Wild Excursions team</w:t>
            </w:r>
          </w:p>
        </w:tc>
        <w:tc>
          <w:tcPr>
            <w:tcW w:type="dxa" w:w="5328"/>
            <w:shd w:fill="FFFFFF"/>
            <w:tcMar>
              <w:top w:w="100" w:type="dxa"/>
              <w:start w:w="120" w:type="dxa"/>
              <w:bottom w:w="100" w:type="dxa"/>
              <w:end w:w="120" w:type="dxa"/>
            </w:tcMar>
            <w:vAlign w:val="center"/>
          </w:tcPr>
          <w:p>
            <w:pPr>
              <w:spacing w:before="0" w:after="0" w:line="252" w:lineRule="auto"/>
              <w:jc w:val="left"/>
            </w:pPr>
            <w:r>
              <w:rPr>
                <w:rFonts w:ascii="Aptos" w:hAnsi="Aptos"/>
                <w:sz w:val="17"/>
              </w:rPr>
              <w:t>Team confirms availability and completes booking outside the app</w:t>
            </w:r>
          </w:p>
        </w:tc>
      </w:tr>
    </w:tbl>
    <w:p>
      <w:pPr>
        <w:spacing w:after="40"/>
      </w:pPr>
    </w:p>
    <w:p>
      <w:pPr>
        <w:pStyle w:val="Heading2"/>
        <w:keepNext/>
      </w:pPr>
      <w:r>
        <w:t>2.1 Step 1 Trip Basics</w:t>
      </w:r>
    </w:p>
    <w:p>
      <w:pPr>
        <w:pStyle w:val="ListBullet"/>
        <w:spacing w:before="0" w:after="60" w:line="269" w:lineRule="auto"/>
      </w:pPr>
      <w:r>
        <w:t>The jungle is currently fixed to Tadoba because it is the first active product.</w:t>
      </w:r>
    </w:p>
    <w:p>
      <w:pPr>
        <w:pStyle w:val="ListBullet"/>
        <w:spacing w:before="0" w:after="60" w:line="269" w:lineRule="auto"/>
      </w:pPr>
      <w:r>
        <w:t>The customer selects one starting range from four Tadoba ranges.</w:t>
      </w:r>
    </w:p>
    <w:p>
      <w:pPr>
        <w:pStyle w:val="ListBullet"/>
        <w:spacing w:before="0" w:after="60" w:line="269" w:lineRule="auto"/>
      </w:pPr>
      <w:r>
        <w:t>The start date cannot be in the past and the current planning horizon ends on 31 December 2027.</w:t>
      </w:r>
    </w:p>
    <w:p>
      <w:pPr>
        <w:pStyle w:val="ListBullet"/>
        <w:spacing w:before="0" w:after="60" w:line="269" w:lineRule="auto"/>
      </w:pPr>
      <w:r>
        <w:t>Trip length options run from 1 night and 2 days through 5 nights and 6 days.</w:t>
      </w:r>
    </w:p>
    <w:p>
      <w:pPr>
        <w:pStyle w:val="ListBullet"/>
        <w:spacing w:before="0" w:after="60" w:line="269" w:lineRule="auto"/>
      </w:pPr>
      <w:r>
        <w:t>Adult count supports 0 to 24 and child count supports 0 to 8, with at least one traveller required.</w:t>
      </w:r>
    </w:p>
    <w:p>
      <w:pPr>
        <w:pStyle w:val="ListBullet"/>
        <w:spacing w:before="0" w:after="60" w:line="269" w:lineRule="auto"/>
      </w:pPr>
      <w:r>
        <w:t>Changing range, date, party size or child age clears the previous recommendation and selected safari plan.</w:t>
      </w:r>
    </w:p>
    <w:p>
      <w:pPr>
        <w:pStyle w:val="Heading2"/>
        <w:keepNext/>
      </w:pPr>
      <w:r>
        <w:t>2.2 Step 2 Build Your Safari</w:t>
      </w:r>
    </w:p>
    <w:p>
      <w:pPr>
        <w:pStyle w:val="ListBullet"/>
        <w:spacing w:before="0" w:after="60" w:line="269" w:lineRule="auto"/>
      </w:pPr>
      <w:r>
        <w:t>The recommendation is displayed first, but nothing is added automatically.</w:t>
      </w:r>
    </w:p>
    <w:p>
      <w:pPr>
        <w:pStyle w:val="ListBullet"/>
        <w:spacing w:before="0" w:after="60" w:line="269" w:lineRule="auto"/>
      </w:pPr>
      <w:r>
        <w:t>Core availability tables are shown above Buffer tables.</w:t>
      </w:r>
    </w:p>
    <w:p>
      <w:pPr>
        <w:pStyle w:val="ListBullet"/>
        <w:spacing w:before="0" w:after="60" w:line="269" w:lineRule="auto"/>
      </w:pPr>
      <w:r>
        <w:t>The customer can add a green slot, replace another safari in the same date and session, or remove a highlighted slot.</w:t>
      </w:r>
    </w:p>
    <w:p>
      <w:pPr>
        <w:pStyle w:val="ListBullet"/>
        <w:spacing w:before="0" w:after="60" w:line="269" w:lineRule="auto"/>
      </w:pPr>
      <w:r>
        <w:t>The customer can change the date without reloading the whole page. Only the recommendation and availability area refreshes.</w:t>
      </w:r>
    </w:p>
    <w:p>
      <w:pPr>
        <w:pStyle w:val="ListBullet"/>
        <w:spacing w:before="0" w:after="60" w:line="269" w:lineRule="auto"/>
      </w:pPr>
      <w:r>
        <w:t>Availability automatically polls every 20 seconds and can also be refreshed manually.</w:t>
      </w:r>
    </w:p>
    <w:p>
      <w:pPr>
        <w:pStyle w:val="Heading2"/>
        <w:keepNext/>
      </w:pPr>
      <w:r>
        <w:t>2.3 Step 3 Cart and Enquire</w:t>
      </w:r>
    </w:p>
    <w:p>
      <w:pPr>
        <w:pStyle w:val="ListBullet"/>
        <w:spacing w:before="0" w:after="60" w:line="269" w:lineRule="auto"/>
      </w:pPr>
      <w:r>
        <w:t>Every traveller must have a name. Child ages collected earlier are carried forward and protected from accidental changes.</w:t>
      </w:r>
    </w:p>
    <w:p>
      <w:pPr>
        <w:pStyle w:val="ListBullet"/>
        <w:spacing w:before="0" w:after="60" w:line="269" w:lineRule="auto"/>
      </w:pPr>
      <w:r>
        <w:t>Name and phone are mandatory contact fields; email is optional.</w:t>
      </w:r>
    </w:p>
    <w:p>
      <w:pPr>
        <w:pStyle w:val="ListBullet"/>
        <w:spacing w:before="0" w:after="60" w:line="269" w:lineRule="auto"/>
      </w:pPr>
      <w:r>
        <w:t>The customer may enter the lead traveller permit ID or defer it for the follow-up call.</w:t>
      </w:r>
    </w:p>
    <w:p>
      <w:pPr>
        <w:pStyle w:val="ListBullet"/>
        <w:spacing w:before="0" w:after="60" w:line="269" w:lineRule="auto"/>
      </w:pPr>
      <w:r>
        <w:t>Submission currently reaches a stub API and does not yet send the lead to the production Make.com or CRM workflow.</w:t>
      </w:r>
    </w:p>
    <w:p>
      <w:pPr>
        <w:pStyle w:val="Heading1"/>
        <w:keepNext/>
      </w:pPr>
      <w:r>
        <w:t>3 Traveller and Gypsy Capacity Rules</w:t>
      </w:r>
    </w:p>
    <w:p>
      <w:pPr>
        <w:spacing w:before="0" w:after="120" w:line="269" w:lineRule="auto"/>
      </w:pPr>
      <w:r>
        <w:rPr>
          <w:rFonts w:ascii="Aptos" w:hAnsi="Aptos"/>
        </w:rPr>
        <w:t>Availability values are vehicle counts, not passenger seats. The system calculates one vehicle requirement and applies it to every recommended or selected safari.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592"/>
            <w:shd w:fill="174E3B"/>
            <w:tcMar>
              <w:top w:w="115" w:type="dxa"/>
              <w:start w:w="120" w:type="dxa"/>
              <w:bottom w:w="115" w:type="dxa"/>
              <w:end w:w="120" w:type="dxa"/>
            </w:tcMar>
            <w:vAlign w:val="center"/>
          </w:tcPr>
          <w:p>
            <w:pPr>
              <w:jc w:val="center"/>
            </w:pPr>
            <w:r>
              <w:rPr>
                <w:rFonts w:ascii="Aptos" w:hAnsi="Aptos"/>
                <w:b/>
                <w:color w:val="FFFFFF"/>
                <w:sz w:val="18"/>
              </w:rPr>
              <w:t>Capacity category</w:t>
            </w:r>
          </w:p>
        </w:tc>
        <w:tc>
          <w:tcPr>
            <w:tcW w:type="dxa" w:w="7200"/>
            <w:shd w:fill="174E3B"/>
            <w:tcMar>
              <w:top w:w="115" w:type="dxa"/>
              <w:start w:w="120" w:type="dxa"/>
              <w:bottom w:w="115" w:type="dxa"/>
              <w:end w:w="120" w:type="dxa"/>
            </w:tcMar>
            <w:vAlign w:val="center"/>
          </w:tcPr>
          <w:p>
            <w:pPr>
              <w:jc w:val="center"/>
            </w:pPr>
            <w:r>
              <w:rPr>
                <w:rFonts w:ascii="Aptos" w:hAnsi="Aptos"/>
                <w:b/>
                <w:color w:val="FFFFFF"/>
                <w:sz w:val="18"/>
              </w:rPr>
              <w:t>Rule</w:t>
            </w:r>
          </w:p>
        </w:tc>
      </w:tr>
      <w:tr>
        <w:tc>
          <w:tcPr>
            <w:tcW w:type="dxa" w:w="2592"/>
            <w:shd w:fill="FFFFFF"/>
            <w:tcMar>
              <w:top w:w="100" w:type="dxa"/>
              <w:start w:w="120" w:type="dxa"/>
              <w:bottom w:w="100" w:type="dxa"/>
              <w:end w:w="120" w:type="dxa"/>
            </w:tcMar>
            <w:vAlign w:val="center"/>
          </w:tcPr>
          <w:p>
            <w:pPr>
              <w:spacing w:before="0" w:after="0" w:line="252" w:lineRule="auto"/>
              <w:jc w:val="center"/>
            </w:pPr>
            <w:r>
              <w:rPr>
                <w:rFonts w:ascii="Aptos" w:hAnsi="Aptos"/>
                <w:sz w:val="18"/>
              </w:rPr>
              <w:t>Adult capacity</w:t>
            </w:r>
          </w:p>
        </w:tc>
        <w:tc>
          <w:tcPr>
            <w:tcW w:type="dxa" w:w="7200"/>
            <w:shd w:fill="FFFFFF"/>
            <w:tcMar>
              <w:top w:w="100" w:type="dxa"/>
              <w:start w:w="120" w:type="dxa"/>
              <w:bottom w:w="100" w:type="dxa"/>
              <w:end w:w="120" w:type="dxa"/>
            </w:tcMar>
            <w:vAlign w:val="center"/>
          </w:tcPr>
          <w:p>
            <w:pPr>
              <w:spacing w:before="0" w:after="0" w:line="252" w:lineRule="auto"/>
              <w:jc w:val="left"/>
            </w:pPr>
            <w:r>
              <w:rPr>
                <w:rFonts w:ascii="Aptos" w:hAnsi="Aptos"/>
                <w:sz w:val="18"/>
              </w:rPr>
              <w:t>Up to 6 adults or travellers aged 7 and above per gypsy</w:t>
            </w:r>
          </w:p>
        </w:tc>
      </w:tr>
      <w:tr>
        <w:tc>
          <w:tcPr>
            <w:tcW w:type="dxa" w:w="2592"/>
            <w:shd w:fill="F5F6F6"/>
            <w:tcMar>
              <w:top w:w="100" w:type="dxa"/>
              <w:start w:w="120" w:type="dxa"/>
              <w:bottom w:w="100" w:type="dxa"/>
              <w:end w:w="120" w:type="dxa"/>
            </w:tcMar>
            <w:vAlign w:val="center"/>
          </w:tcPr>
          <w:p>
            <w:pPr>
              <w:spacing w:before="0" w:after="0" w:line="252" w:lineRule="auto"/>
              <w:jc w:val="center"/>
            </w:pPr>
            <w:r>
              <w:rPr>
                <w:rFonts w:ascii="Aptos" w:hAnsi="Aptos"/>
                <w:sz w:val="18"/>
              </w:rPr>
              <w:t>Young child capacity</w:t>
            </w:r>
          </w:p>
        </w:tc>
        <w:tc>
          <w:tcPr>
            <w:tcW w:type="dxa" w:w="7200"/>
            <w:shd w:fill="F5F6F6"/>
            <w:tcMar>
              <w:top w:w="100" w:type="dxa"/>
              <w:start w:w="120" w:type="dxa"/>
              <w:bottom w:w="100" w:type="dxa"/>
              <w:end w:w="120" w:type="dxa"/>
            </w:tcMar>
            <w:vAlign w:val="center"/>
          </w:tcPr>
          <w:p>
            <w:pPr>
              <w:spacing w:before="0" w:after="0" w:line="252" w:lineRule="auto"/>
              <w:jc w:val="left"/>
            </w:pPr>
            <w:r>
              <w:rPr>
                <w:rFonts w:ascii="Aptos" w:hAnsi="Aptos"/>
                <w:sz w:val="18"/>
              </w:rPr>
              <w:t>Up to 2 children aged 0 to 6 per gypsy</w:t>
            </w:r>
          </w:p>
        </w:tc>
      </w:tr>
      <w:tr>
        <w:tc>
          <w:tcPr>
            <w:tcW w:type="dxa" w:w="2592"/>
            <w:shd w:fill="FFFFFF"/>
            <w:tcMar>
              <w:top w:w="100" w:type="dxa"/>
              <w:start w:w="120" w:type="dxa"/>
              <w:bottom w:w="100" w:type="dxa"/>
              <w:end w:w="120" w:type="dxa"/>
            </w:tcMar>
            <w:vAlign w:val="center"/>
          </w:tcPr>
          <w:p>
            <w:pPr>
              <w:spacing w:before="0" w:after="0" w:line="252" w:lineRule="auto"/>
              <w:jc w:val="center"/>
            </w:pPr>
            <w:r>
              <w:rPr>
                <w:rFonts w:ascii="Aptos" w:hAnsi="Aptos"/>
                <w:sz w:val="18"/>
              </w:rPr>
              <w:t>Age 7 and above</w:t>
            </w:r>
          </w:p>
        </w:tc>
        <w:tc>
          <w:tcPr>
            <w:tcW w:type="dxa" w:w="7200"/>
            <w:shd w:fill="FFFFFF"/>
            <w:tcMar>
              <w:top w:w="100" w:type="dxa"/>
              <w:start w:w="120" w:type="dxa"/>
              <w:bottom w:w="100" w:type="dxa"/>
              <w:end w:w="120" w:type="dxa"/>
            </w:tcMar>
            <w:vAlign w:val="center"/>
          </w:tcPr>
          <w:p>
            <w:pPr>
              <w:spacing w:before="0" w:after="0" w:line="252" w:lineRule="auto"/>
              <w:jc w:val="left"/>
            </w:pPr>
            <w:r>
              <w:rPr>
                <w:rFonts w:ascii="Aptos" w:hAnsi="Aptos"/>
                <w:sz w:val="18"/>
              </w:rPr>
              <w:t>Consumes adult capacity</w:t>
            </w:r>
          </w:p>
        </w:tc>
      </w:tr>
      <w:tr>
        <w:tc>
          <w:tcPr>
            <w:tcW w:type="dxa" w:w="2592"/>
            <w:shd w:fill="F5F6F6"/>
            <w:tcMar>
              <w:top w:w="100" w:type="dxa"/>
              <w:start w:w="120" w:type="dxa"/>
              <w:bottom w:w="100" w:type="dxa"/>
              <w:end w:w="120" w:type="dxa"/>
            </w:tcMar>
            <w:vAlign w:val="center"/>
          </w:tcPr>
          <w:p>
            <w:pPr>
              <w:spacing w:before="0" w:after="0" w:line="252" w:lineRule="auto"/>
              <w:jc w:val="center"/>
            </w:pPr>
            <w:r>
              <w:rPr>
                <w:rFonts w:ascii="Aptos" w:hAnsi="Aptos"/>
                <w:sz w:val="18"/>
              </w:rPr>
              <w:t>Missing child age</w:t>
            </w:r>
          </w:p>
        </w:tc>
        <w:tc>
          <w:tcPr>
            <w:tcW w:type="dxa" w:w="7200"/>
            <w:shd w:fill="F5F6F6"/>
            <w:tcMar>
              <w:top w:w="100" w:type="dxa"/>
              <w:start w:w="120" w:type="dxa"/>
              <w:bottom w:w="100" w:type="dxa"/>
              <w:end w:w="120" w:type="dxa"/>
            </w:tcMar>
            <w:vAlign w:val="center"/>
          </w:tcPr>
          <w:p>
            <w:pPr>
              <w:spacing w:before="0" w:after="0" w:line="252" w:lineRule="auto"/>
              <w:jc w:val="left"/>
            </w:pPr>
            <w:r>
              <w:rPr>
                <w:rFonts w:ascii="Aptos" w:hAnsi="Aptos"/>
                <w:sz w:val="18"/>
              </w:rPr>
              <w:t>Temporarily counted against adult capacity</w:t>
            </w:r>
          </w:p>
        </w:tc>
      </w:tr>
      <w:tr>
        <w:tc>
          <w:tcPr>
            <w:tcW w:type="dxa" w:w="2592"/>
            <w:shd w:fill="FFFFFF"/>
            <w:tcMar>
              <w:top w:w="100" w:type="dxa"/>
              <w:start w:w="120" w:type="dxa"/>
              <w:bottom w:w="100" w:type="dxa"/>
              <w:end w:w="120" w:type="dxa"/>
            </w:tcMar>
            <w:vAlign w:val="center"/>
          </w:tcPr>
          <w:p>
            <w:pPr>
              <w:spacing w:before="0" w:after="0" w:line="252" w:lineRule="auto"/>
              <w:jc w:val="center"/>
            </w:pPr>
            <w:r>
              <w:rPr>
                <w:rFonts w:ascii="Aptos" w:hAnsi="Aptos"/>
                <w:sz w:val="18"/>
              </w:rPr>
              <w:t>Groups over 6</w:t>
            </w:r>
          </w:p>
        </w:tc>
        <w:tc>
          <w:tcPr>
            <w:tcW w:type="dxa" w:w="7200"/>
            <w:shd w:fill="FFFFFF"/>
            <w:tcMar>
              <w:top w:w="100" w:type="dxa"/>
              <w:start w:w="120" w:type="dxa"/>
              <w:bottom w:w="100" w:type="dxa"/>
              <w:end w:w="120" w:type="dxa"/>
            </w:tcMar>
            <w:vAlign w:val="center"/>
          </w:tcPr>
          <w:p>
            <w:pPr>
              <w:spacing w:before="0" w:after="0" w:line="252" w:lineRule="auto"/>
              <w:jc w:val="left"/>
            </w:pPr>
            <w:r>
              <w:rPr>
                <w:rFonts w:ascii="Aptos" w:hAnsi="Aptos"/>
                <w:sz w:val="18"/>
              </w:rPr>
              <w:t>Every child age becomes mandatory before Step 2</w:t>
            </w:r>
          </w:p>
        </w:tc>
      </w:tr>
    </w:tbl>
    <w:p>
      <w:pPr>
        <w:spacing w:after="40"/>
      </w:pPr>
    </w:p>
    <w:p>
      <w:pPr>
        <w:pStyle w:val="Heading2"/>
        <w:keepNext/>
      </w:pPr>
      <w:r>
        <w:t>3.1 Calculation</w:t>
      </w:r>
    </w:p>
    <w:p>
      <w:pPr>
        <w:spacing w:before="0" w:after="120" w:line="269" w:lineRule="auto"/>
      </w:pPr>
      <w:r>
        <w:rPr>
          <w:rFonts w:ascii="Aptos" w:hAnsi="Aptos"/>
        </w:rPr>
        <w:t>Required gypsies equal the largest of: one gypsy, adult-capacity travellers divided by 6 and rounded up, or young children divided by 2 and rounded up. A party with no travellers requires zero vehicles and cannot continue.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4896"/>
            <w:shd w:fill="174E3B"/>
            <w:tcMar>
              <w:top w:w="115" w:type="dxa"/>
              <w:start w:w="120" w:type="dxa"/>
              <w:bottom w:w="115" w:type="dxa"/>
              <w:end w:w="120" w:type="dxa"/>
            </w:tcMar>
            <w:vAlign w:val="center"/>
          </w:tcPr>
          <w:p>
            <w:pPr>
              <w:jc w:val="center"/>
            </w:pPr>
            <w:r>
              <w:rPr>
                <w:rFonts w:ascii="Aptos" w:hAnsi="Aptos"/>
                <w:b/>
                <w:color w:val="FFFFFF"/>
                <w:sz w:val="17"/>
              </w:rPr>
              <w:t>Example</w:t>
            </w:r>
          </w:p>
        </w:tc>
        <w:tc>
          <w:tcPr>
            <w:tcW w:type="dxa" w:w="1800"/>
            <w:shd w:fill="174E3B"/>
            <w:tcMar>
              <w:top w:w="115" w:type="dxa"/>
              <w:start w:w="120" w:type="dxa"/>
              <w:bottom w:w="115" w:type="dxa"/>
              <w:end w:w="120" w:type="dxa"/>
            </w:tcMar>
            <w:vAlign w:val="center"/>
          </w:tcPr>
          <w:p>
            <w:pPr>
              <w:jc w:val="center"/>
            </w:pPr>
            <w:r>
              <w:rPr>
                <w:rFonts w:ascii="Aptos" w:hAnsi="Aptos"/>
                <w:b/>
                <w:color w:val="FFFFFF"/>
                <w:sz w:val="17"/>
              </w:rPr>
              <w:t>Adult capacity</w:t>
            </w:r>
          </w:p>
        </w:tc>
        <w:tc>
          <w:tcPr>
            <w:tcW w:type="dxa" w:w="1800"/>
            <w:shd w:fill="174E3B"/>
            <w:tcMar>
              <w:top w:w="115" w:type="dxa"/>
              <w:start w:w="120" w:type="dxa"/>
              <w:bottom w:w="115" w:type="dxa"/>
              <w:end w:w="120" w:type="dxa"/>
            </w:tcMar>
            <w:vAlign w:val="center"/>
          </w:tcPr>
          <w:p>
            <w:pPr>
              <w:jc w:val="center"/>
            </w:pPr>
            <w:r>
              <w:rPr>
                <w:rFonts w:ascii="Aptos" w:hAnsi="Aptos"/>
                <w:b/>
                <w:color w:val="FFFFFF"/>
                <w:sz w:val="17"/>
              </w:rPr>
              <w:t>Young children</w:t>
            </w:r>
          </w:p>
        </w:tc>
        <w:tc>
          <w:tcPr>
            <w:tcW w:type="dxa" w:w="1296"/>
            <w:shd w:fill="174E3B"/>
            <w:tcMar>
              <w:top w:w="115" w:type="dxa"/>
              <w:start w:w="120" w:type="dxa"/>
              <w:bottom w:w="115" w:type="dxa"/>
              <w:end w:w="120" w:type="dxa"/>
            </w:tcMar>
            <w:vAlign w:val="center"/>
          </w:tcPr>
          <w:p>
            <w:pPr>
              <w:jc w:val="center"/>
            </w:pPr>
            <w:r>
              <w:rPr>
                <w:rFonts w:ascii="Aptos" w:hAnsi="Aptos"/>
                <w:b/>
                <w:color w:val="FFFFFF"/>
                <w:sz w:val="17"/>
              </w:rPr>
              <w:t>Gypsies</w:t>
            </w:r>
          </w:p>
        </w:tc>
      </w:tr>
      <w:tr>
        <w:tc>
          <w:tcPr>
            <w:tcW w:type="dxa" w:w="4896"/>
            <w:shd w:fill="FFFFFF"/>
            <w:tcMar>
              <w:top w:w="100" w:type="dxa"/>
              <w:start w:w="120" w:type="dxa"/>
              <w:bottom w:w="100" w:type="dxa"/>
              <w:end w:w="120" w:type="dxa"/>
            </w:tcMar>
            <w:vAlign w:val="center"/>
          </w:tcPr>
          <w:p>
            <w:pPr>
              <w:spacing w:before="0" w:after="0" w:line="252" w:lineRule="auto"/>
              <w:jc w:val="center"/>
            </w:pPr>
            <w:r>
              <w:rPr>
                <w:rFonts w:ascii="Aptos" w:hAnsi="Aptos"/>
                <w:sz w:val="17"/>
              </w:rPr>
              <w:t>6 adults</w:t>
            </w:r>
          </w:p>
        </w:tc>
        <w:tc>
          <w:tcPr>
            <w:tcW w:type="dxa" w:w="1800"/>
            <w:shd w:fill="FFFFFF"/>
            <w:tcMar>
              <w:top w:w="100" w:type="dxa"/>
              <w:start w:w="120" w:type="dxa"/>
              <w:bottom w:w="100" w:type="dxa"/>
              <w:end w:w="120" w:type="dxa"/>
            </w:tcMar>
            <w:vAlign w:val="center"/>
          </w:tcPr>
          <w:p>
            <w:pPr>
              <w:spacing w:before="0" w:after="0" w:line="252" w:lineRule="auto"/>
              <w:jc w:val="left"/>
            </w:pPr>
            <w:r>
              <w:rPr>
                <w:rFonts w:ascii="Aptos" w:hAnsi="Aptos"/>
                <w:sz w:val="17"/>
              </w:rPr>
              <w:t>6</w:t>
            </w:r>
          </w:p>
        </w:tc>
        <w:tc>
          <w:tcPr>
            <w:tcW w:type="dxa" w:w="1800"/>
            <w:shd w:fill="FFFFFF"/>
            <w:tcMar>
              <w:top w:w="100" w:type="dxa"/>
              <w:start w:w="120" w:type="dxa"/>
              <w:bottom w:w="100" w:type="dxa"/>
              <w:end w:w="120" w:type="dxa"/>
            </w:tcMar>
            <w:vAlign w:val="center"/>
          </w:tcPr>
          <w:p>
            <w:pPr>
              <w:spacing w:before="0" w:after="0" w:line="252" w:lineRule="auto"/>
              <w:jc w:val="left"/>
            </w:pPr>
            <w:r>
              <w:rPr>
                <w:rFonts w:ascii="Aptos" w:hAnsi="Aptos"/>
                <w:sz w:val="17"/>
              </w:rPr>
              <w:t>0</w:t>
            </w:r>
          </w:p>
        </w:tc>
        <w:tc>
          <w:tcPr>
            <w:tcW w:type="dxa" w:w="1296"/>
            <w:shd w:fill="FFFFFF"/>
            <w:tcMar>
              <w:top w:w="100" w:type="dxa"/>
              <w:start w:w="120" w:type="dxa"/>
              <w:bottom w:w="100" w:type="dxa"/>
              <w:end w:w="120" w:type="dxa"/>
            </w:tcMar>
            <w:vAlign w:val="center"/>
          </w:tcPr>
          <w:p>
            <w:pPr>
              <w:spacing w:before="0" w:after="0" w:line="252" w:lineRule="auto"/>
              <w:jc w:val="left"/>
            </w:pPr>
            <w:r>
              <w:rPr>
                <w:rFonts w:ascii="Aptos" w:hAnsi="Aptos"/>
                <w:sz w:val="17"/>
              </w:rPr>
              <w:t>1</w:t>
            </w:r>
          </w:p>
        </w:tc>
      </w:tr>
      <w:tr>
        <w:tc>
          <w:tcPr>
            <w:tcW w:type="dxa" w:w="4896"/>
            <w:shd w:fill="F5F6F6"/>
            <w:tcMar>
              <w:top w:w="100" w:type="dxa"/>
              <w:start w:w="120" w:type="dxa"/>
              <w:bottom w:w="100" w:type="dxa"/>
              <w:end w:w="120" w:type="dxa"/>
            </w:tcMar>
            <w:vAlign w:val="center"/>
          </w:tcPr>
          <w:p>
            <w:pPr>
              <w:spacing w:before="0" w:after="0" w:line="252" w:lineRule="auto"/>
              <w:jc w:val="center"/>
            </w:pPr>
            <w:r>
              <w:rPr>
                <w:rFonts w:ascii="Aptos" w:hAnsi="Aptos"/>
                <w:sz w:val="17"/>
              </w:rPr>
              <w:t>7 adults</w:t>
            </w:r>
          </w:p>
        </w:tc>
        <w:tc>
          <w:tcPr>
            <w:tcW w:type="dxa" w:w="1800"/>
            <w:shd w:fill="F5F6F6"/>
            <w:tcMar>
              <w:top w:w="100" w:type="dxa"/>
              <w:start w:w="120" w:type="dxa"/>
              <w:bottom w:w="100" w:type="dxa"/>
              <w:end w:w="120" w:type="dxa"/>
            </w:tcMar>
            <w:vAlign w:val="center"/>
          </w:tcPr>
          <w:p>
            <w:pPr>
              <w:spacing w:before="0" w:after="0" w:line="252" w:lineRule="auto"/>
              <w:jc w:val="left"/>
            </w:pPr>
            <w:r>
              <w:rPr>
                <w:rFonts w:ascii="Aptos" w:hAnsi="Aptos"/>
                <w:sz w:val="17"/>
              </w:rPr>
              <w:t>7</w:t>
            </w:r>
          </w:p>
        </w:tc>
        <w:tc>
          <w:tcPr>
            <w:tcW w:type="dxa" w:w="1800"/>
            <w:shd w:fill="F5F6F6"/>
            <w:tcMar>
              <w:top w:w="100" w:type="dxa"/>
              <w:start w:w="120" w:type="dxa"/>
              <w:bottom w:w="100" w:type="dxa"/>
              <w:end w:w="120" w:type="dxa"/>
            </w:tcMar>
            <w:vAlign w:val="center"/>
          </w:tcPr>
          <w:p>
            <w:pPr>
              <w:spacing w:before="0" w:after="0" w:line="252" w:lineRule="auto"/>
              <w:jc w:val="left"/>
            </w:pPr>
            <w:r>
              <w:rPr>
                <w:rFonts w:ascii="Aptos" w:hAnsi="Aptos"/>
                <w:sz w:val="17"/>
              </w:rPr>
              <w:t>0</w:t>
            </w:r>
          </w:p>
        </w:tc>
        <w:tc>
          <w:tcPr>
            <w:tcW w:type="dxa" w:w="1296"/>
            <w:shd w:fill="F5F6F6"/>
            <w:tcMar>
              <w:top w:w="100" w:type="dxa"/>
              <w:start w:w="120" w:type="dxa"/>
              <w:bottom w:w="100" w:type="dxa"/>
              <w:end w:w="120" w:type="dxa"/>
            </w:tcMar>
            <w:vAlign w:val="center"/>
          </w:tcPr>
          <w:p>
            <w:pPr>
              <w:spacing w:before="0" w:after="0" w:line="252" w:lineRule="auto"/>
              <w:jc w:val="left"/>
            </w:pPr>
            <w:r>
              <w:rPr>
                <w:rFonts w:ascii="Aptos" w:hAnsi="Aptos"/>
                <w:sz w:val="17"/>
              </w:rPr>
              <w:t>2</w:t>
            </w:r>
          </w:p>
        </w:tc>
      </w:tr>
      <w:tr>
        <w:tc>
          <w:tcPr>
            <w:tcW w:type="dxa" w:w="4896"/>
            <w:shd w:fill="FFFFFF"/>
            <w:tcMar>
              <w:top w:w="100" w:type="dxa"/>
              <w:start w:w="120" w:type="dxa"/>
              <w:bottom w:w="100" w:type="dxa"/>
              <w:end w:w="120" w:type="dxa"/>
            </w:tcMar>
            <w:vAlign w:val="center"/>
          </w:tcPr>
          <w:p>
            <w:pPr>
              <w:spacing w:before="0" w:after="0" w:line="252" w:lineRule="auto"/>
              <w:jc w:val="center"/>
            </w:pPr>
            <w:r>
              <w:rPr>
                <w:rFonts w:ascii="Aptos" w:hAnsi="Aptos"/>
                <w:sz w:val="17"/>
              </w:rPr>
              <w:t>6 adults plus children aged 5 and 8</w:t>
            </w:r>
          </w:p>
        </w:tc>
        <w:tc>
          <w:tcPr>
            <w:tcW w:type="dxa" w:w="1800"/>
            <w:shd w:fill="FFFFFF"/>
            <w:tcMar>
              <w:top w:w="100" w:type="dxa"/>
              <w:start w:w="120" w:type="dxa"/>
              <w:bottom w:w="100" w:type="dxa"/>
              <w:end w:w="120" w:type="dxa"/>
            </w:tcMar>
            <w:vAlign w:val="center"/>
          </w:tcPr>
          <w:p>
            <w:pPr>
              <w:spacing w:before="0" w:after="0" w:line="252" w:lineRule="auto"/>
              <w:jc w:val="left"/>
            </w:pPr>
            <w:r>
              <w:rPr>
                <w:rFonts w:ascii="Aptos" w:hAnsi="Aptos"/>
                <w:sz w:val="17"/>
              </w:rPr>
              <w:t>7</w:t>
            </w:r>
          </w:p>
        </w:tc>
        <w:tc>
          <w:tcPr>
            <w:tcW w:type="dxa" w:w="1800"/>
            <w:shd w:fill="FFFFFF"/>
            <w:tcMar>
              <w:top w:w="100" w:type="dxa"/>
              <w:start w:w="120" w:type="dxa"/>
              <w:bottom w:w="100" w:type="dxa"/>
              <w:end w:w="120" w:type="dxa"/>
            </w:tcMar>
            <w:vAlign w:val="center"/>
          </w:tcPr>
          <w:p>
            <w:pPr>
              <w:spacing w:before="0" w:after="0" w:line="252" w:lineRule="auto"/>
              <w:jc w:val="left"/>
            </w:pPr>
            <w:r>
              <w:rPr>
                <w:rFonts w:ascii="Aptos" w:hAnsi="Aptos"/>
                <w:sz w:val="17"/>
              </w:rPr>
              <w:t>1</w:t>
            </w:r>
          </w:p>
        </w:tc>
        <w:tc>
          <w:tcPr>
            <w:tcW w:type="dxa" w:w="1296"/>
            <w:shd w:fill="FFFFFF"/>
            <w:tcMar>
              <w:top w:w="100" w:type="dxa"/>
              <w:start w:w="120" w:type="dxa"/>
              <w:bottom w:w="100" w:type="dxa"/>
              <w:end w:w="120" w:type="dxa"/>
            </w:tcMar>
            <w:vAlign w:val="center"/>
          </w:tcPr>
          <w:p>
            <w:pPr>
              <w:spacing w:before="0" w:after="0" w:line="252" w:lineRule="auto"/>
              <w:jc w:val="left"/>
            </w:pPr>
            <w:r>
              <w:rPr>
                <w:rFonts w:ascii="Aptos" w:hAnsi="Aptos"/>
                <w:sz w:val="17"/>
              </w:rPr>
              <w:t>2</w:t>
            </w:r>
          </w:p>
        </w:tc>
      </w:tr>
      <w:tr>
        <w:tc>
          <w:tcPr>
            <w:tcW w:type="dxa" w:w="4896"/>
            <w:shd w:fill="F5F6F6"/>
            <w:tcMar>
              <w:top w:w="100" w:type="dxa"/>
              <w:start w:w="120" w:type="dxa"/>
              <w:bottom w:w="100" w:type="dxa"/>
              <w:end w:w="120" w:type="dxa"/>
            </w:tcMar>
            <w:vAlign w:val="center"/>
          </w:tcPr>
          <w:p>
            <w:pPr>
              <w:spacing w:before="0" w:after="0" w:line="252" w:lineRule="auto"/>
              <w:jc w:val="center"/>
            </w:pPr>
            <w:r>
              <w:rPr>
                <w:rFonts w:ascii="Aptos" w:hAnsi="Aptos"/>
                <w:sz w:val="17"/>
              </w:rPr>
              <w:t>4 adults plus children aged 3 and 6</w:t>
            </w:r>
          </w:p>
        </w:tc>
        <w:tc>
          <w:tcPr>
            <w:tcW w:type="dxa" w:w="1800"/>
            <w:shd w:fill="F5F6F6"/>
            <w:tcMar>
              <w:top w:w="100" w:type="dxa"/>
              <w:start w:w="120" w:type="dxa"/>
              <w:bottom w:w="100" w:type="dxa"/>
              <w:end w:w="120" w:type="dxa"/>
            </w:tcMar>
            <w:vAlign w:val="center"/>
          </w:tcPr>
          <w:p>
            <w:pPr>
              <w:spacing w:before="0" w:after="0" w:line="252" w:lineRule="auto"/>
              <w:jc w:val="left"/>
            </w:pPr>
            <w:r>
              <w:rPr>
                <w:rFonts w:ascii="Aptos" w:hAnsi="Aptos"/>
                <w:sz w:val="17"/>
              </w:rPr>
              <w:t>4</w:t>
            </w:r>
          </w:p>
        </w:tc>
        <w:tc>
          <w:tcPr>
            <w:tcW w:type="dxa" w:w="1800"/>
            <w:shd w:fill="F5F6F6"/>
            <w:tcMar>
              <w:top w:w="100" w:type="dxa"/>
              <w:start w:w="120" w:type="dxa"/>
              <w:bottom w:w="100" w:type="dxa"/>
              <w:end w:w="120" w:type="dxa"/>
            </w:tcMar>
            <w:vAlign w:val="center"/>
          </w:tcPr>
          <w:p>
            <w:pPr>
              <w:spacing w:before="0" w:after="0" w:line="252" w:lineRule="auto"/>
              <w:jc w:val="left"/>
            </w:pPr>
            <w:r>
              <w:rPr>
                <w:rFonts w:ascii="Aptos" w:hAnsi="Aptos"/>
                <w:sz w:val="17"/>
              </w:rPr>
              <w:t>2</w:t>
            </w:r>
          </w:p>
        </w:tc>
        <w:tc>
          <w:tcPr>
            <w:tcW w:type="dxa" w:w="1296"/>
            <w:shd w:fill="F5F6F6"/>
            <w:tcMar>
              <w:top w:w="100" w:type="dxa"/>
              <w:start w:w="120" w:type="dxa"/>
              <w:bottom w:w="100" w:type="dxa"/>
              <w:end w:w="120" w:type="dxa"/>
            </w:tcMar>
            <w:vAlign w:val="center"/>
          </w:tcPr>
          <w:p>
            <w:pPr>
              <w:spacing w:before="0" w:after="0" w:line="252" w:lineRule="auto"/>
              <w:jc w:val="left"/>
            </w:pPr>
            <w:r>
              <w:rPr>
                <w:rFonts w:ascii="Aptos" w:hAnsi="Aptos"/>
                <w:sz w:val="17"/>
              </w:rPr>
              <w:t>1</w:t>
            </w:r>
          </w:p>
        </w:tc>
      </w:tr>
      <w:tr>
        <w:tc>
          <w:tcPr>
            <w:tcW w:type="dxa" w:w="4896"/>
            <w:shd w:fill="FFFFFF"/>
            <w:tcMar>
              <w:top w:w="100" w:type="dxa"/>
              <w:start w:w="120" w:type="dxa"/>
              <w:bottom w:w="100" w:type="dxa"/>
              <w:end w:w="120" w:type="dxa"/>
            </w:tcMar>
            <w:vAlign w:val="center"/>
          </w:tcPr>
          <w:p>
            <w:pPr>
              <w:spacing w:before="0" w:after="0" w:line="252" w:lineRule="auto"/>
              <w:jc w:val="center"/>
            </w:pPr>
            <w:r>
              <w:rPr>
                <w:rFonts w:ascii="Aptos" w:hAnsi="Aptos"/>
                <w:sz w:val="17"/>
              </w:rPr>
              <w:t>4 adults plus children aged 2, 4 and 6</w:t>
            </w:r>
          </w:p>
        </w:tc>
        <w:tc>
          <w:tcPr>
            <w:tcW w:type="dxa" w:w="1800"/>
            <w:shd w:fill="FFFFFF"/>
            <w:tcMar>
              <w:top w:w="100" w:type="dxa"/>
              <w:start w:w="120" w:type="dxa"/>
              <w:bottom w:w="100" w:type="dxa"/>
              <w:end w:w="120" w:type="dxa"/>
            </w:tcMar>
            <w:vAlign w:val="center"/>
          </w:tcPr>
          <w:p>
            <w:pPr>
              <w:spacing w:before="0" w:after="0" w:line="252" w:lineRule="auto"/>
              <w:jc w:val="left"/>
            </w:pPr>
            <w:r>
              <w:rPr>
                <w:rFonts w:ascii="Aptos" w:hAnsi="Aptos"/>
                <w:sz w:val="17"/>
              </w:rPr>
              <w:t>4</w:t>
            </w:r>
          </w:p>
        </w:tc>
        <w:tc>
          <w:tcPr>
            <w:tcW w:type="dxa" w:w="1800"/>
            <w:shd w:fill="FFFFFF"/>
            <w:tcMar>
              <w:top w:w="100" w:type="dxa"/>
              <w:start w:w="120" w:type="dxa"/>
              <w:bottom w:w="100" w:type="dxa"/>
              <w:end w:w="120" w:type="dxa"/>
            </w:tcMar>
            <w:vAlign w:val="center"/>
          </w:tcPr>
          <w:p>
            <w:pPr>
              <w:spacing w:before="0" w:after="0" w:line="252" w:lineRule="auto"/>
              <w:jc w:val="left"/>
            </w:pPr>
            <w:r>
              <w:rPr>
                <w:rFonts w:ascii="Aptos" w:hAnsi="Aptos"/>
                <w:sz w:val="17"/>
              </w:rPr>
              <w:t>3</w:t>
            </w:r>
          </w:p>
        </w:tc>
        <w:tc>
          <w:tcPr>
            <w:tcW w:type="dxa" w:w="1296"/>
            <w:shd w:fill="FFFFFF"/>
            <w:tcMar>
              <w:top w:w="100" w:type="dxa"/>
              <w:start w:w="120" w:type="dxa"/>
              <w:bottom w:w="100" w:type="dxa"/>
              <w:end w:w="120" w:type="dxa"/>
            </w:tcMar>
            <w:vAlign w:val="center"/>
          </w:tcPr>
          <w:p>
            <w:pPr>
              <w:spacing w:before="0" w:after="0" w:line="252" w:lineRule="auto"/>
              <w:jc w:val="left"/>
            </w:pPr>
            <w:r>
              <w:rPr>
                <w:rFonts w:ascii="Aptos" w:hAnsi="Aptos"/>
                <w:sz w:val="17"/>
              </w:rPr>
              <w:t>2</w:t>
            </w:r>
          </w:p>
        </w:tc>
      </w:tr>
    </w:tbl>
    <w:p>
      <w:pPr>
        <w:spacing w:after="40"/>
      </w:pPr>
    </w:p>
    <w:p>
      <w:pPr>
        <w:pStyle w:val="Heading1"/>
        <w:keepNext/>
      </w:pPr>
      <w:r>
        <w:t>4 Safari Sessions and Trip Length</w:t>
      </w:r>
    </w:p>
    <w:p>
      <w:pPr>
        <w:spacing w:before="0" w:after="120" w:line="269" w:lineRule="auto"/>
      </w:pPr>
      <w:r>
        <w:rPr>
          <w:rFonts w:ascii="Aptos" w:hAnsi="Aptos"/>
        </w:rPr>
        <w:t>The system treats one date and one session as a unique safari slot. A customer cannot be assigned to a Core and Buffer safari in the same slot.</w:t>
      </w:r>
    </w:p>
    <w:p>
      <w:pPr>
        <w:pStyle w:val="ListBullet"/>
        <w:spacing w:before="0" w:after="60" w:line="269" w:lineRule="auto"/>
      </w:pPr>
      <w:r>
        <w:t>Arrival day: only the Evening safari is part of the itinerary.</w:t>
      </w:r>
    </w:p>
    <w:p>
      <w:pPr>
        <w:pStyle w:val="ListBullet"/>
        <w:spacing w:before="0" w:after="60" w:line="269" w:lineRule="auto"/>
      </w:pPr>
      <w:r>
        <w:t>Middle days: Morning and Evening are both available.</w:t>
      </w:r>
    </w:p>
    <w:p>
      <w:pPr>
        <w:pStyle w:val="ListBullet"/>
        <w:spacing w:before="0" w:after="60" w:line="269" w:lineRule="auto"/>
      </w:pPr>
      <w:r>
        <w:t>Departure day: only the Morning safari is part of the itinerary.</w:t>
      </w:r>
    </w:p>
    <w:p>
      <w:pPr>
        <w:pStyle w:val="ListBullet"/>
        <w:spacing w:before="0" w:after="60" w:line="269" w:lineRule="auto"/>
      </w:pPr>
      <w:r>
        <w:t>Maximum possible sessions equal twice the number of nights.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1440"/>
            <w:shd w:fill="174E3B"/>
            <w:tcMar>
              <w:top w:w="115" w:type="dxa"/>
              <w:start w:w="120" w:type="dxa"/>
              <w:bottom w:w="115" w:type="dxa"/>
              <w:end w:w="120" w:type="dxa"/>
            </w:tcMar>
            <w:vAlign w:val="center"/>
          </w:tcPr>
          <w:p>
            <w:pPr>
              <w:jc w:val="center"/>
            </w:pPr>
            <w:r>
              <w:rPr>
                <w:rFonts w:ascii="Aptos" w:hAnsi="Aptos"/>
                <w:b/>
                <w:color w:val="FFFFFF"/>
                <w:sz w:val="18"/>
              </w:rPr>
              <w:t>Trip</w:t>
            </w:r>
          </w:p>
        </w:tc>
        <w:tc>
          <w:tcPr>
            <w:tcW w:type="dxa" w:w="1584"/>
            <w:shd w:fill="174E3B"/>
            <w:tcMar>
              <w:top w:w="115" w:type="dxa"/>
              <w:start w:w="120" w:type="dxa"/>
              <w:bottom w:w="115" w:type="dxa"/>
              <w:end w:w="120" w:type="dxa"/>
            </w:tcMar>
            <w:vAlign w:val="center"/>
          </w:tcPr>
          <w:p>
            <w:pPr>
              <w:jc w:val="center"/>
            </w:pPr>
            <w:r>
              <w:rPr>
                <w:rFonts w:ascii="Aptos" w:hAnsi="Aptos"/>
                <w:b/>
                <w:color w:val="FFFFFF"/>
                <w:sz w:val="18"/>
              </w:rPr>
              <w:t>Trip days</w:t>
            </w:r>
          </w:p>
        </w:tc>
        <w:tc>
          <w:tcPr>
            <w:tcW w:type="dxa" w:w="2016"/>
            <w:shd w:fill="174E3B"/>
            <w:tcMar>
              <w:top w:w="115" w:type="dxa"/>
              <w:start w:w="120" w:type="dxa"/>
              <w:bottom w:w="115" w:type="dxa"/>
              <w:end w:w="120" w:type="dxa"/>
            </w:tcMar>
            <w:vAlign w:val="center"/>
          </w:tcPr>
          <w:p>
            <w:pPr>
              <w:jc w:val="center"/>
            </w:pPr>
            <w:r>
              <w:rPr>
                <w:rFonts w:ascii="Aptos" w:hAnsi="Aptos"/>
                <w:b/>
                <w:color w:val="FFFFFF"/>
                <w:sz w:val="18"/>
              </w:rPr>
              <w:t>Maximum sessions</w:t>
            </w:r>
          </w:p>
        </w:tc>
        <w:tc>
          <w:tcPr>
            <w:tcW w:type="dxa" w:w="4752"/>
            <w:shd w:fill="174E3B"/>
            <w:tcMar>
              <w:top w:w="115" w:type="dxa"/>
              <w:start w:w="120" w:type="dxa"/>
              <w:bottom w:w="115" w:type="dxa"/>
              <w:end w:w="120" w:type="dxa"/>
            </w:tcMar>
            <w:vAlign w:val="center"/>
          </w:tcPr>
          <w:p>
            <w:pPr>
              <w:jc w:val="center"/>
            </w:pPr>
            <w:r>
              <w:rPr>
                <w:rFonts w:ascii="Aptos" w:hAnsi="Aptos"/>
                <w:b/>
                <w:color w:val="FFFFFF"/>
                <w:sz w:val="18"/>
              </w:rPr>
              <w:t>Primary mix</w:t>
            </w:r>
          </w:p>
        </w:tc>
      </w:tr>
      <w:tr>
        <w:tc>
          <w:tcPr>
            <w:tcW w:type="dxa" w:w="1440"/>
            <w:shd w:fill="FFFFFF"/>
            <w:tcMar>
              <w:top w:w="100" w:type="dxa"/>
              <w:start w:w="120" w:type="dxa"/>
              <w:bottom w:w="100" w:type="dxa"/>
              <w:end w:w="120" w:type="dxa"/>
            </w:tcMar>
            <w:vAlign w:val="center"/>
          </w:tcPr>
          <w:p>
            <w:pPr>
              <w:spacing w:before="0" w:after="0" w:line="252" w:lineRule="auto"/>
              <w:jc w:val="center"/>
            </w:pPr>
            <w:r>
              <w:rPr>
                <w:rFonts w:ascii="Aptos" w:hAnsi="Aptos"/>
                <w:sz w:val="18"/>
              </w:rPr>
              <w:t>1N 2D</w:t>
            </w:r>
          </w:p>
        </w:tc>
        <w:tc>
          <w:tcPr>
            <w:tcW w:type="dxa" w:w="1584"/>
            <w:shd w:fill="FFFFFF"/>
            <w:tcMar>
              <w:top w:w="100" w:type="dxa"/>
              <w:start w:w="120" w:type="dxa"/>
              <w:bottom w:w="100" w:type="dxa"/>
              <w:end w:w="120" w:type="dxa"/>
            </w:tcMar>
            <w:vAlign w:val="center"/>
          </w:tcPr>
          <w:p>
            <w:pPr>
              <w:spacing w:before="0" w:after="0" w:line="252" w:lineRule="auto"/>
              <w:jc w:val="left"/>
            </w:pPr>
            <w:r>
              <w:rPr>
                <w:rFonts w:ascii="Aptos" w:hAnsi="Aptos"/>
                <w:sz w:val="18"/>
              </w:rPr>
              <w:t>2</w:t>
            </w:r>
          </w:p>
        </w:tc>
        <w:tc>
          <w:tcPr>
            <w:tcW w:type="dxa" w:w="2016"/>
            <w:shd w:fill="FFFFFF"/>
            <w:tcMar>
              <w:top w:w="100" w:type="dxa"/>
              <w:start w:w="120" w:type="dxa"/>
              <w:bottom w:w="100" w:type="dxa"/>
              <w:end w:w="120" w:type="dxa"/>
            </w:tcMar>
            <w:vAlign w:val="center"/>
          </w:tcPr>
          <w:p>
            <w:pPr>
              <w:spacing w:before="0" w:after="0" w:line="252" w:lineRule="auto"/>
              <w:jc w:val="left"/>
            </w:pPr>
            <w:r>
              <w:rPr>
                <w:rFonts w:ascii="Aptos" w:hAnsi="Aptos"/>
                <w:sz w:val="18"/>
              </w:rPr>
              <w:t>2</w:t>
            </w:r>
          </w:p>
        </w:tc>
        <w:tc>
          <w:tcPr>
            <w:tcW w:type="dxa" w:w="4752"/>
            <w:shd w:fill="FFFFFF"/>
            <w:tcMar>
              <w:top w:w="100" w:type="dxa"/>
              <w:start w:w="120" w:type="dxa"/>
              <w:bottom w:w="100" w:type="dxa"/>
              <w:end w:w="120" w:type="dxa"/>
            </w:tcMar>
            <w:vAlign w:val="center"/>
          </w:tcPr>
          <w:p>
            <w:pPr>
              <w:spacing w:before="0" w:after="0" w:line="252" w:lineRule="auto"/>
              <w:jc w:val="left"/>
            </w:pPr>
            <w:r>
              <w:rPr>
                <w:rFonts w:ascii="Aptos" w:hAnsi="Aptos"/>
                <w:sz w:val="18"/>
              </w:rPr>
              <w:t>2 Buffer</w:t>
            </w:r>
          </w:p>
        </w:tc>
      </w:tr>
      <w:tr>
        <w:tc>
          <w:tcPr>
            <w:tcW w:type="dxa" w:w="1440"/>
            <w:shd w:fill="F5F6F6"/>
            <w:tcMar>
              <w:top w:w="100" w:type="dxa"/>
              <w:start w:w="120" w:type="dxa"/>
              <w:bottom w:w="100" w:type="dxa"/>
              <w:end w:w="120" w:type="dxa"/>
            </w:tcMar>
            <w:vAlign w:val="center"/>
          </w:tcPr>
          <w:p>
            <w:pPr>
              <w:spacing w:before="0" w:after="0" w:line="252" w:lineRule="auto"/>
              <w:jc w:val="center"/>
            </w:pPr>
            <w:r>
              <w:rPr>
                <w:rFonts w:ascii="Aptos" w:hAnsi="Aptos"/>
                <w:sz w:val="18"/>
              </w:rPr>
              <w:t>2N 3D</w:t>
            </w:r>
          </w:p>
        </w:tc>
        <w:tc>
          <w:tcPr>
            <w:tcW w:type="dxa" w:w="1584"/>
            <w:shd w:fill="F5F6F6"/>
            <w:tcMar>
              <w:top w:w="100" w:type="dxa"/>
              <w:start w:w="120" w:type="dxa"/>
              <w:bottom w:w="100" w:type="dxa"/>
              <w:end w:w="120" w:type="dxa"/>
            </w:tcMar>
            <w:vAlign w:val="center"/>
          </w:tcPr>
          <w:p>
            <w:pPr>
              <w:spacing w:before="0" w:after="0" w:line="252" w:lineRule="auto"/>
              <w:jc w:val="left"/>
            </w:pPr>
            <w:r>
              <w:rPr>
                <w:rFonts w:ascii="Aptos" w:hAnsi="Aptos"/>
                <w:sz w:val="18"/>
              </w:rPr>
              <w:t>3</w:t>
            </w:r>
          </w:p>
        </w:tc>
        <w:tc>
          <w:tcPr>
            <w:tcW w:type="dxa" w:w="2016"/>
            <w:shd w:fill="F5F6F6"/>
            <w:tcMar>
              <w:top w:w="100" w:type="dxa"/>
              <w:start w:w="120" w:type="dxa"/>
              <w:bottom w:w="100" w:type="dxa"/>
              <w:end w:w="120" w:type="dxa"/>
            </w:tcMar>
            <w:vAlign w:val="center"/>
          </w:tcPr>
          <w:p>
            <w:pPr>
              <w:spacing w:before="0" w:after="0" w:line="252" w:lineRule="auto"/>
              <w:jc w:val="left"/>
            </w:pPr>
            <w:r>
              <w:rPr>
                <w:rFonts w:ascii="Aptos" w:hAnsi="Aptos"/>
                <w:sz w:val="18"/>
              </w:rPr>
              <w:t>4</w:t>
            </w:r>
          </w:p>
        </w:tc>
        <w:tc>
          <w:tcPr>
            <w:tcW w:type="dxa" w:w="4752"/>
            <w:shd w:fill="F5F6F6"/>
            <w:tcMar>
              <w:top w:w="100" w:type="dxa"/>
              <w:start w:w="120" w:type="dxa"/>
              <w:bottom w:w="100" w:type="dxa"/>
              <w:end w:w="120" w:type="dxa"/>
            </w:tcMar>
            <w:vAlign w:val="center"/>
          </w:tcPr>
          <w:p>
            <w:pPr>
              <w:spacing w:before="0" w:after="0" w:line="252" w:lineRule="auto"/>
              <w:jc w:val="left"/>
            </w:pPr>
            <w:r>
              <w:rPr>
                <w:rFonts w:ascii="Aptos" w:hAnsi="Aptos"/>
                <w:sz w:val="18"/>
              </w:rPr>
              <w:t>3 Buffer and 1 Core</w:t>
            </w:r>
          </w:p>
        </w:tc>
      </w:tr>
      <w:tr>
        <w:tc>
          <w:tcPr>
            <w:tcW w:type="dxa" w:w="1440"/>
            <w:shd w:fill="FFFFFF"/>
            <w:tcMar>
              <w:top w:w="100" w:type="dxa"/>
              <w:start w:w="120" w:type="dxa"/>
              <w:bottom w:w="100" w:type="dxa"/>
              <w:end w:w="120" w:type="dxa"/>
            </w:tcMar>
            <w:vAlign w:val="center"/>
          </w:tcPr>
          <w:p>
            <w:pPr>
              <w:spacing w:before="0" w:after="0" w:line="252" w:lineRule="auto"/>
              <w:jc w:val="center"/>
            </w:pPr>
            <w:r>
              <w:rPr>
                <w:rFonts w:ascii="Aptos" w:hAnsi="Aptos"/>
                <w:sz w:val="18"/>
              </w:rPr>
              <w:t>3N 4D</w:t>
            </w:r>
          </w:p>
        </w:tc>
        <w:tc>
          <w:tcPr>
            <w:tcW w:type="dxa" w:w="1584"/>
            <w:shd w:fill="FFFFFF"/>
            <w:tcMar>
              <w:top w:w="100" w:type="dxa"/>
              <w:start w:w="120" w:type="dxa"/>
              <w:bottom w:w="100" w:type="dxa"/>
              <w:end w:w="120" w:type="dxa"/>
            </w:tcMar>
            <w:vAlign w:val="center"/>
          </w:tcPr>
          <w:p>
            <w:pPr>
              <w:spacing w:before="0" w:after="0" w:line="252" w:lineRule="auto"/>
              <w:jc w:val="left"/>
            </w:pPr>
            <w:r>
              <w:rPr>
                <w:rFonts w:ascii="Aptos" w:hAnsi="Aptos"/>
                <w:sz w:val="18"/>
              </w:rPr>
              <w:t>4</w:t>
            </w:r>
          </w:p>
        </w:tc>
        <w:tc>
          <w:tcPr>
            <w:tcW w:type="dxa" w:w="2016"/>
            <w:shd w:fill="FFFFFF"/>
            <w:tcMar>
              <w:top w:w="100" w:type="dxa"/>
              <w:start w:w="120" w:type="dxa"/>
              <w:bottom w:w="100" w:type="dxa"/>
              <w:end w:w="120" w:type="dxa"/>
            </w:tcMar>
            <w:vAlign w:val="center"/>
          </w:tcPr>
          <w:p>
            <w:pPr>
              <w:spacing w:before="0" w:after="0" w:line="252" w:lineRule="auto"/>
              <w:jc w:val="left"/>
            </w:pPr>
            <w:r>
              <w:rPr>
                <w:rFonts w:ascii="Aptos" w:hAnsi="Aptos"/>
                <w:sz w:val="18"/>
              </w:rPr>
              <w:t>6</w:t>
            </w:r>
          </w:p>
        </w:tc>
        <w:tc>
          <w:tcPr>
            <w:tcW w:type="dxa" w:w="4752"/>
            <w:shd w:fill="FFFFFF"/>
            <w:tcMar>
              <w:top w:w="100" w:type="dxa"/>
              <w:start w:w="120" w:type="dxa"/>
              <w:bottom w:w="100" w:type="dxa"/>
              <w:end w:w="120" w:type="dxa"/>
            </w:tcMar>
            <w:vAlign w:val="center"/>
          </w:tcPr>
          <w:p>
            <w:pPr>
              <w:spacing w:before="0" w:after="0" w:line="252" w:lineRule="auto"/>
              <w:jc w:val="left"/>
            </w:pPr>
            <w:r>
              <w:rPr>
                <w:rFonts w:ascii="Aptos" w:hAnsi="Aptos"/>
                <w:sz w:val="18"/>
              </w:rPr>
              <w:t>4 Buffer and 2 Core</w:t>
            </w:r>
          </w:p>
        </w:tc>
      </w:tr>
      <w:tr>
        <w:tc>
          <w:tcPr>
            <w:tcW w:type="dxa" w:w="1440"/>
            <w:shd w:fill="F5F6F6"/>
            <w:tcMar>
              <w:top w:w="100" w:type="dxa"/>
              <w:start w:w="120" w:type="dxa"/>
              <w:bottom w:w="100" w:type="dxa"/>
              <w:end w:w="120" w:type="dxa"/>
            </w:tcMar>
            <w:vAlign w:val="center"/>
          </w:tcPr>
          <w:p>
            <w:pPr>
              <w:spacing w:before="0" w:after="0" w:line="252" w:lineRule="auto"/>
              <w:jc w:val="center"/>
            </w:pPr>
            <w:r>
              <w:rPr>
                <w:rFonts w:ascii="Aptos" w:hAnsi="Aptos"/>
                <w:sz w:val="18"/>
              </w:rPr>
              <w:t>4N 5D</w:t>
            </w:r>
          </w:p>
        </w:tc>
        <w:tc>
          <w:tcPr>
            <w:tcW w:type="dxa" w:w="1584"/>
            <w:shd w:fill="F5F6F6"/>
            <w:tcMar>
              <w:top w:w="100" w:type="dxa"/>
              <w:start w:w="120" w:type="dxa"/>
              <w:bottom w:w="100" w:type="dxa"/>
              <w:end w:w="120" w:type="dxa"/>
            </w:tcMar>
            <w:vAlign w:val="center"/>
          </w:tcPr>
          <w:p>
            <w:pPr>
              <w:spacing w:before="0" w:after="0" w:line="252" w:lineRule="auto"/>
              <w:jc w:val="left"/>
            </w:pPr>
            <w:r>
              <w:rPr>
                <w:rFonts w:ascii="Aptos" w:hAnsi="Aptos"/>
                <w:sz w:val="18"/>
              </w:rPr>
              <w:t>5</w:t>
            </w:r>
          </w:p>
        </w:tc>
        <w:tc>
          <w:tcPr>
            <w:tcW w:type="dxa" w:w="2016"/>
            <w:shd w:fill="F5F6F6"/>
            <w:tcMar>
              <w:top w:w="100" w:type="dxa"/>
              <w:start w:w="120" w:type="dxa"/>
              <w:bottom w:w="100" w:type="dxa"/>
              <w:end w:w="120" w:type="dxa"/>
            </w:tcMar>
            <w:vAlign w:val="center"/>
          </w:tcPr>
          <w:p>
            <w:pPr>
              <w:spacing w:before="0" w:after="0" w:line="252" w:lineRule="auto"/>
              <w:jc w:val="left"/>
            </w:pPr>
            <w:r>
              <w:rPr>
                <w:rFonts w:ascii="Aptos" w:hAnsi="Aptos"/>
                <w:sz w:val="18"/>
              </w:rPr>
              <w:t>8</w:t>
            </w:r>
          </w:p>
        </w:tc>
        <w:tc>
          <w:tcPr>
            <w:tcW w:type="dxa" w:w="4752"/>
            <w:shd w:fill="F5F6F6"/>
            <w:tcMar>
              <w:top w:w="100" w:type="dxa"/>
              <w:start w:w="120" w:type="dxa"/>
              <w:bottom w:w="100" w:type="dxa"/>
              <w:end w:w="120" w:type="dxa"/>
            </w:tcMar>
            <w:vAlign w:val="center"/>
          </w:tcPr>
          <w:p>
            <w:pPr>
              <w:spacing w:before="0" w:after="0" w:line="252" w:lineRule="auto"/>
              <w:jc w:val="left"/>
            </w:pPr>
            <w:r>
              <w:rPr>
                <w:rFonts w:ascii="Aptos" w:hAnsi="Aptos"/>
                <w:sz w:val="18"/>
              </w:rPr>
              <w:t>5 Buffer and 3 Core</w:t>
            </w:r>
          </w:p>
        </w:tc>
      </w:tr>
      <w:tr>
        <w:tc>
          <w:tcPr>
            <w:tcW w:type="dxa" w:w="1440"/>
            <w:shd w:fill="FFFFFF"/>
            <w:tcMar>
              <w:top w:w="100" w:type="dxa"/>
              <w:start w:w="120" w:type="dxa"/>
              <w:bottom w:w="100" w:type="dxa"/>
              <w:end w:w="120" w:type="dxa"/>
            </w:tcMar>
            <w:vAlign w:val="center"/>
          </w:tcPr>
          <w:p>
            <w:pPr>
              <w:spacing w:before="0" w:after="0" w:line="252" w:lineRule="auto"/>
              <w:jc w:val="center"/>
            </w:pPr>
            <w:r>
              <w:rPr>
                <w:rFonts w:ascii="Aptos" w:hAnsi="Aptos"/>
                <w:sz w:val="18"/>
              </w:rPr>
              <w:t>5N 6D</w:t>
            </w:r>
          </w:p>
        </w:tc>
        <w:tc>
          <w:tcPr>
            <w:tcW w:type="dxa" w:w="1584"/>
            <w:shd w:fill="FFFFFF"/>
            <w:tcMar>
              <w:top w:w="100" w:type="dxa"/>
              <w:start w:w="120" w:type="dxa"/>
              <w:bottom w:w="100" w:type="dxa"/>
              <w:end w:w="120" w:type="dxa"/>
            </w:tcMar>
            <w:vAlign w:val="center"/>
          </w:tcPr>
          <w:p>
            <w:pPr>
              <w:spacing w:before="0" w:after="0" w:line="252" w:lineRule="auto"/>
              <w:jc w:val="left"/>
            </w:pPr>
            <w:r>
              <w:rPr>
                <w:rFonts w:ascii="Aptos" w:hAnsi="Aptos"/>
                <w:sz w:val="18"/>
              </w:rPr>
              <w:t>6</w:t>
            </w:r>
          </w:p>
        </w:tc>
        <w:tc>
          <w:tcPr>
            <w:tcW w:type="dxa" w:w="2016"/>
            <w:shd w:fill="FFFFFF"/>
            <w:tcMar>
              <w:top w:w="100" w:type="dxa"/>
              <w:start w:w="120" w:type="dxa"/>
              <w:bottom w:w="100" w:type="dxa"/>
              <w:end w:w="120" w:type="dxa"/>
            </w:tcMar>
            <w:vAlign w:val="center"/>
          </w:tcPr>
          <w:p>
            <w:pPr>
              <w:spacing w:before="0" w:after="0" w:line="252" w:lineRule="auto"/>
              <w:jc w:val="left"/>
            </w:pPr>
            <w:r>
              <w:rPr>
                <w:rFonts w:ascii="Aptos" w:hAnsi="Aptos"/>
                <w:sz w:val="18"/>
              </w:rPr>
              <w:t>10</w:t>
            </w:r>
          </w:p>
        </w:tc>
        <w:tc>
          <w:tcPr>
            <w:tcW w:type="dxa" w:w="4752"/>
            <w:shd w:fill="FFFFFF"/>
            <w:tcMar>
              <w:top w:w="100" w:type="dxa"/>
              <w:start w:w="120" w:type="dxa"/>
              <w:bottom w:w="100" w:type="dxa"/>
              <w:end w:w="120" w:type="dxa"/>
            </w:tcMar>
            <w:vAlign w:val="center"/>
          </w:tcPr>
          <w:p>
            <w:pPr>
              <w:spacing w:before="0" w:after="0" w:line="252" w:lineRule="auto"/>
              <w:jc w:val="left"/>
            </w:pPr>
            <w:r>
              <w:rPr>
                <w:rFonts w:ascii="Aptos" w:hAnsi="Aptos"/>
                <w:sz w:val="18"/>
              </w:rPr>
              <w:t>6 Buffer and 4 Core</w:t>
            </w:r>
          </w:p>
        </w:tc>
      </w:tr>
    </w:tbl>
    <w:p>
      <w:pPr>
        <w:spacing w:after="40"/>
      </w:pPr>
    </w:p>
    <w:p>
      <w:pPr>
        <w:pStyle w:val="Heading1"/>
        <w:keepNext/>
      </w:pPr>
      <w:r>
        <w:t>5 Recommendation Engine</w:t>
      </w:r>
    </w:p>
    <w:p>
      <w:pPr>
        <w:spacing w:before="0" w:after="120" w:line="269" w:lineRule="auto"/>
      </w:pPr>
      <w:r>
        <w:rPr>
          <w:rFonts w:ascii="Aptos" w:hAnsi="Aptos"/>
        </w:rPr>
        <w:t>The engine is a deterministic rules system, not machine learning. It receives availability snapshots, applies capacity and itinerary constraints, ranks eligible gates, and returns the first complete plan that satisfies the configured search order.</w:t>
      </w:r>
    </w:p>
    <w:p>
      <w:pPr>
        <w:pStyle w:val="Heading2"/>
        <w:keepNext/>
      </w:pPr>
      <w:r>
        <w:t>5.1 Eligibility Rules</w:t>
      </w:r>
    </w:p>
    <w:p>
      <w:pPr>
        <w:pStyle w:val="ListBullet"/>
        <w:spacing w:before="0" w:after="60" w:line="269" w:lineRule="auto"/>
      </w:pPr>
      <w:r>
        <w:t>A real slot is eligible only when status is available and the open vehicle count is at least the party's required gypsy count.</w:t>
      </w:r>
    </w:p>
    <w:p>
      <w:pPr>
        <w:pStyle w:val="ListBullet"/>
        <w:spacing w:before="0" w:after="60" w:line="269" w:lineRule="auto"/>
      </w:pPr>
      <w:r>
        <w:t>The same date and session can appear only once in a plan.</w:t>
      </w:r>
    </w:p>
    <w:p>
      <w:pPr>
        <w:pStyle w:val="ListBullet"/>
        <w:spacing w:before="0" w:after="60" w:line="269" w:lineRule="auto"/>
      </w:pPr>
      <w:r>
        <w:t>Arrival Morning and departure Evening are never recommended.</w:t>
      </w:r>
    </w:p>
    <w:p>
      <w:pPr>
        <w:pStyle w:val="ListBullet"/>
        <w:spacing w:before="0" w:after="60" w:line="269" w:lineRule="auto"/>
      </w:pPr>
      <w:r>
        <w:t>Mamla Gate remains visible in live availability but is never used in an automatic recommendation.</w:t>
      </w:r>
    </w:p>
    <w:p>
      <w:pPr>
        <w:pStyle w:val="ListBullet"/>
        <w:spacing w:before="0" w:after="60" w:line="269" w:lineRule="auto"/>
      </w:pPr>
      <w:r>
        <w:t>A customer may still manually add Mamla when it is open and has enough vehicles.</w:t>
      </w:r>
    </w:p>
    <w:p>
      <w:pPr>
        <w:pStyle w:val="ListBullet"/>
        <w:spacing w:before="0" w:after="60" w:line="269" w:lineRule="auto"/>
      </w:pPr>
      <w:r>
        <w:t>Dates beyond the real scraper coverage are treated as provisional planning slots and flagged internally for the team.</w:t>
      </w:r>
    </w:p>
    <w:p>
      <w:pPr>
        <w:pStyle w:val="Heading2"/>
        <w:keepNext/>
      </w:pPr>
      <w:r>
        <w:t>5.2 Recommendation Mix Ladder</w:t>
      </w:r>
    </w:p>
    <w:p>
      <w:pPr>
        <w:spacing w:before="0" w:after="120" w:line="269" w:lineRule="auto"/>
      </w:pPr>
      <w:r>
        <w:rPr>
          <w:rFonts w:ascii="Aptos" w:hAnsi="Aptos"/>
        </w:rPr>
        <w:t>For a trip of N nights, the primary mix is N plus 1 Buffer safaris and N minus 1 Core safaris. The second tier removes one Buffer safari while keeping the same Core target. The third tier keeps the primary Buffer count and removes Core.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1440"/>
            <w:shd w:fill="174E3B"/>
            <w:tcMar>
              <w:top w:w="115" w:type="dxa"/>
              <w:start w:w="120" w:type="dxa"/>
              <w:bottom w:w="115" w:type="dxa"/>
              <w:end w:w="120" w:type="dxa"/>
            </w:tcMar>
            <w:vAlign w:val="center"/>
          </w:tcPr>
          <w:p>
            <w:pPr>
              <w:jc w:val="center"/>
            </w:pPr>
            <w:r>
              <w:rPr>
                <w:rFonts w:ascii="Aptos" w:hAnsi="Aptos"/>
                <w:b/>
                <w:color w:val="FFFFFF"/>
                <w:sz w:val="17"/>
              </w:rPr>
              <w:t>Trip</w:t>
            </w:r>
          </w:p>
        </w:tc>
        <w:tc>
          <w:tcPr>
            <w:tcW w:type="dxa" w:w="2880"/>
            <w:shd w:fill="174E3B"/>
            <w:tcMar>
              <w:top w:w="115" w:type="dxa"/>
              <w:start w:w="120" w:type="dxa"/>
              <w:bottom w:w="115" w:type="dxa"/>
              <w:end w:w="120" w:type="dxa"/>
            </w:tcMar>
            <w:vAlign w:val="center"/>
          </w:tcPr>
          <w:p>
            <w:pPr>
              <w:jc w:val="center"/>
            </w:pPr>
            <w:r>
              <w:rPr>
                <w:rFonts w:ascii="Aptos" w:hAnsi="Aptos"/>
                <w:b/>
                <w:color w:val="FFFFFF"/>
                <w:sz w:val="17"/>
              </w:rPr>
              <w:t>Tier 1</w:t>
            </w:r>
          </w:p>
        </w:tc>
        <w:tc>
          <w:tcPr>
            <w:tcW w:type="dxa" w:w="2880"/>
            <w:shd w:fill="174E3B"/>
            <w:tcMar>
              <w:top w:w="115" w:type="dxa"/>
              <w:start w:w="120" w:type="dxa"/>
              <w:bottom w:w="115" w:type="dxa"/>
              <w:end w:w="120" w:type="dxa"/>
            </w:tcMar>
            <w:vAlign w:val="center"/>
          </w:tcPr>
          <w:p>
            <w:pPr>
              <w:jc w:val="center"/>
            </w:pPr>
            <w:r>
              <w:rPr>
                <w:rFonts w:ascii="Aptos" w:hAnsi="Aptos"/>
                <w:b/>
                <w:color w:val="FFFFFF"/>
                <w:sz w:val="17"/>
              </w:rPr>
              <w:t>Tier 2</w:t>
            </w:r>
          </w:p>
        </w:tc>
        <w:tc>
          <w:tcPr>
            <w:tcW w:type="dxa" w:w="2592"/>
            <w:shd w:fill="174E3B"/>
            <w:tcMar>
              <w:top w:w="115" w:type="dxa"/>
              <w:start w:w="120" w:type="dxa"/>
              <w:bottom w:w="115" w:type="dxa"/>
              <w:end w:w="120" w:type="dxa"/>
            </w:tcMar>
            <w:vAlign w:val="center"/>
          </w:tcPr>
          <w:p>
            <w:pPr>
              <w:jc w:val="center"/>
            </w:pPr>
            <w:r>
              <w:rPr>
                <w:rFonts w:ascii="Aptos" w:hAnsi="Aptos"/>
                <w:b/>
                <w:color w:val="FFFFFF"/>
                <w:sz w:val="17"/>
              </w:rPr>
              <w:t>Tier 3</w:t>
            </w:r>
          </w:p>
        </w:tc>
      </w:tr>
      <w:tr>
        <w:tc>
          <w:tcPr>
            <w:tcW w:type="dxa" w:w="1440"/>
            <w:shd w:fill="FFFFFF"/>
            <w:tcMar>
              <w:top w:w="100" w:type="dxa"/>
              <w:start w:w="120" w:type="dxa"/>
              <w:bottom w:w="100" w:type="dxa"/>
              <w:end w:w="120" w:type="dxa"/>
            </w:tcMar>
            <w:vAlign w:val="center"/>
          </w:tcPr>
          <w:p>
            <w:pPr>
              <w:spacing w:before="0" w:after="0" w:line="252" w:lineRule="auto"/>
              <w:jc w:val="center"/>
            </w:pPr>
            <w:r>
              <w:rPr>
                <w:rFonts w:ascii="Aptos" w:hAnsi="Aptos"/>
                <w:sz w:val="17"/>
              </w:rPr>
              <w:t>1N 2D</w:t>
            </w:r>
          </w:p>
        </w:tc>
        <w:tc>
          <w:tcPr>
            <w:tcW w:type="dxa" w:w="2880"/>
            <w:shd w:fill="FFFFFF"/>
            <w:tcMar>
              <w:top w:w="100" w:type="dxa"/>
              <w:start w:w="120" w:type="dxa"/>
              <w:bottom w:w="100" w:type="dxa"/>
              <w:end w:w="120" w:type="dxa"/>
            </w:tcMar>
            <w:vAlign w:val="center"/>
          </w:tcPr>
          <w:p>
            <w:pPr>
              <w:spacing w:before="0" w:after="0" w:line="252" w:lineRule="auto"/>
              <w:jc w:val="left"/>
            </w:pPr>
            <w:r>
              <w:rPr>
                <w:rFonts w:ascii="Aptos" w:hAnsi="Aptos"/>
                <w:sz w:val="17"/>
              </w:rPr>
              <w:t>2B</w:t>
            </w:r>
          </w:p>
        </w:tc>
        <w:tc>
          <w:tcPr>
            <w:tcW w:type="dxa" w:w="2880"/>
            <w:shd w:fill="FFFFFF"/>
            <w:tcMar>
              <w:top w:w="100" w:type="dxa"/>
              <w:start w:w="120" w:type="dxa"/>
              <w:bottom w:w="100" w:type="dxa"/>
              <w:end w:w="120" w:type="dxa"/>
            </w:tcMar>
            <w:vAlign w:val="center"/>
          </w:tcPr>
          <w:p>
            <w:pPr>
              <w:spacing w:before="0" w:after="0" w:line="252" w:lineRule="auto"/>
              <w:jc w:val="left"/>
            </w:pPr>
            <w:r>
              <w:rPr>
                <w:rFonts w:ascii="Aptos" w:hAnsi="Aptos"/>
                <w:sz w:val="17"/>
              </w:rPr>
              <w:t>1B</w:t>
            </w:r>
          </w:p>
        </w:tc>
        <w:tc>
          <w:tcPr>
            <w:tcW w:type="dxa" w:w="2592"/>
            <w:shd w:fill="FFFFFF"/>
            <w:tcMar>
              <w:top w:w="100" w:type="dxa"/>
              <w:start w:w="120" w:type="dxa"/>
              <w:bottom w:w="100" w:type="dxa"/>
              <w:end w:w="120" w:type="dxa"/>
            </w:tcMar>
            <w:vAlign w:val="center"/>
          </w:tcPr>
          <w:p>
            <w:pPr>
              <w:spacing w:before="0" w:after="0" w:line="252" w:lineRule="auto"/>
              <w:jc w:val="left"/>
            </w:pPr>
            <w:r>
              <w:rPr>
                <w:rFonts w:ascii="Aptos" w:hAnsi="Aptos"/>
                <w:sz w:val="17"/>
              </w:rPr>
              <w:t>Duplicate removed</w:t>
            </w:r>
          </w:p>
        </w:tc>
      </w:tr>
      <w:tr>
        <w:tc>
          <w:tcPr>
            <w:tcW w:type="dxa" w:w="1440"/>
            <w:shd w:fill="F5F6F6"/>
            <w:tcMar>
              <w:top w:w="100" w:type="dxa"/>
              <w:start w:w="120" w:type="dxa"/>
              <w:bottom w:w="100" w:type="dxa"/>
              <w:end w:w="120" w:type="dxa"/>
            </w:tcMar>
            <w:vAlign w:val="center"/>
          </w:tcPr>
          <w:p>
            <w:pPr>
              <w:spacing w:before="0" w:after="0" w:line="252" w:lineRule="auto"/>
              <w:jc w:val="center"/>
            </w:pPr>
            <w:r>
              <w:rPr>
                <w:rFonts w:ascii="Aptos" w:hAnsi="Aptos"/>
                <w:sz w:val="17"/>
              </w:rPr>
              <w:t>2N 3D</w:t>
            </w:r>
          </w:p>
        </w:tc>
        <w:tc>
          <w:tcPr>
            <w:tcW w:type="dxa" w:w="2880"/>
            <w:shd w:fill="F5F6F6"/>
            <w:tcMar>
              <w:top w:w="100" w:type="dxa"/>
              <w:start w:w="120" w:type="dxa"/>
              <w:bottom w:w="100" w:type="dxa"/>
              <w:end w:w="120" w:type="dxa"/>
            </w:tcMar>
            <w:vAlign w:val="center"/>
          </w:tcPr>
          <w:p>
            <w:pPr>
              <w:spacing w:before="0" w:after="0" w:line="252" w:lineRule="auto"/>
              <w:jc w:val="left"/>
            </w:pPr>
            <w:r>
              <w:rPr>
                <w:rFonts w:ascii="Aptos" w:hAnsi="Aptos"/>
                <w:sz w:val="17"/>
              </w:rPr>
              <w:t>3B and 1C</w:t>
            </w:r>
          </w:p>
        </w:tc>
        <w:tc>
          <w:tcPr>
            <w:tcW w:type="dxa" w:w="2880"/>
            <w:shd w:fill="F5F6F6"/>
            <w:tcMar>
              <w:top w:w="100" w:type="dxa"/>
              <w:start w:w="120" w:type="dxa"/>
              <w:bottom w:w="100" w:type="dxa"/>
              <w:end w:w="120" w:type="dxa"/>
            </w:tcMar>
            <w:vAlign w:val="center"/>
          </w:tcPr>
          <w:p>
            <w:pPr>
              <w:spacing w:before="0" w:after="0" w:line="252" w:lineRule="auto"/>
              <w:jc w:val="left"/>
            </w:pPr>
            <w:r>
              <w:rPr>
                <w:rFonts w:ascii="Aptos" w:hAnsi="Aptos"/>
                <w:sz w:val="17"/>
              </w:rPr>
              <w:t>2B and 1C</w:t>
            </w:r>
          </w:p>
        </w:tc>
        <w:tc>
          <w:tcPr>
            <w:tcW w:type="dxa" w:w="2592"/>
            <w:shd w:fill="F5F6F6"/>
            <w:tcMar>
              <w:top w:w="100" w:type="dxa"/>
              <w:start w:w="120" w:type="dxa"/>
              <w:bottom w:w="100" w:type="dxa"/>
              <w:end w:w="120" w:type="dxa"/>
            </w:tcMar>
            <w:vAlign w:val="center"/>
          </w:tcPr>
          <w:p>
            <w:pPr>
              <w:spacing w:before="0" w:after="0" w:line="252" w:lineRule="auto"/>
              <w:jc w:val="left"/>
            </w:pPr>
            <w:r>
              <w:rPr>
                <w:rFonts w:ascii="Aptos" w:hAnsi="Aptos"/>
                <w:sz w:val="17"/>
              </w:rPr>
              <w:t>3B</w:t>
            </w:r>
          </w:p>
        </w:tc>
      </w:tr>
      <w:tr>
        <w:tc>
          <w:tcPr>
            <w:tcW w:type="dxa" w:w="1440"/>
            <w:shd w:fill="FFFFFF"/>
            <w:tcMar>
              <w:top w:w="100" w:type="dxa"/>
              <w:start w:w="120" w:type="dxa"/>
              <w:bottom w:w="100" w:type="dxa"/>
              <w:end w:w="120" w:type="dxa"/>
            </w:tcMar>
            <w:vAlign w:val="center"/>
          </w:tcPr>
          <w:p>
            <w:pPr>
              <w:spacing w:before="0" w:after="0" w:line="252" w:lineRule="auto"/>
              <w:jc w:val="center"/>
            </w:pPr>
            <w:r>
              <w:rPr>
                <w:rFonts w:ascii="Aptos" w:hAnsi="Aptos"/>
                <w:sz w:val="17"/>
              </w:rPr>
              <w:t>3N 4D</w:t>
            </w:r>
          </w:p>
        </w:tc>
        <w:tc>
          <w:tcPr>
            <w:tcW w:type="dxa" w:w="2880"/>
            <w:shd w:fill="FFFFFF"/>
            <w:tcMar>
              <w:top w:w="100" w:type="dxa"/>
              <w:start w:w="120" w:type="dxa"/>
              <w:bottom w:w="100" w:type="dxa"/>
              <w:end w:w="120" w:type="dxa"/>
            </w:tcMar>
            <w:vAlign w:val="center"/>
          </w:tcPr>
          <w:p>
            <w:pPr>
              <w:spacing w:before="0" w:after="0" w:line="252" w:lineRule="auto"/>
              <w:jc w:val="left"/>
            </w:pPr>
            <w:r>
              <w:rPr>
                <w:rFonts w:ascii="Aptos" w:hAnsi="Aptos"/>
                <w:sz w:val="17"/>
              </w:rPr>
              <w:t>4B and 2C</w:t>
            </w:r>
          </w:p>
        </w:tc>
        <w:tc>
          <w:tcPr>
            <w:tcW w:type="dxa" w:w="2880"/>
            <w:shd w:fill="FFFFFF"/>
            <w:tcMar>
              <w:top w:w="100" w:type="dxa"/>
              <w:start w:w="120" w:type="dxa"/>
              <w:bottom w:w="100" w:type="dxa"/>
              <w:end w:w="120" w:type="dxa"/>
            </w:tcMar>
            <w:vAlign w:val="center"/>
          </w:tcPr>
          <w:p>
            <w:pPr>
              <w:spacing w:before="0" w:after="0" w:line="252" w:lineRule="auto"/>
              <w:jc w:val="left"/>
            </w:pPr>
            <w:r>
              <w:rPr>
                <w:rFonts w:ascii="Aptos" w:hAnsi="Aptos"/>
                <w:sz w:val="17"/>
              </w:rPr>
              <w:t>3B and 2C</w:t>
            </w:r>
          </w:p>
        </w:tc>
        <w:tc>
          <w:tcPr>
            <w:tcW w:type="dxa" w:w="2592"/>
            <w:shd w:fill="FFFFFF"/>
            <w:tcMar>
              <w:top w:w="100" w:type="dxa"/>
              <w:start w:w="120" w:type="dxa"/>
              <w:bottom w:w="100" w:type="dxa"/>
              <w:end w:w="120" w:type="dxa"/>
            </w:tcMar>
            <w:vAlign w:val="center"/>
          </w:tcPr>
          <w:p>
            <w:pPr>
              <w:spacing w:before="0" w:after="0" w:line="252" w:lineRule="auto"/>
              <w:jc w:val="left"/>
            </w:pPr>
            <w:r>
              <w:rPr>
                <w:rFonts w:ascii="Aptos" w:hAnsi="Aptos"/>
                <w:sz w:val="17"/>
              </w:rPr>
              <w:t>4B</w:t>
            </w:r>
          </w:p>
        </w:tc>
      </w:tr>
      <w:tr>
        <w:tc>
          <w:tcPr>
            <w:tcW w:type="dxa" w:w="1440"/>
            <w:shd w:fill="F5F6F6"/>
            <w:tcMar>
              <w:top w:w="100" w:type="dxa"/>
              <w:start w:w="120" w:type="dxa"/>
              <w:bottom w:w="100" w:type="dxa"/>
              <w:end w:w="120" w:type="dxa"/>
            </w:tcMar>
            <w:vAlign w:val="center"/>
          </w:tcPr>
          <w:p>
            <w:pPr>
              <w:spacing w:before="0" w:after="0" w:line="252" w:lineRule="auto"/>
              <w:jc w:val="center"/>
            </w:pPr>
            <w:r>
              <w:rPr>
                <w:rFonts w:ascii="Aptos" w:hAnsi="Aptos"/>
                <w:sz w:val="17"/>
              </w:rPr>
              <w:t>4N 5D</w:t>
            </w:r>
          </w:p>
        </w:tc>
        <w:tc>
          <w:tcPr>
            <w:tcW w:type="dxa" w:w="2880"/>
            <w:shd w:fill="F5F6F6"/>
            <w:tcMar>
              <w:top w:w="100" w:type="dxa"/>
              <w:start w:w="120" w:type="dxa"/>
              <w:bottom w:w="100" w:type="dxa"/>
              <w:end w:w="120" w:type="dxa"/>
            </w:tcMar>
            <w:vAlign w:val="center"/>
          </w:tcPr>
          <w:p>
            <w:pPr>
              <w:spacing w:before="0" w:after="0" w:line="252" w:lineRule="auto"/>
              <w:jc w:val="left"/>
            </w:pPr>
            <w:r>
              <w:rPr>
                <w:rFonts w:ascii="Aptos" w:hAnsi="Aptos"/>
                <w:sz w:val="17"/>
              </w:rPr>
              <w:t>5B and 3C</w:t>
            </w:r>
          </w:p>
        </w:tc>
        <w:tc>
          <w:tcPr>
            <w:tcW w:type="dxa" w:w="2880"/>
            <w:shd w:fill="F5F6F6"/>
            <w:tcMar>
              <w:top w:w="100" w:type="dxa"/>
              <w:start w:w="120" w:type="dxa"/>
              <w:bottom w:w="100" w:type="dxa"/>
              <w:end w:w="120" w:type="dxa"/>
            </w:tcMar>
            <w:vAlign w:val="center"/>
          </w:tcPr>
          <w:p>
            <w:pPr>
              <w:spacing w:before="0" w:after="0" w:line="252" w:lineRule="auto"/>
              <w:jc w:val="left"/>
            </w:pPr>
            <w:r>
              <w:rPr>
                <w:rFonts w:ascii="Aptos" w:hAnsi="Aptos"/>
                <w:sz w:val="17"/>
              </w:rPr>
              <w:t>4B and 3C</w:t>
            </w:r>
          </w:p>
        </w:tc>
        <w:tc>
          <w:tcPr>
            <w:tcW w:type="dxa" w:w="2592"/>
            <w:shd w:fill="F5F6F6"/>
            <w:tcMar>
              <w:top w:w="100" w:type="dxa"/>
              <w:start w:w="120" w:type="dxa"/>
              <w:bottom w:w="100" w:type="dxa"/>
              <w:end w:w="120" w:type="dxa"/>
            </w:tcMar>
            <w:vAlign w:val="center"/>
          </w:tcPr>
          <w:p>
            <w:pPr>
              <w:spacing w:before="0" w:after="0" w:line="252" w:lineRule="auto"/>
              <w:jc w:val="left"/>
            </w:pPr>
            <w:r>
              <w:rPr>
                <w:rFonts w:ascii="Aptos" w:hAnsi="Aptos"/>
                <w:sz w:val="17"/>
              </w:rPr>
              <w:t>5B</w:t>
            </w:r>
          </w:p>
        </w:tc>
      </w:tr>
      <w:tr>
        <w:tc>
          <w:tcPr>
            <w:tcW w:type="dxa" w:w="1440"/>
            <w:shd w:fill="FFFFFF"/>
            <w:tcMar>
              <w:top w:w="100" w:type="dxa"/>
              <w:start w:w="120" w:type="dxa"/>
              <w:bottom w:w="100" w:type="dxa"/>
              <w:end w:w="120" w:type="dxa"/>
            </w:tcMar>
            <w:vAlign w:val="center"/>
          </w:tcPr>
          <w:p>
            <w:pPr>
              <w:spacing w:before="0" w:after="0" w:line="252" w:lineRule="auto"/>
              <w:jc w:val="center"/>
            </w:pPr>
            <w:r>
              <w:rPr>
                <w:rFonts w:ascii="Aptos" w:hAnsi="Aptos"/>
                <w:sz w:val="17"/>
              </w:rPr>
              <w:t>5N 6D</w:t>
            </w:r>
          </w:p>
        </w:tc>
        <w:tc>
          <w:tcPr>
            <w:tcW w:type="dxa" w:w="2880"/>
            <w:shd w:fill="FFFFFF"/>
            <w:tcMar>
              <w:top w:w="100" w:type="dxa"/>
              <w:start w:w="120" w:type="dxa"/>
              <w:bottom w:w="100" w:type="dxa"/>
              <w:end w:w="120" w:type="dxa"/>
            </w:tcMar>
            <w:vAlign w:val="center"/>
          </w:tcPr>
          <w:p>
            <w:pPr>
              <w:spacing w:before="0" w:after="0" w:line="252" w:lineRule="auto"/>
              <w:jc w:val="left"/>
            </w:pPr>
            <w:r>
              <w:rPr>
                <w:rFonts w:ascii="Aptos" w:hAnsi="Aptos"/>
                <w:sz w:val="17"/>
              </w:rPr>
              <w:t>6B and 4C</w:t>
            </w:r>
          </w:p>
        </w:tc>
        <w:tc>
          <w:tcPr>
            <w:tcW w:type="dxa" w:w="2880"/>
            <w:shd w:fill="FFFFFF"/>
            <w:tcMar>
              <w:top w:w="100" w:type="dxa"/>
              <w:start w:w="120" w:type="dxa"/>
              <w:bottom w:w="100" w:type="dxa"/>
              <w:end w:w="120" w:type="dxa"/>
            </w:tcMar>
            <w:vAlign w:val="center"/>
          </w:tcPr>
          <w:p>
            <w:pPr>
              <w:spacing w:before="0" w:after="0" w:line="252" w:lineRule="auto"/>
              <w:jc w:val="left"/>
            </w:pPr>
            <w:r>
              <w:rPr>
                <w:rFonts w:ascii="Aptos" w:hAnsi="Aptos"/>
                <w:sz w:val="17"/>
              </w:rPr>
              <w:t>5B and 4C</w:t>
            </w:r>
          </w:p>
        </w:tc>
        <w:tc>
          <w:tcPr>
            <w:tcW w:type="dxa" w:w="2592"/>
            <w:shd w:fill="FFFFFF"/>
            <w:tcMar>
              <w:top w:w="100" w:type="dxa"/>
              <w:start w:w="120" w:type="dxa"/>
              <w:bottom w:w="100" w:type="dxa"/>
              <w:end w:w="120" w:type="dxa"/>
            </w:tcMar>
            <w:vAlign w:val="center"/>
          </w:tcPr>
          <w:p>
            <w:pPr>
              <w:spacing w:before="0" w:after="0" w:line="252" w:lineRule="auto"/>
              <w:jc w:val="left"/>
            </w:pPr>
            <w:r>
              <w:rPr>
                <w:rFonts w:ascii="Aptos" w:hAnsi="Aptos"/>
                <w:sz w:val="17"/>
              </w:rPr>
              <w:t>6B</w:t>
            </w:r>
          </w:p>
        </w:tc>
      </w:tr>
    </w:tbl>
    <w:p>
      <w:pPr>
        <w:spacing w:after="40"/>
      </w:pPr>
    </w:p>
    <w:p>
      <w:pPr>
        <w:pStyle w:val="Heading2"/>
        <w:keepNext/>
      </w:pPr>
      <w:r>
        <w:t>5.3 Range Search Order</w:t>
      </w:r>
    </w:p>
    <w:p>
      <w:pPr>
        <w:spacing w:before="0" w:after="120" w:line="269" w:lineRule="auto"/>
      </w:pPr>
      <w:r>
        <w:rPr>
          <w:rFonts w:ascii="Aptos" w:hAnsi="Aptos"/>
        </w:rPr>
        <w:t>The full three-tier ladder is exhausted within one range scope before the system moves to the next scope.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2304"/>
            <w:shd w:fill="174E3B"/>
            <w:tcMar>
              <w:top w:w="115" w:type="dxa"/>
              <w:start w:w="120" w:type="dxa"/>
              <w:bottom w:w="115" w:type="dxa"/>
              <w:end w:w="120" w:type="dxa"/>
            </w:tcMar>
            <w:vAlign w:val="center"/>
          </w:tcPr>
          <w:p>
            <w:pPr>
              <w:jc w:val="center"/>
            </w:pPr>
            <w:r>
              <w:rPr>
                <w:rFonts w:ascii="Aptos" w:hAnsi="Aptos"/>
                <w:b/>
                <w:color w:val="FFFFFF"/>
                <w:sz w:val="17"/>
              </w:rPr>
              <w:t>Customer starts with</w:t>
            </w:r>
          </w:p>
        </w:tc>
        <w:tc>
          <w:tcPr>
            <w:tcW w:type="dxa" w:w="2088"/>
            <w:shd w:fill="174E3B"/>
            <w:tcMar>
              <w:top w:w="115" w:type="dxa"/>
              <w:start w:w="120" w:type="dxa"/>
              <w:bottom w:w="115" w:type="dxa"/>
              <w:end w:w="120" w:type="dxa"/>
            </w:tcMar>
            <w:vAlign w:val="center"/>
          </w:tcPr>
          <w:p>
            <w:pPr>
              <w:jc w:val="center"/>
            </w:pPr>
            <w:r>
              <w:rPr>
                <w:rFonts w:ascii="Aptos" w:hAnsi="Aptos"/>
                <w:b/>
                <w:color w:val="FFFFFF"/>
                <w:sz w:val="17"/>
              </w:rPr>
              <w:t>First</w:t>
            </w:r>
          </w:p>
        </w:tc>
        <w:tc>
          <w:tcPr>
            <w:tcW w:type="dxa" w:w="2088"/>
            <w:shd w:fill="174E3B"/>
            <w:tcMar>
              <w:top w:w="115" w:type="dxa"/>
              <w:start w:w="120" w:type="dxa"/>
              <w:bottom w:w="115" w:type="dxa"/>
              <w:end w:w="120" w:type="dxa"/>
            </w:tcMar>
            <w:vAlign w:val="center"/>
          </w:tcPr>
          <w:p>
            <w:pPr>
              <w:jc w:val="center"/>
            </w:pPr>
            <w:r>
              <w:rPr>
                <w:rFonts w:ascii="Aptos" w:hAnsi="Aptos"/>
                <w:b/>
                <w:color w:val="FFFFFF"/>
                <w:sz w:val="17"/>
              </w:rPr>
              <w:t>Second</w:t>
            </w:r>
          </w:p>
        </w:tc>
        <w:tc>
          <w:tcPr>
            <w:tcW w:type="dxa" w:w="3312"/>
            <w:shd w:fill="174E3B"/>
            <w:tcMar>
              <w:top w:w="115" w:type="dxa"/>
              <w:start w:w="120" w:type="dxa"/>
              <w:bottom w:w="115" w:type="dxa"/>
              <w:end w:w="120" w:type="dxa"/>
            </w:tcMar>
            <w:vAlign w:val="center"/>
          </w:tcPr>
          <w:p>
            <w:pPr>
              <w:jc w:val="center"/>
            </w:pPr>
            <w:r>
              <w:rPr>
                <w:rFonts w:ascii="Aptos" w:hAnsi="Aptos"/>
                <w:b/>
                <w:color w:val="FFFFFF"/>
                <w:sz w:val="17"/>
              </w:rPr>
              <w:t>Third</w:t>
            </w:r>
          </w:p>
        </w:tc>
      </w:tr>
      <w:tr>
        <w:tc>
          <w:tcPr>
            <w:tcW w:type="dxa" w:w="2304"/>
            <w:shd w:fill="FFFFFF"/>
            <w:tcMar>
              <w:top w:w="100" w:type="dxa"/>
              <w:start w:w="120" w:type="dxa"/>
              <w:bottom w:w="100" w:type="dxa"/>
              <w:end w:w="120" w:type="dxa"/>
            </w:tcMar>
            <w:vAlign w:val="center"/>
          </w:tcPr>
          <w:p>
            <w:pPr>
              <w:spacing w:before="0" w:after="0" w:line="252" w:lineRule="auto"/>
              <w:jc w:val="center"/>
            </w:pPr>
            <w:r>
              <w:rPr>
                <w:rFonts w:ascii="Aptos" w:hAnsi="Aptos"/>
                <w:sz w:val="17"/>
              </w:rPr>
              <w:t>Kolara</w:t>
            </w:r>
          </w:p>
        </w:tc>
        <w:tc>
          <w:tcPr>
            <w:tcW w:type="dxa" w:w="2088"/>
            <w:shd w:fill="FFFFFF"/>
            <w:tcMar>
              <w:top w:w="100" w:type="dxa"/>
              <w:start w:w="120" w:type="dxa"/>
              <w:bottom w:w="100" w:type="dxa"/>
              <w:end w:w="120" w:type="dxa"/>
            </w:tcMar>
            <w:vAlign w:val="center"/>
          </w:tcPr>
          <w:p>
            <w:pPr>
              <w:spacing w:before="0" w:after="0" w:line="252" w:lineRule="auto"/>
              <w:jc w:val="left"/>
            </w:pPr>
            <w:r>
              <w:rPr>
                <w:rFonts w:ascii="Aptos" w:hAnsi="Aptos"/>
                <w:sz w:val="17"/>
              </w:rPr>
              <w:t>Kolara</w:t>
            </w:r>
          </w:p>
        </w:tc>
        <w:tc>
          <w:tcPr>
            <w:tcW w:type="dxa" w:w="2088"/>
            <w:shd w:fill="FFFFFF"/>
            <w:tcMar>
              <w:top w:w="100" w:type="dxa"/>
              <w:start w:w="120" w:type="dxa"/>
              <w:bottom w:w="100" w:type="dxa"/>
              <w:end w:w="120" w:type="dxa"/>
            </w:tcMar>
            <w:vAlign w:val="center"/>
          </w:tcPr>
          <w:p>
            <w:pPr>
              <w:spacing w:before="0" w:after="0" w:line="252" w:lineRule="auto"/>
              <w:jc w:val="left"/>
            </w:pPr>
            <w:r>
              <w:rPr>
                <w:rFonts w:ascii="Aptos" w:hAnsi="Aptos"/>
                <w:sz w:val="17"/>
              </w:rPr>
              <w:t>Moharli</w:t>
            </w:r>
          </w:p>
        </w:tc>
        <w:tc>
          <w:tcPr>
            <w:tcW w:type="dxa" w:w="3312"/>
            <w:shd w:fill="FFFFFF"/>
            <w:tcMar>
              <w:top w:w="100" w:type="dxa"/>
              <w:start w:w="120" w:type="dxa"/>
              <w:bottom w:w="100" w:type="dxa"/>
              <w:end w:w="120" w:type="dxa"/>
            </w:tcMar>
            <w:vAlign w:val="center"/>
          </w:tcPr>
          <w:p>
            <w:pPr>
              <w:spacing w:before="0" w:after="0" w:line="252" w:lineRule="auto"/>
              <w:jc w:val="left"/>
            </w:pPr>
            <w:r>
              <w:rPr>
                <w:rFonts w:ascii="Aptos" w:hAnsi="Aptos"/>
                <w:sz w:val="17"/>
              </w:rPr>
              <w:t>Kolara plus Navegaon</w:t>
            </w:r>
          </w:p>
        </w:tc>
      </w:tr>
      <w:tr>
        <w:tc>
          <w:tcPr>
            <w:tcW w:type="dxa" w:w="2304"/>
            <w:shd w:fill="F5F6F6"/>
            <w:tcMar>
              <w:top w:w="100" w:type="dxa"/>
              <w:start w:w="120" w:type="dxa"/>
              <w:bottom w:w="100" w:type="dxa"/>
              <w:end w:w="120" w:type="dxa"/>
            </w:tcMar>
            <w:vAlign w:val="center"/>
          </w:tcPr>
          <w:p>
            <w:pPr>
              <w:spacing w:before="0" w:after="0" w:line="252" w:lineRule="auto"/>
              <w:jc w:val="center"/>
            </w:pPr>
            <w:r>
              <w:rPr>
                <w:rFonts w:ascii="Aptos" w:hAnsi="Aptos"/>
                <w:sz w:val="17"/>
              </w:rPr>
              <w:t>Moharli</w:t>
            </w:r>
          </w:p>
        </w:tc>
        <w:tc>
          <w:tcPr>
            <w:tcW w:type="dxa" w:w="2088"/>
            <w:shd w:fill="F5F6F6"/>
            <w:tcMar>
              <w:top w:w="100" w:type="dxa"/>
              <w:start w:w="120" w:type="dxa"/>
              <w:bottom w:w="100" w:type="dxa"/>
              <w:end w:w="120" w:type="dxa"/>
            </w:tcMar>
            <w:vAlign w:val="center"/>
          </w:tcPr>
          <w:p>
            <w:pPr>
              <w:spacing w:before="0" w:after="0" w:line="252" w:lineRule="auto"/>
              <w:jc w:val="left"/>
            </w:pPr>
            <w:r>
              <w:rPr>
                <w:rFonts w:ascii="Aptos" w:hAnsi="Aptos"/>
                <w:sz w:val="17"/>
              </w:rPr>
              <w:t>Moharli</w:t>
            </w:r>
          </w:p>
        </w:tc>
        <w:tc>
          <w:tcPr>
            <w:tcW w:type="dxa" w:w="2088"/>
            <w:shd w:fill="F5F6F6"/>
            <w:tcMar>
              <w:top w:w="100" w:type="dxa"/>
              <w:start w:w="120" w:type="dxa"/>
              <w:bottom w:w="100" w:type="dxa"/>
              <w:end w:w="120" w:type="dxa"/>
            </w:tcMar>
            <w:vAlign w:val="center"/>
          </w:tcPr>
          <w:p>
            <w:pPr>
              <w:spacing w:before="0" w:after="0" w:line="252" w:lineRule="auto"/>
              <w:jc w:val="left"/>
            </w:pPr>
            <w:r>
              <w:rPr>
                <w:rFonts w:ascii="Aptos" w:hAnsi="Aptos"/>
                <w:sz w:val="17"/>
              </w:rPr>
              <w:t>Kolara</w:t>
            </w:r>
          </w:p>
        </w:tc>
        <w:tc>
          <w:tcPr>
            <w:tcW w:type="dxa" w:w="3312"/>
            <w:shd w:fill="F5F6F6"/>
            <w:tcMar>
              <w:top w:w="100" w:type="dxa"/>
              <w:start w:w="120" w:type="dxa"/>
              <w:bottom w:w="100" w:type="dxa"/>
              <w:end w:w="120" w:type="dxa"/>
            </w:tcMar>
            <w:vAlign w:val="center"/>
          </w:tcPr>
          <w:p>
            <w:pPr>
              <w:spacing w:before="0" w:after="0" w:line="252" w:lineRule="auto"/>
              <w:jc w:val="left"/>
            </w:pPr>
            <w:r>
              <w:rPr>
                <w:rFonts w:ascii="Aptos" w:hAnsi="Aptos"/>
                <w:sz w:val="17"/>
              </w:rPr>
              <w:t>Kolara plus Navegaon</w:t>
            </w:r>
          </w:p>
        </w:tc>
      </w:tr>
      <w:tr>
        <w:tc>
          <w:tcPr>
            <w:tcW w:type="dxa" w:w="2304"/>
            <w:shd w:fill="FFFFFF"/>
            <w:tcMar>
              <w:top w:w="100" w:type="dxa"/>
              <w:start w:w="120" w:type="dxa"/>
              <w:bottom w:w="100" w:type="dxa"/>
              <w:end w:w="120" w:type="dxa"/>
            </w:tcMar>
            <w:vAlign w:val="center"/>
          </w:tcPr>
          <w:p>
            <w:pPr>
              <w:spacing w:before="0" w:after="0" w:line="252" w:lineRule="auto"/>
              <w:jc w:val="center"/>
            </w:pPr>
            <w:r>
              <w:rPr>
                <w:rFonts w:ascii="Aptos" w:hAnsi="Aptos"/>
                <w:sz w:val="17"/>
              </w:rPr>
              <w:t>Other Tadoba range</w:t>
            </w:r>
          </w:p>
        </w:tc>
        <w:tc>
          <w:tcPr>
            <w:tcW w:type="dxa" w:w="2088"/>
            <w:shd w:fill="FFFFFF"/>
            <w:tcMar>
              <w:top w:w="100" w:type="dxa"/>
              <w:start w:w="120" w:type="dxa"/>
              <w:bottom w:w="100" w:type="dxa"/>
              <w:end w:w="120" w:type="dxa"/>
            </w:tcMar>
            <w:vAlign w:val="center"/>
          </w:tcPr>
          <w:p>
            <w:pPr>
              <w:spacing w:before="0" w:after="0" w:line="252" w:lineRule="auto"/>
              <w:jc w:val="left"/>
            </w:pPr>
            <w:r>
              <w:rPr>
                <w:rFonts w:ascii="Aptos" w:hAnsi="Aptos"/>
                <w:sz w:val="17"/>
              </w:rPr>
              <w:t>Selected range</w:t>
            </w:r>
          </w:p>
        </w:tc>
        <w:tc>
          <w:tcPr>
            <w:tcW w:type="dxa" w:w="2088"/>
            <w:shd w:fill="FFFFFF"/>
            <w:tcMar>
              <w:top w:w="100" w:type="dxa"/>
              <w:start w:w="120" w:type="dxa"/>
              <w:bottom w:w="100" w:type="dxa"/>
              <w:end w:w="120" w:type="dxa"/>
            </w:tcMar>
            <w:vAlign w:val="center"/>
          </w:tcPr>
          <w:p>
            <w:pPr>
              <w:spacing w:before="0" w:after="0" w:line="252" w:lineRule="auto"/>
              <w:jc w:val="left"/>
            </w:pPr>
            <w:r>
              <w:rPr>
                <w:rFonts w:ascii="Aptos" w:hAnsi="Aptos"/>
                <w:sz w:val="17"/>
              </w:rPr>
              <w:t>Kolara</w:t>
            </w:r>
          </w:p>
        </w:tc>
        <w:tc>
          <w:tcPr>
            <w:tcW w:type="dxa" w:w="3312"/>
            <w:shd w:fill="FFFFFF"/>
            <w:tcMar>
              <w:top w:w="100" w:type="dxa"/>
              <w:start w:w="120" w:type="dxa"/>
              <w:bottom w:w="100" w:type="dxa"/>
              <w:end w:w="120" w:type="dxa"/>
            </w:tcMar>
            <w:vAlign w:val="center"/>
          </w:tcPr>
          <w:p>
            <w:pPr>
              <w:spacing w:before="0" w:after="0" w:line="252" w:lineRule="auto"/>
              <w:jc w:val="left"/>
            </w:pPr>
            <w:r>
              <w:rPr>
                <w:rFonts w:ascii="Aptos" w:hAnsi="Aptos"/>
                <w:sz w:val="17"/>
              </w:rPr>
              <w:t>Moharli, then Kolara plus Navegaon</w:t>
            </w:r>
          </w:p>
        </w:tc>
      </w:tr>
    </w:tbl>
    <w:p>
      <w:pPr>
        <w:spacing w:after="40"/>
      </w:pPr>
    </w:p>
    <w:p>
      <w:pPr>
        <w:spacing w:before="0" w:after="120" w:line="269" w:lineRule="auto"/>
      </w:pPr>
      <w:r>
        <w:rPr>
          <w:rFonts w:ascii="Aptos" w:hAnsi="Aptos"/>
        </w:rPr>
        <w:t>When an alternate or combined range succeeds, Step 2 displays a clear range-change notice and shows availability tables for the recommended range or ranges.</w:t>
      </w:r>
    </w:p>
    <w:p>
      <w:pPr>
        <w:pStyle w:val="Heading2"/>
        <w:keepNext/>
      </w:pPr>
      <w:r>
        <w:t>5.4 Nearby Date Search</w:t>
      </w:r>
    </w:p>
    <w:p>
      <w:pPr>
        <w:spacing w:before="0" w:after="120" w:line="269" w:lineRule="auto"/>
      </w:pPr>
      <w:r>
        <w:rPr>
          <w:rFonts w:ascii="Aptos" w:hAnsi="Aptos"/>
        </w:rPr>
        <w:t>Only after all range scopes and mix tiers fail on the requested start date does the engine try nearby dates. The order is deterministic and nearest-first:</w:t>
      </w:r>
    </w:p>
    <w:p>
      <w:pPr>
        <w:spacing w:before="0" w:after="120" w:line="269" w:lineRule="auto"/>
      </w:pPr>
      <w:r>
        <w:rPr>
          <w:rFonts w:ascii="Aptos" w:hAnsi="Aptos"/>
        </w:rPr>
        <w:t>Requested date, 1 day before, 1 day after, 2 days before, 2 days after, continuing through 5 days before and 5 days after.</w:t>
      </w:r>
    </w:p>
    <w:p>
      <w:pPr>
        <w:spacing w:before="0" w:after="120" w:line="269" w:lineRule="auto"/>
      </w:pPr>
      <w:r>
        <w:rPr>
          <w:rFonts w:ascii="Aptos" w:hAnsi="Aptos"/>
        </w:rPr>
        <w:t>For every nearby date, the engine repeats the same range search and mix ladder. Dates earlier than today's minimum are skipped. A nearby-date banner explains the direction, distance, new trip dates and recommended range.</w:t>
      </w:r>
    </w:p>
    <w:p>
      <w:pPr>
        <w:pStyle w:val="Heading2"/>
        <w:keepNext/>
      </w:pPr>
      <w:r>
        <w:t>5.5 Zone Ranking</w:t>
      </w:r>
    </w:p>
    <w:p>
      <w:pPr>
        <w:pStyle w:val="ListBullet"/>
        <w:spacing w:before="0" w:after="60" w:line="269" w:lineRule="auto"/>
      </w:pPr>
      <w:r>
        <w:t>Kolara Buffer has a manually curated Dry 2026 ranking: Belara, Madnapur, Alizanza, Shirkheda, Chauradeo and Palasgaon.</w:t>
      </w:r>
    </w:p>
    <w:p>
      <w:pPr>
        <w:pStyle w:val="ListBullet"/>
        <w:spacing w:before="0" w:after="60" w:line="269" w:lineRule="auto"/>
      </w:pPr>
      <w:r>
        <w:t>Zones with a manual ranking always appear before unreviewed zones in the same recommendation scope.</w:t>
      </w:r>
    </w:p>
    <w:p>
      <w:pPr>
        <w:pStyle w:val="ListBullet"/>
        <w:spacing w:before="0" w:after="60" w:line="269" w:lineRule="auto"/>
      </w:pPr>
      <w:r>
        <w:t>Unreviewed ranges and Core zones are ordered by live demand. Demand is the share of published rows that are not currently available, excluding gate-closed and NA rows.</w:t>
      </w:r>
    </w:p>
    <w:p>
      <w:pPr>
        <w:pStyle w:val="ListBullet"/>
        <w:spacing w:before="0" w:after="60" w:line="269" w:lineRule="auto"/>
      </w:pPr>
      <w:r>
        <w:t>The interface uses solid number badges for curated seasonal ranking and outlined badges for demand-based ordering.</w:t>
      </w:r>
    </w:p>
    <w:p>
      <w:pPr>
        <w:pStyle w:val="Heading2"/>
        <w:keepNext/>
      </w:pPr>
      <w:r>
        <w:t>5.6 Allocation Details</w:t>
      </w:r>
    </w:p>
    <w:p>
      <w:pPr>
        <w:pStyle w:val="ListBullet"/>
        <w:spacing w:before="0" w:after="60" w:line="269" w:lineRule="auto"/>
      </w:pPr>
      <w:r>
        <w:t>Mixed plans search possible Core slot combinations before filling Buffer slots. This avoids a greedy failure where Core consumes a session needed by Buffer.</w:t>
      </w:r>
    </w:p>
    <w:p>
      <w:pPr>
        <w:pStyle w:val="ListBullet"/>
        <w:spacing w:before="0" w:after="60" w:line="269" w:lineRule="auto"/>
      </w:pPr>
      <w:r>
        <w:t>Within a zone order, the allocator cycles through ranked zones and available trip slots until the requested count is reached.</w:t>
      </w:r>
    </w:p>
    <w:p>
      <w:pPr>
        <w:pStyle w:val="ListBullet"/>
        <w:spacing w:before="0" w:after="60" w:line="269" w:lineRule="auto"/>
      </w:pPr>
      <w:r>
        <w:t>Plans are finally sorted chronologically and numbered from Safari 1 onward.</w:t>
      </w:r>
    </w:p>
    <w:p>
      <w:pPr>
        <w:pStyle w:val="ListBullet"/>
        <w:spacing w:before="0" w:after="60" w:line="269" w:lineRule="auto"/>
      </w:pPr>
      <w:r>
        <w:t>If every requested and nearby option fails, the exact customer message is: Safari is not possible on your dates or within 5 days before or after. Choose another date or contact our team - we'll plan your perfect jungle safari.</w:t>
      </w:r>
    </w:p>
    <w:p>
      <w:pPr>
        <w:pStyle w:val="Heading1"/>
        <w:keepNext/>
      </w:pPr>
      <w:r>
        <w:t>6 Live Availability and Date Changes</w:t>
      </w:r>
    </w:p>
    <w:p>
      <w:pPr>
        <w:pStyle w:val="Heading2"/>
        <w:keepNext/>
      </w:pPr>
      <w:r>
        <w:t>6.1 Availability Display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3240"/>
            <w:shd w:fill="174E3B"/>
            <w:tcMar>
              <w:top w:w="115" w:type="dxa"/>
              <w:start w:w="120" w:type="dxa"/>
              <w:bottom w:w="115" w:type="dxa"/>
              <w:end w:w="120" w:type="dxa"/>
            </w:tcMar>
            <w:vAlign w:val="center"/>
          </w:tcPr>
          <w:p>
            <w:pPr>
              <w:jc w:val="center"/>
            </w:pPr>
            <w:r>
              <w:rPr>
                <w:rFonts w:ascii="Aptos" w:hAnsi="Aptos"/>
                <w:b/>
                <w:color w:val="FFFFFF"/>
                <w:sz w:val="16"/>
              </w:rPr>
              <w:t>Portal or system state</w:t>
            </w:r>
          </w:p>
        </w:tc>
        <w:tc>
          <w:tcPr>
            <w:tcW w:type="dxa" w:w="4680"/>
            <w:shd w:fill="174E3B"/>
            <w:tcMar>
              <w:top w:w="115" w:type="dxa"/>
              <w:start w:w="120" w:type="dxa"/>
              <w:bottom w:w="115" w:type="dxa"/>
              <w:end w:w="120" w:type="dxa"/>
            </w:tcMar>
            <w:vAlign w:val="center"/>
          </w:tcPr>
          <w:p>
            <w:pPr>
              <w:jc w:val="center"/>
            </w:pPr>
            <w:r>
              <w:rPr>
                <w:rFonts w:ascii="Aptos" w:hAnsi="Aptos"/>
                <w:b/>
                <w:color w:val="FFFFFF"/>
                <w:sz w:val="16"/>
              </w:rPr>
              <w:t>Customer display</w:t>
            </w:r>
          </w:p>
        </w:tc>
        <w:tc>
          <w:tcPr>
            <w:tcW w:type="dxa" w:w="1872"/>
            <w:shd w:fill="174E3B"/>
            <w:tcMar>
              <w:top w:w="115" w:type="dxa"/>
              <w:start w:w="120" w:type="dxa"/>
              <w:bottom w:w="115" w:type="dxa"/>
              <w:end w:w="120" w:type="dxa"/>
            </w:tcMar>
            <w:vAlign w:val="center"/>
          </w:tcPr>
          <w:p>
            <w:pPr>
              <w:jc w:val="center"/>
            </w:pPr>
            <w:r>
              <w:rPr>
                <w:rFonts w:ascii="Aptos" w:hAnsi="Aptos"/>
                <w:b/>
                <w:color w:val="FFFFFF"/>
                <w:sz w:val="16"/>
              </w:rPr>
              <w:t>Selectable</w:t>
            </w:r>
          </w:p>
        </w:tc>
      </w:tr>
      <w:tr>
        <w:tc>
          <w:tcPr>
            <w:tcW w:type="dxa" w:w="3240"/>
            <w:shd w:fill="FFFFFF"/>
            <w:tcMar>
              <w:top w:w="100" w:type="dxa"/>
              <w:start w:w="120" w:type="dxa"/>
              <w:bottom w:w="100" w:type="dxa"/>
              <w:end w:w="120" w:type="dxa"/>
            </w:tcMar>
            <w:vAlign w:val="center"/>
          </w:tcPr>
          <w:p>
            <w:pPr>
              <w:spacing w:before="0" w:after="0" w:line="252" w:lineRule="auto"/>
              <w:jc w:val="center"/>
            </w:pPr>
            <w:r>
              <w:rPr>
                <w:rFonts w:ascii="Aptos" w:hAnsi="Aptos"/>
                <w:sz w:val="16"/>
              </w:rPr>
              <w:t>Available and enough gypsies</w:t>
            </w:r>
          </w:p>
        </w:tc>
        <w:tc>
          <w:tcPr>
            <w:tcW w:type="dxa" w:w="4680"/>
            <w:shd w:fill="FFFFFF"/>
            <w:tcMar>
              <w:top w:w="100" w:type="dxa"/>
              <w:start w:w="120" w:type="dxa"/>
              <w:bottom w:w="100" w:type="dxa"/>
              <w:end w:w="120" w:type="dxa"/>
            </w:tcMar>
            <w:vAlign w:val="center"/>
          </w:tcPr>
          <w:p>
            <w:pPr>
              <w:spacing w:before="0" w:after="0" w:line="252" w:lineRule="auto"/>
              <w:jc w:val="left"/>
            </w:pPr>
            <w:r>
              <w:rPr>
                <w:rFonts w:ascii="Aptos" w:hAnsi="Aptos"/>
                <w:sz w:val="16"/>
              </w:rPr>
              <w:t>Green vehicle count</w:t>
            </w:r>
          </w:p>
        </w:tc>
        <w:tc>
          <w:tcPr>
            <w:tcW w:type="dxa" w:w="1872"/>
            <w:shd w:fill="FFFFFF"/>
            <w:tcMar>
              <w:top w:w="100" w:type="dxa"/>
              <w:start w:w="120" w:type="dxa"/>
              <w:bottom w:w="100" w:type="dxa"/>
              <w:end w:w="120" w:type="dxa"/>
            </w:tcMar>
            <w:vAlign w:val="center"/>
          </w:tcPr>
          <w:p>
            <w:pPr>
              <w:spacing w:before="0" w:after="0" w:line="252" w:lineRule="auto"/>
              <w:jc w:val="left"/>
            </w:pPr>
            <w:r>
              <w:rPr>
                <w:rFonts w:ascii="Aptos" w:hAnsi="Aptos"/>
                <w:sz w:val="16"/>
              </w:rPr>
              <w:t>Yes</w:t>
            </w:r>
          </w:p>
        </w:tc>
      </w:tr>
      <w:tr>
        <w:tc>
          <w:tcPr>
            <w:tcW w:type="dxa" w:w="3240"/>
            <w:shd w:fill="F5F6F6"/>
            <w:tcMar>
              <w:top w:w="100" w:type="dxa"/>
              <w:start w:w="120" w:type="dxa"/>
              <w:bottom w:w="100" w:type="dxa"/>
              <w:end w:w="120" w:type="dxa"/>
            </w:tcMar>
            <w:vAlign w:val="center"/>
          </w:tcPr>
          <w:p>
            <w:pPr>
              <w:spacing w:before="0" w:after="0" w:line="252" w:lineRule="auto"/>
              <w:jc w:val="center"/>
            </w:pPr>
            <w:r>
              <w:rPr>
                <w:rFonts w:ascii="Aptos" w:hAnsi="Aptos"/>
                <w:sz w:val="16"/>
              </w:rPr>
              <w:t>Available but not enough gypsies</w:t>
            </w:r>
          </w:p>
        </w:tc>
        <w:tc>
          <w:tcPr>
            <w:tcW w:type="dxa" w:w="4680"/>
            <w:shd w:fill="F5F6F6"/>
            <w:tcMar>
              <w:top w:w="100" w:type="dxa"/>
              <w:start w:w="120" w:type="dxa"/>
              <w:bottom w:w="100" w:type="dxa"/>
              <w:end w:w="120" w:type="dxa"/>
            </w:tcMar>
            <w:vAlign w:val="center"/>
          </w:tcPr>
          <w:p>
            <w:pPr>
              <w:spacing w:before="0" w:after="0" w:line="252" w:lineRule="auto"/>
              <w:jc w:val="left"/>
            </w:pPr>
            <w:r>
              <w:rPr>
                <w:rFonts w:ascii="Aptos" w:hAnsi="Aptos"/>
                <w:sz w:val="16"/>
              </w:rPr>
              <w:t>Amber count with vehicles needed</w:t>
            </w:r>
          </w:p>
        </w:tc>
        <w:tc>
          <w:tcPr>
            <w:tcW w:type="dxa" w:w="1872"/>
            <w:shd w:fill="F5F6F6"/>
            <w:tcMar>
              <w:top w:w="100" w:type="dxa"/>
              <w:start w:w="120" w:type="dxa"/>
              <w:bottom w:w="100" w:type="dxa"/>
              <w:end w:w="120" w:type="dxa"/>
            </w:tcMar>
            <w:vAlign w:val="center"/>
          </w:tcPr>
          <w:p>
            <w:pPr>
              <w:spacing w:before="0" w:after="0" w:line="252" w:lineRule="auto"/>
              <w:jc w:val="left"/>
            </w:pPr>
            <w:r>
              <w:rPr>
                <w:rFonts w:ascii="Aptos" w:hAnsi="Aptos"/>
                <w:sz w:val="16"/>
              </w:rPr>
              <w:t>No</w:t>
            </w:r>
          </w:p>
        </w:tc>
      </w:tr>
      <w:tr>
        <w:tc>
          <w:tcPr>
            <w:tcW w:type="dxa" w:w="3240"/>
            <w:shd w:fill="FFFFFF"/>
            <w:tcMar>
              <w:top w:w="100" w:type="dxa"/>
              <w:start w:w="120" w:type="dxa"/>
              <w:bottom w:w="100" w:type="dxa"/>
              <w:end w:w="120" w:type="dxa"/>
            </w:tcMar>
            <w:vAlign w:val="center"/>
          </w:tcPr>
          <w:p>
            <w:pPr>
              <w:spacing w:before="0" w:after="0" w:line="252" w:lineRule="auto"/>
              <w:jc w:val="center"/>
            </w:pPr>
            <w:r>
              <w:rPr>
                <w:rFonts w:ascii="Aptos" w:hAnsi="Aptos"/>
                <w:sz w:val="16"/>
              </w:rPr>
              <w:t>Full</w:t>
            </w:r>
          </w:p>
        </w:tc>
        <w:tc>
          <w:tcPr>
            <w:tcW w:type="dxa" w:w="4680"/>
            <w:shd w:fill="FFFFFF"/>
            <w:tcMar>
              <w:top w:w="100" w:type="dxa"/>
              <w:start w:w="120" w:type="dxa"/>
              <w:bottom w:w="100" w:type="dxa"/>
              <w:end w:w="120" w:type="dxa"/>
            </w:tcMar>
            <w:vAlign w:val="center"/>
          </w:tcPr>
          <w:p>
            <w:pPr>
              <w:spacing w:before="0" w:after="0" w:line="252" w:lineRule="auto"/>
              <w:jc w:val="left"/>
            </w:pPr>
            <w:r>
              <w:rPr>
                <w:rFonts w:ascii="Aptos" w:hAnsi="Aptos"/>
                <w:sz w:val="16"/>
              </w:rPr>
              <w:t>Sold out</w:t>
            </w:r>
          </w:p>
        </w:tc>
        <w:tc>
          <w:tcPr>
            <w:tcW w:type="dxa" w:w="1872"/>
            <w:shd w:fill="FFFFFF"/>
            <w:tcMar>
              <w:top w:w="100" w:type="dxa"/>
              <w:start w:w="120" w:type="dxa"/>
              <w:bottom w:w="100" w:type="dxa"/>
              <w:end w:w="120" w:type="dxa"/>
            </w:tcMar>
            <w:vAlign w:val="center"/>
          </w:tcPr>
          <w:p>
            <w:pPr>
              <w:spacing w:before="0" w:after="0" w:line="252" w:lineRule="auto"/>
              <w:jc w:val="left"/>
            </w:pPr>
            <w:r>
              <w:rPr>
                <w:rFonts w:ascii="Aptos" w:hAnsi="Aptos"/>
                <w:sz w:val="16"/>
              </w:rPr>
              <w:t>No</w:t>
            </w:r>
          </w:p>
        </w:tc>
      </w:tr>
      <w:tr>
        <w:tc>
          <w:tcPr>
            <w:tcW w:type="dxa" w:w="3240"/>
            <w:shd w:fill="F5F6F6"/>
            <w:tcMar>
              <w:top w:w="100" w:type="dxa"/>
              <w:start w:w="120" w:type="dxa"/>
              <w:bottom w:w="100" w:type="dxa"/>
              <w:end w:w="120" w:type="dxa"/>
            </w:tcMar>
            <w:vAlign w:val="center"/>
          </w:tcPr>
          <w:p>
            <w:pPr>
              <w:spacing w:before="0" w:after="0" w:line="252" w:lineRule="auto"/>
              <w:jc w:val="center"/>
            </w:pPr>
            <w:r>
              <w:rPr>
                <w:rFonts w:ascii="Aptos" w:hAnsi="Aptos"/>
                <w:sz w:val="16"/>
              </w:rPr>
              <w:t>Gate closed</w:t>
            </w:r>
          </w:p>
        </w:tc>
        <w:tc>
          <w:tcPr>
            <w:tcW w:type="dxa" w:w="4680"/>
            <w:shd w:fill="F5F6F6"/>
            <w:tcMar>
              <w:top w:w="100" w:type="dxa"/>
              <w:start w:w="120" w:type="dxa"/>
              <w:bottom w:w="100" w:type="dxa"/>
              <w:end w:w="120" w:type="dxa"/>
            </w:tcMar>
            <w:vAlign w:val="center"/>
          </w:tcPr>
          <w:p>
            <w:pPr>
              <w:spacing w:before="0" w:after="0" w:line="252" w:lineRule="auto"/>
              <w:jc w:val="left"/>
            </w:pPr>
            <w:r>
              <w:rPr>
                <w:rFonts w:ascii="Aptos" w:hAnsi="Aptos"/>
                <w:sz w:val="16"/>
              </w:rPr>
              <w:t>Gate closed</w:t>
            </w:r>
          </w:p>
        </w:tc>
        <w:tc>
          <w:tcPr>
            <w:tcW w:type="dxa" w:w="1872"/>
            <w:shd w:fill="F5F6F6"/>
            <w:tcMar>
              <w:top w:w="100" w:type="dxa"/>
              <w:start w:w="120" w:type="dxa"/>
              <w:bottom w:w="100" w:type="dxa"/>
              <w:end w:w="120" w:type="dxa"/>
            </w:tcMar>
            <w:vAlign w:val="center"/>
          </w:tcPr>
          <w:p>
            <w:pPr>
              <w:spacing w:before="0" w:after="0" w:line="252" w:lineRule="auto"/>
              <w:jc w:val="left"/>
            </w:pPr>
            <w:r>
              <w:rPr>
                <w:rFonts w:ascii="Aptos" w:hAnsi="Aptos"/>
                <w:sz w:val="16"/>
              </w:rPr>
              <w:t>No</w:t>
            </w:r>
          </w:p>
        </w:tc>
      </w:tr>
      <w:tr>
        <w:tc>
          <w:tcPr>
            <w:tcW w:type="dxa" w:w="3240"/>
            <w:shd w:fill="FFFFFF"/>
            <w:tcMar>
              <w:top w:w="100" w:type="dxa"/>
              <w:start w:w="120" w:type="dxa"/>
              <w:bottom w:w="100" w:type="dxa"/>
              <w:end w:w="120" w:type="dxa"/>
            </w:tcMar>
            <w:vAlign w:val="center"/>
          </w:tcPr>
          <w:p>
            <w:pPr>
              <w:spacing w:before="0" w:after="0" w:line="252" w:lineRule="auto"/>
              <w:jc w:val="center"/>
            </w:pPr>
            <w:r>
              <w:rPr>
                <w:rFonts w:ascii="Aptos" w:hAnsi="Aptos"/>
                <w:sz w:val="16"/>
              </w:rPr>
              <w:t>Booking window closed</w:t>
            </w:r>
          </w:p>
        </w:tc>
        <w:tc>
          <w:tcPr>
            <w:tcW w:type="dxa" w:w="4680"/>
            <w:shd w:fill="FFFFFF"/>
            <w:tcMar>
              <w:top w:w="100" w:type="dxa"/>
              <w:start w:w="120" w:type="dxa"/>
              <w:bottom w:w="100" w:type="dxa"/>
              <w:end w:w="120" w:type="dxa"/>
            </w:tcMar>
            <w:vAlign w:val="center"/>
          </w:tcPr>
          <w:p>
            <w:pPr>
              <w:spacing w:before="0" w:after="0" w:line="252" w:lineRule="auto"/>
              <w:jc w:val="left"/>
            </w:pPr>
            <w:r>
              <w:rPr>
                <w:rFonts w:ascii="Aptos" w:hAnsi="Aptos"/>
                <w:sz w:val="16"/>
              </w:rPr>
              <w:t>Window closed</w:t>
            </w:r>
          </w:p>
        </w:tc>
        <w:tc>
          <w:tcPr>
            <w:tcW w:type="dxa" w:w="1872"/>
            <w:shd w:fill="FFFFFF"/>
            <w:tcMar>
              <w:top w:w="100" w:type="dxa"/>
              <w:start w:w="120" w:type="dxa"/>
              <w:bottom w:w="100" w:type="dxa"/>
              <w:end w:w="120" w:type="dxa"/>
            </w:tcMar>
            <w:vAlign w:val="center"/>
          </w:tcPr>
          <w:p>
            <w:pPr>
              <w:spacing w:before="0" w:after="0" w:line="252" w:lineRule="auto"/>
              <w:jc w:val="left"/>
            </w:pPr>
            <w:r>
              <w:rPr>
                <w:rFonts w:ascii="Aptos" w:hAnsi="Aptos"/>
                <w:sz w:val="16"/>
              </w:rPr>
              <w:t>No</w:t>
            </w:r>
          </w:p>
        </w:tc>
      </w:tr>
      <w:tr>
        <w:tc>
          <w:tcPr>
            <w:tcW w:type="dxa" w:w="3240"/>
            <w:shd w:fill="F5F6F6"/>
            <w:tcMar>
              <w:top w:w="100" w:type="dxa"/>
              <w:start w:w="120" w:type="dxa"/>
              <w:bottom w:w="100" w:type="dxa"/>
              <w:end w:w="120" w:type="dxa"/>
            </w:tcMar>
            <w:vAlign w:val="center"/>
          </w:tcPr>
          <w:p>
            <w:pPr>
              <w:spacing w:before="0" w:after="0" w:line="252" w:lineRule="auto"/>
              <w:jc w:val="center"/>
            </w:pPr>
            <w:r>
              <w:rPr>
                <w:rFonts w:ascii="Aptos" w:hAnsi="Aptos"/>
                <w:sz w:val="16"/>
              </w:rPr>
              <w:t>Waitlist</w:t>
            </w:r>
          </w:p>
        </w:tc>
        <w:tc>
          <w:tcPr>
            <w:tcW w:type="dxa" w:w="4680"/>
            <w:shd w:fill="F5F6F6"/>
            <w:tcMar>
              <w:top w:w="100" w:type="dxa"/>
              <w:start w:w="120" w:type="dxa"/>
              <w:bottom w:w="100" w:type="dxa"/>
              <w:end w:w="120" w:type="dxa"/>
            </w:tcMar>
            <w:vAlign w:val="center"/>
          </w:tcPr>
          <w:p>
            <w:pPr>
              <w:spacing w:before="0" w:after="0" w:line="252" w:lineRule="auto"/>
              <w:jc w:val="left"/>
            </w:pPr>
            <w:r>
              <w:rPr>
                <w:rFonts w:ascii="Aptos" w:hAnsi="Aptos"/>
                <w:sz w:val="16"/>
              </w:rPr>
              <w:t>Waitlist</w:t>
            </w:r>
          </w:p>
        </w:tc>
        <w:tc>
          <w:tcPr>
            <w:tcW w:type="dxa" w:w="1872"/>
            <w:shd w:fill="F5F6F6"/>
            <w:tcMar>
              <w:top w:w="100" w:type="dxa"/>
              <w:start w:w="120" w:type="dxa"/>
              <w:bottom w:w="100" w:type="dxa"/>
              <w:end w:w="120" w:type="dxa"/>
            </w:tcMar>
            <w:vAlign w:val="center"/>
          </w:tcPr>
          <w:p>
            <w:pPr>
              <w:spacing w:before="0" w:after="0" w:line="252" w:lineRule="auto"/>
              <w:jc w:val="left"/>
            </w:pPr>
            <w:r>
              <w:rPr>
                <w:rFonts w:ascii="Aptos" w:hAnsi="Aptos"/>
                <w:sz w:val="16"/>
              </w:rPr>
              <w:t>No</w:t>
            </w:r>
          </w:p>
        </w:tc>
      </w:tr>
      <w:tr>
        <w:tc>
          <w:tcPr>
            <w:tcW w:type="dxa" w:w="3240"/>
            <w:shd w:fill="FFFFFF"/>
            <w:tcMar>
              <w:top w:w="100" w:type="dxa"/>
              <w:start w:w="120" w:type="dxa"/>
              <w:bottom w:w="100" w:type="dxa"/>
              <w:end w:w="120" w:type="dxa"/>
            </w:tcMar>
            <w:vAlign w:val="center"/>
          </w:tcPr>
          <w:p>
            <w:pPr>
              <w:spacing w:before="0" w:after="0" w:line="252" w:lineRule="auto"/>
              <w:jc w:val="center"/>
            </w:pPr>
            <w:r>
              <w:rPr>
                <w:rFonts w:ascii="Aptos" w:hAnsi="Aptos"/>
                <w:sz w:val="16"/>
              </w:rPr>
              <w:t>NA from regular feed</w:t>
            </w:r>
          </w:p>
        </w:tc>
        <w:tc>
          <w:tcPr>
            <w:tcW w:type="dxa" w:w="4680"/>
            <w:shd w:fill="FFFFFF"/>
            <w:tcMar>
              <w:top w:w="100" w:type="dxa"/>
              <w:start w:w="120" w:type="dxa"/>
              <w:bottom w:w="100" w:type="dxa"/>
              <w:end w:w="120" w:type="dxa"/>
            </w:tcMar>
            <w:vAlign w:val="center"/>
          </w:tcPr>
          <w:p>
            <w:pPr>
              <w:spacing w:before="0" w:after="0" w:line="252" w:lineRule="auto"/>
              <w:jc w:val="left"/>
            </w:pPr>
            <w:r>
              <w:rPr>
                <w:rFonts w:ascii="Aptos" w:hAnsi="Aptos"/>
                <w:sz w:val="16"/>
              </w:rPr>
              <w:t>Not listed</w:t>
            </w:r>
          </w:p>
        </w:tc>
        <w:tc>
          <w:tcPr>
            <w:tcW w:type="dxa" w:w="1872"/>
            <w:shd w:fill="FFFFFF"/>
            <w:tcMar>
              <w:top w:w="100" w:type="dxa"/>
              <w:start w:w="120" w:type="dxa"/>
              <w:bottom w:w="100" w:type="dxa"/>
              <w:end w:w="120" w:type="dxa"/>
            </w:tcMar>
            <w:vAlign w:val="center"/>
          </w:tcPr>
          <w:p>
            <w:pPr>
              <w:spacing w:before="0" w:after="0" w:line="252" w:lineRule="auto"/>
              <w:jc w:val="left"/>
            </w:pPr>
            <w:r>
              <w:rPr>
                <w:rFonts w:ascii="Aptos" w:hAnsi="Aptos"/>
                <w:sz w:val="16"/>
              </w:rPr>
              <w:t>No</w:t>
            </w:r>
          </w:p>
        </w:tc>
      </w:tr>
      <w:tr>
        <w:tc>
          <w:tcPr>
            <w:tcW w:type="dxa" w:w="3240"/>
            <w:shd w:fill="F5F6F6"/>
            <w:tcMar>
              <w:top w:w="100" w:type="dxa"/>
              <w:start w:w="120" w:type="dxa"/>
              <w:bottom w:w="100" w:type="dxa"/>
              <w:end w:w="120" w:type="dxa"/>
            </w:tcMar>
            <w:vAlign w:val="center"/>
          </w:tcPr>
          <w:p>
            <w:pPr>
              <w:spacing w:before="0" w:after="0" w:line="252" w:lineRule="auto"/>
              <w:jc w:val="center"/>
            </w:pPr>
            <w:r>
              <w:rPr>
                <w:rFonts w:ascii="Aptos" w:hAnsi="Aptos"/>
                <w:sz w:val="16"/>
              </w:rPr>
              <w:t>No snapshot inside coverage</w:t>
            </w:r>
          </w:p>
        </w:tc>
        <w:tc>
          <w:tcPr>
            <w:tcW w:type="dxa" w:w="4680"/>
            <w:shd w:fill="F5F6F6"/>
            <w:tcMar>
              <w:top w:w="100" w:type="dxa"/>
              <w:start w:w="120" w:type="dxa"/>
              <w:bottom w:w="100" w:type="dxa"/>
              <w:end w:w="120" w:type="dxa"/>
            </w:tcMar>
            <w:vAlign w:val="center"/>
          </w:tcPr>
          <w:p>
            <w:pPr>
              <w:spacing w:before="0" w:after="0" w:line="252" w:lineRule="auto"/>
              <w:jc w:val="left"/>
            </w:pPr>
            <w:r>
              <w:rPr>
                <w:rFonts w:ascii="Aptos" w:hAnsi="Aptos"/>
                <w:sz w:val="16"/>
              </w:rPr>
              <w:t>Dash</w:t>
            </w:r>
          </w:p>
        </w:tc>
        <w:tc>
          <w:tcPr>
            <w:tcW w:type="dxa" w:w="1872"/>
            <w:shd w:fill="F5F6F6"/>
            <w:tcMar>
              <w:top w:w="100" w:type="dxa"/>
              <w:start w:w="120" w:type="dxa"/>
              <w:bottom w:w="100" w:type="dxa"/>
              <w:end w:w="120" w:type="dxa"/>
            </w:tcMar>
            <w:vAlign w:val="center"/>
          </w:tcPr>
          <w:p>
            <w:pPr>
              <w:spacing w:before="0" w:after="0" w:line="252" w:lineRule="auto"/>
              <w:jc w:val="left"/>
            </w:pPr>
            <w:r>
              <w:rPr>
                <w:rFonts w:ascii="Aptos" w:hAnsi="Aptos"/>
                <w:sz w:val="16"/>
              </w:rPr>
              <w:t>No</w:t>
            </w:r>
          </w:p>
        </w:tc>
      </w:tr>
      <w:tr>
        <w:tc>
          <w:tcPr>
            <w:tcW w:type="dxa" w:w="3240"/>
            <w:shd w:fill="FFFFFF"/>
            <w:tcMar>
              <w:top w:w="100" w:type="dxa"/>
              <w:start w:w="120" w:type="dxa"/>
              <w:bottom w:w="100" w:type="dxa"/>
              <w:end w:w="120" w:type="dxa"/>
            </w:tcMar>
            <w:vAlign w:val="center"/>
          </w:tcPr>
          <w:p>
            <w:pPr>
              <w:spacing w:before="0" w:after="0" w:line="252" w:lineRule="auto"/>
              <w:jc w:val="center"/>
            </w:pPr>
            <w:r>
              <w:rPr>
                <w:rFonts w:ascii="Aptos" w:hAnsi="Aptos"/>
                <w:sz w:val="16"/>
              </w:rPr>
              <w:t>Beyond coverage</w:t>
            </w:r>
          </w:p>
        </w:tc>
        <w:tc>
          <w:tcPr>
            <w:tcW w:type="dxa" w:w="4680"/>
            <w:shd w:fill="FFFFFF"/>
            <w:tcMar>
              <w:top w:w="100" w:type="dxa"/>
              <w:start w:w="120" w:type="dxa"/>
              <w:bottom w:w="100" w:type="dxa"/>
              <w:end w:w="120" w:type="dxa"/>
            </w:tcMar>
            <w:vAlign w:val="center"/>
          </w:tcPr>
          <w:p>
            <w:pPr>
              <w:spacing w:before="0" w:after="0" w:line="252" w:lineRule="auto"/>
              <w:jc w:val="left"/>
            </w:pPr>
            <w:r>
              <w:rPr>
                <w:rFonts w:ascii="Aptos" w:hAnsi="Aptos"/>
                <w:sz w:val="16"/>
              </w:rPr>
              <w:t>Provisional open count used for planning</w:t>
            </w:r>
          </w:p>
        </w:tc>
        <w:tc>
          <w:tcPr>
            <w:tcW w:type="dxa" w:w="1872"/>
            <w:shd w:fill="FFFFFF"/>
            <w:tcMar>
              <w:top w:w="100" w:type="dxa"/>
              <w:start w:w="120" w:type="dxa"/>
              <w:bottom w:w="100" w:type="dxa"/>
              <w:end w:w="120" w:type="dxa"/>
            </w:tcMar>
            <w:vAlign w:val="center"/>
          </w:tcPr>
          <w:p>
            <w:pPr>
              <w:spacing w:before="0" w:after="0" w:line="252" w:lineRule="auto"/>
              <w:jc w:val="left"/>
            </w:pPr>
            <w:r>
              <w:rPr>
                <w:rFonts w:ascii="Aptos" w:hAnsi="Aptos"/>
                <w:sz w:val="16"/>
              </w:rPr>
              <w:t>Yes, flagged internally</w:t>
            </w:r>
          </w:p>
        </w:tc>
      </w:tr>
    </w:tbl>
    <w:p>
      <w:pPr>
        <w:spacing w:after="40"/>
      </w:pPr>
    </w:p>
    <w:p>
      <w:pPr>
        <w:pStyle w:val="Heading2"/>
        <w:keepNext/>
      </w:pPr>
      <w:r>
        <w:t>6.2 Availability Refresh</w:t>
      </w:r>
    </w:p>
    <w:p>
      <w:pPr>
        <w:pStyle w:val="ListBullet"/>
        <w:spacing w:before="0" w:after="60" w:line="269" w:lineRule="auto"/>
      </w:pPr>
      <w:r>
        <w:t>Step 2 fetches the selected range plus every permitted fallback range for a date window covering 5 days before and after.</w:t>
      </w:r>
    </w:p>
    <w:p>
      <w:pPr>
        <w:pStyle w:val="ListBullet"/>
        <w:spacing w:before="0" w:after="60" w:line="269" w:lineRule="auto"/>
      </w:pPr>
      <w:r>
        <w:t>Only the latest database snapshot for each zone, date and session is returned.</w:t>
      </w:r>
    </w:p>
    <w:p>
      <w:pPr>
        <w:pStyle w:val="ListBullet"/>
        <w:spacing w:before="0" w:after="60" w:line="269" w:lineRule="auto"/>
      </w:pPr>
      <w:r>
        <w:t>The UI polls every 20 seconds and includes a Refresh now action.</w:t>
      </w:r>
    </w:p>
    <w:p>
      <w:pPr>
        <w:pStyle w:val="ListBullet"/>
        <w:spacing w:before="0" w:after="60" w:line="269" w:lineRule="auto"/>
      </w:pPr>
      <w:r>
        <w:t>Changing the date clears selected safaris, updates the requested date, and refreshes the availability area without a full-page reload.</w:t>
      </w:r>
    </w:p>
    <w:p>
      <w:pPr>
        <w:pStyle w:val="ListBullet"/>
        <w:spacing w:before="0" w:after="60" w:line="269" w:lineRule="auto"/>
      </w:pPr>
      <w:r>
        <w:t>The date picker supports planning through 31 December 2027, while the government portal's current live data window is much shorter.</w:t>
      </w:r>
    </w:p>
    <w:p>
      <w:pPr>
        <w:pStyle w:val="Heading2"/>
        <w:keepNext/>
      </w:pPr>
      <w:r>
        <w:t>6.3 Moharli Core Handling</w:t>
      </w:r>
    </w:p>
    <w:p>
      <w:pPr>
        <w:spacing w:before="0" w:after="120" w:line="269" w:lineRule="auto"/>
      </w:pPr>
      <w:r>
        <w:rPr>
          <w:rFonts w:ascii="Aptos" w:hAnsi="Aptos"/>
        </w:rPr>
        <w:t>The regular Core response currently lists Khutwanda but omits Moharli Gate. A separate official Moharli zone view lists both gates. The scraper records the regular omission as NA, shown as Not listed, and replaces it with real short-window Moharli data when the zone-level view publishes a count or closed status. No value is fabricated by copying Khutwanda.</w:t>
      </w:r>
    </w:p>
    <w:p>
      <w:pPr>
        <w:pStyle w:val="Heading1"/>
        <w:keepNext/>
      </w:pPr>
      <w:r>
        <w:t>7 Cart Pricing and Customer Selections</w:t>
      </w:r>
    </w:p>
    <w:p>
      <w:pPr>
        <w:pStyle w:val="Heading2"/>
        <w:keepNext/>
      </w:pPr>
      <w:r>
        <w:t>7.1 Selection Behaviour</w:t>
      </w:r>
    </w:p>
    <w:p>
      <w:pPr>
        <w:pStyle w:val="ListBullet"/>
        <w:spacing w:before="0" w:after="60" w:line="269" w:lineRule="auto"/>
      </w:pPr>
      <w:r>
        <w:t>Recommendations are suggestions and are never added to the cart automatically.</w:t>
      </w:r>
    </w:p>
    <w:p>
      <w:pPr>
        <w:pStyle w:val="ListBullet"/>
        <w:spacing w:before="0" w:after="60" w:line="269" w:lineRule="auto"/>
      </w:pPr>
      <w:r>
        <w:t>Adding a safari replaces any existing selection in the same date and session because the customer cannot attend two safaris simultaneously.</w:t>
      </w:r>
    </w:p>
    <w:p>
      <w:pPr>
        <w:pStyle w:val="ListBullet"/>
        <w:spacing w:before="0" w:after="60" w:line="269" w:lineRule="auto"/>
      </w:pPr>
      <w:r>
        <w:t>Selected cards and live-grid cells can be removed directly.</w:t>
      </w:r>
    </w:p>
    <w:p>
      <w:pPr>
        <w:pStyle w:val="ListBullet"/>
        <w:spacing w:before="0" w:after="60" w:line="269" w:lineRule="auto"/>
      </w:pPr>
      <w:r>
        <w:t>Safari, resort and transfer additions animate into the cart. Mobile devices also show a floating cart summary.</w:t>
      </w:r>
    </w:p>
    <w:p>
      <w:pPr>
        <w:pStyle w:val="ListBullet"/>
        <w:spacing w:before="0" w:after="60" w:line="269" w:lineRule="auto"/>
      </w:pPr>
      <w:r>
        <w:t>The customer must select at least one safari and one resort before continuing.</w:t>
      </w:r>
    </w:p>
    <w:p>
      <w:pPr>
        <w:pStyle w:val="ListBullet"/>
        <w:spacing w:before="0" w:after="60" w:line="269" w:lineRule="auto"/>
      </w:pPr>
      <w:r>
        <w:t>Before Step 3, every non-provisional safari is checked again against the latest availability held in Step 2.</w:t>
      </w:r>
    </w:p>
    <w:p>
      <w:pPr>
        <w:pStyle w:val="Heading2"/>
        <w:keepNext/>
      </w:pPr>
      <w:r>
        <w:t>7.2 Current Quote Calculation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592"/>
            <w:shd w:fill="174E3B"/>
            <w:tcMar>
              <w:top w:w="115" w:type="dxa"/>
              <w:start w:w="120" w:type="dxa"/>
              <w:bottom w:w="115" w:type="dxa"/>
              <w:end w:w="120" w:type="dxa"/>
            </w:tcMar>
            <w:vAlign w:val="center"/>
          </w:tcPr>
          <w:p>
            <w:pPr>
              <w:jc w:val="center"/>
            </w:pPr>
            <w:r>
              <w:rPr>
                <w:rFonts w:ascii="Aptos" w:hAnsi="Aptos"/>
                <w:b/>
                <w:color w:val="FFFFFF"/>
                <w:sz w:val="18"/>
              </w:rPr>
              <w:t>Line item</w:t>
            </w:r>
          </w:p>
        </w:tc>
        <w:tc>
          <w:tcPr>
            <w:tcW w:type="dxa" w:w="2376"/>
            <w:shd w:fill="174E3B"/>
            <w:tcMar>
              <w:top w:w="115" w:type="dxa"/>
              <w:start w:w="120" w:type="dxa"/>
              <w:bottom w:w="115" w:type="dxa"/>
              <w:end w:w="120" w:type="dxa"/>
            </w:tcMar>
            <w:vAlign w:val="center"/>
          </w:tcPr>
          <w:p>
            <w:pPr>
              <w:jc w:val="center"/>
            </w:pPr>
            <w:r>
              <w:rPr>
                <w:rFonts w:ascii="Aptos" w:hAnsi="Aptos"/>
                <w:b/>
                <w:color w:val="FFFFFF"/>
                <w:sz w:val="18"/>
              </w:rPr>
              <w:t>Current value</w:t>
            </w:r>
          </w:p>
        </w:tc>
        <w:tc>
          <w:tcPr>
            <w:tcW w:type="dxa" w:w="4824"/>
            <w:shd w:fill="174E3B"/>
            <w:tcMar>
              <w:top w:w="115" w:type="dxa"/>
              <w:start w:w="120" w:type="dxa"/>
              <w:bottom w:w="115" w:type="dxa"/>
              <w:end w:w="120" w:type="dxa"/>
            </w:tcMar>
            <w:vAlign w:val="center"/>
          </w:tcPr>
          <w:p>
            <w:pPr>
              <w:jc w:val="center"/>
            </w:pPr>
            <w:r>
              <w:rPr>
                <w:rFonts w:ascii="Aptos" w:hAnsi="Aptos"/>
                <w:b/>
                <w:color w:val="FFFFFF"/>
                <w:sz w:val="18"/>
              </w:rPr>
              <w:t>Calculation</w:t>
            </w:r>
          </w:p>
        </w:tc>
      </w:tr>
      <w:tr>
        <w:tc>
          <w:tcPr>
            <w:tcW w:type="dxa" w:w="2592"/>
            <w:shd w:fill="FFFFFF"/>
            <w:tcMar>
              <w:top w:w="100" w:type="dxa"/>
              <w:start w:w="120" w:type="dxa"/>
              <w:bottom w:w="100" w:type="dxa"/>
              <w:end w:w="120" w:type="dxa"/>
            </w:tcMar>
            <w:vAlign w:val="center"/>
          </w:tcPr>
          <w:p>
            <w:pPr>
              <w:spacing w:before="0" w:after="0" w:line="252" w:lineRule="auto"/>
              <w:jc w:val="center"/>
            </w:pPr>
            <w:r>
              <w:rPr>
                <w:rFonts w:ascii="Aptos" w:hAnsi="Aptos"/>
                <w:sz w:val="18"/>
              </w:rPr>
              <w:t>Safari permit</w:t>
            </w:r>
          </w:p>
        </w:tc>
        <w:tc>
          <w:tcPr>
            <w:tcW w:type="dxa" w:w="2376"/>
            <w:shd w:fill="FFFFFF"/>
            <w:tcMar>
              <w:top w:w="100" w:type="dxa"/>
              <w:start w:w="120" w:type="dxa"/>
              <w:bottom w:w="100" w:type="dxa"/>
              <w:end w:w="120" w:type="dxa"/>
            </w:tcMar>
            <w:vAlign w:val="center"/>
          </w:tcPr>
          <w:p>
            <w:pPr>
              <w:spacing w:before="0" w:after="0" w:line="252" w:lineRule="auto"/>
              <w:jc w:val="left"/>
            </w:pPr>
            <w:r>
              <w:rPr>
                <w:rFonts w:ascii="Aptos" w:hAnsi="Aptos"/>
                <w:sz w:val="18"/>
              </w:rPr>
              <w:t>INR 1,500</w:t>
            </w:r>
          </w:p>
        </w:tc>
        <w:tc>
          <w:tcPr>
            <w:tcW w:type="dxa" w:w="4824"/>
            <w:shd w:fill="FFFFFF"/>
            <w:tcMar>
              <w:top w:w="100" w:type="dxa"/>
              <w:start w:w="120" w:type="dxa"/>
              <w:bottom w:w="100" w:type="dxa"/>
              <w:end w:w="120" w:type="dxa"/>
            </w:tcMar>
            <w:vAlign w:val="center"/>
          </w:tcPr>
          <w:p>
            <w:pPr>
              <w:spacing w:before="0" w:after="0" w:line="252" w:lineRule="auto"/>
              <w:jc w:val="left"/>
            </w:pPr>
            <w:r>
              <w:rPr>
                <w:rFonts w:ascii="Aptos" w:hAnsi="Aptos"/>
                <w:sz w:val="18"/>
              </w:rPr>
              <w:t>Per safari per required gypsy</w:t>
            </w:r>
          </w:p>
        </w:tc>
      </w:tr>
      <w:tr>
        <w:tc>
          <w:tcPr>
            <w:tcW w:type="dxa" w:w="2592"/>
            <w:shd w:fill="F5F6F6"/>
            <w:tcMar>
              <w:top w:w="100" w:type="dxa"/>
              <w:start w:w="120" w:type="dxa"/>
              <w:bottom w:w="100" w:type="dxa"/>
              <w:end w:w="120" w:type="dxa"/>
            </w:tcMar>
            <w:vAlign w:val="center"/>
          </w:tcPr>
          <w:p>
            <w:pPr>
              <w:spacing w:before="0" w:after="0" w:line="252" w:lineRule="auto"/>
              <w:jc w:val="center"/>
            </w:pPr>
            <w:r>
              <w:rPr>
                <w:rFonts w:ascii="Aptos" w:hAnsi="Aptos"/>
                <w:sz w:val="18"/>
              </w:rPr>
              <w:t>Guide and vehicle</w:t>
            </w:r>
          </w:p>
        </w:tc>
        <w:tc>
          <w:tcPr>
            <w:tcW w:type="dxa" w:w="2376"/>
            <w:shd w:fill="F5F6F6"/>
            <w:tcMar>
              <w:top w:w="100" w:type="dxa"/>
              <w:start w:w="120" w:type="dxa"/>
              <w:bottom w:w="100" w:type="dxa"/>
              <w:end w:w="120" w:type="dxa"/>
            </w:tcMar>
            <w:vAlign w:val="center"/>
          </w:tcPr>
          <w:p>
            <w:pPr>
              <w:spacing w:before="0" w:after="0" w:line="252" w:lineRule="auto"/>
              <w:jc w:val="left"/>
            </w:pPr>
            <w:r>
              <w:rPr>
                <w:rFonts w:ascii="Aptos" w:hAnsi="Aptos"/>
                <w:sz w:val="18"/>
              </w:rPr>
              <w:t>INR 2,500</w:t>
            </w:r>
          </w:p>
        </w:tc>
        <w:tc>
          <w:tcPr>
            <w:tcW w:type="dxa" w:w="4824"/>
            <w:shd w:fill="F5F6F6"/>
            <w:tcMar>
              <w:top w:w="100" w:type="dxa"/>
              <w:start w:w="120" w:type="dxa"/>
              <w:bottom w:w="100" w:type="dxa"/>
              <w:end w:w="120" w:type="dxa"/>
            </w:tcMar>
            <w:vAlign w:val="center"/>
          </w:tcPr>
          <w:p>
            <w:pPr>
              <w:spacing w:before="0" w:after="0" w:line="252" w:lineRule="auto"/>
              <w:jc w:val="left"/>
            </w:pPr>
            <w:r>
              <w:rPr>
                <w:rFonts w:ascii="Aptos" w:hAnsi="Aptos"/>
                <w:sz w:val="18"/>
              </w:rPr>
              <w:t>Per safari per required gypsy</w:t>
            </w:r>
          </w:p>
        </w:tc>
      </w:tr>
      <w:tr>
        <w:tc>
          <w:tcPr>
            <w:tcW w:type="dxa" w:w="2592"/>
            <w:shd w:fill="FFFFFF"/>
            <w:tcMar>
              <w:top w:w="100" w:type="dxa"/>
              <w:start w:w="120" w:type="dxa"/>
              <w:bottom w:w="100" w:type="dxa"/>
              <w:end w:w="120" w:type="dxa"/>
            </w:tcMar>
            <w:vAlign w:val="center"/>
          </w:tcPr>
          <w:p>
            <w:pPr>
              <w:spacing w:before="0" w:after="0" w:line="252" w:lineRule="auto"/>
              <w:jc w:val="center"/>
            </w:pPr>
            <w:r>
              <w:rPr>
                <w:rFonts w:ascii="Aptos" w:hAnsi="Aptos"/>
                <w:sz w:val="18"/>
              </w:rPr>
              <w:t>Transfers</w:t>
            </w:r>
          </w:p>
        </w:tc>
        <w:tc>
          <w:tcPr>
            <w:tcW w:type="dxa" w:w="2376"/>
            <w:shd w:fill="FFFFFF"/>
            <w:tcMar>
              <w:top w:w="100" w:type="dxa"/>
              <w:start w:w="120" w:type="dxa"/>
              <w:bottom w:w="100" w:type="dxa"/>
              <w:end w:w="120" w:type="dxa"/>
            </w:tcMar>
            <w:vAlign w:val="center"/>
          </w:tcPr>
          <w:p>
            <w:pPr>
              <w:spacing w:before="0" w:after="0" w:line="252" w:lineRule="auto"/>
              <w:jc w:val="left"/>
            </w:pPr>
            <w:r>
              <w:rPr>
                <w:rFonts w:ascii="Aptos" w:hAnsi="Aptos"/>
                <w:sz w:val="18"/>
              </w:rPr>
              <w:t>INR 1,500</w:t>
            </w:r>
          </w:p>
        </w:tc>
        <w:tc>
          <w:tcPr>
            <w:tcW w:type="dxa" w:w="4824"/>
            <w:shd w:fill="FFFFFF"/>
            <w:tcMar>
              <w:top w:w="100" w:type="dxa"/>
              <w:start w:w="120" w:type="dxa"/>
              <w:bottom w:w="100" w:type="dxa"/>
              <w:end w:w="120" w:type="dxa"/>
            </w:tcMar>
            <w:vAlign w:val="center"/>
          </w:tcPr>
          <w:p>
            <w:pPr>
              <w:spacing w:before="0" w:after="0" w:line="252" w:lineRule="auto"/>
              <w:jc w:val="left"/>
            </w:pPr>
            <w:r>
              <w:rPr>
                <w:rFonts w:ascii="Aptos" w:hAnsi="Aptos"/>
                <w:sz w:val="18"/>
              </w:rPr>
              <w:t>Flat optional amount</w:t>
            </w:r>
          </w:p>
        </w:tc>
      </w:tr>
      <w:tr>
        <w:tc>
          <w:tcPr>
            <w:tcW w:type="dxa" w:w="2592"/>
            <w:shd w:fill="F5F6F6"/>
            <w:tcMar>
              <w:top w:w="100" w:type="dxa"/>
              <w:start w:w="120" w:type="dxa"/>
              <w:bottom w:w="100" w:type="dxa"/>
              <w:end w:w="120" w:type="dxa"/>
            </w:tcMar>
            <w:vAlign w:val="center"/>
          </w:tcPr>
          <w:p>
            <w:pPr>
              <w:spacing w:before="0" w:after="0" w:line="252" w:lineRule="auto"/>
              <w:jc w:val="center"/>
            </w:pPr>
            <w:r>
              <w:rPr>
                <w:rFonts w:ascii="Aptos" w:hAnsi="Aptos"/>
                <w:sz w:val="18"/>
              </w:rPr>
              <w:t>Resort</w:t>
            </w:r>
          </w:p>
        </w:tc>
        <w:tc>
          <w:tcPr>
            <w:tcW w:type="dxa" w:w="2376"/>
            <w:shd w:fill="F5F6F6"/>
            <w:tcMar>
              <w:top w:w="100" w:type="dxa"/>
              <w:start w:w="120" w:type="dxa"/>
              <w:bottom w:w="100" w:type="dxa"/>
              <w:end w:w="120" w:type="dxa"/>
            </w:tcMar>
            <w:vAlign w:val="center"/>
          </w:tcPr>
          <w:p>
            <w:pPr>
              <w:spacing w:before="0" w:after="0" w:line="252" w:lineRule="auto"/>
              <w:jc w:val="left"/>
            </w:pPr>
            <w:r>
              <w:rPr>
                <w:rFonts w:ascii="Aptos" w:hAnsi="Aptos"/>
                <w:sz w:val="18"/>
              </w:rPr>
              <w:t>INR 4,000 to INR 8,500</w:t>
            </w:r>
          </w:p>
        </w:tc>
        <w:tc>
          <w:tcPr>
            <w:tcW w:type="dxa" w:w="4824"/>
            <w:shd w:fill="F5F6F6"/>
            <w:tcMar>
              <w:top w:w="100" w:type="dxa"/>
              <w:start w:w="120" w:type="dxa"/>
              <w:bottom w:w="100" w:type="dxa"/>
              <w:end w:w="120" w:type="dxa"/>
            </w:tcMar>
            <w:vAlign w:val="center"/>
          </w:tcPr>
          <w:p>
            <w:pPr>
              <w:spacing w:before="0" w:after="0" w:line="252" w:lineRule="auto"/>
              <w:jc w:val="left"/>
            </w:pPr>
            <w:r>
              <w:rPr>
                <w:rFonts w:ascii="Aptos" w:hAnsi="Aptos"/>
                <w:sz w:val="18"/>
              </w:rPr>
              <w:t>Placeholder nightly rate multiplied by nights</w:t>
            </w:r>
          </w:p>
        </w:tc>
      </w:tr>
    </w:tbl>
    <w:p>
      <w:pPr>
        <w:spacing w:after="40"/>
      </w:pPr>
    </w:p>
    <w:p>
      <w:pPr>
        <w:spacing w:before="0" w:after="120" w:line="269" w:lineRule="auto"/>
      </w:pPr>
      <w:r>
        <w:rPr>
          <w:rFonts w:ascii="Aptos" w:hAnsi="Aptos"/>
        </w:rPr>
        <w:t>Important: All resort names, partner relationships and resort rates in the current dataset are placeholders for flow testing. Safari pricing is also a configurable project value, not a confirmed live government quotation. The final screen labels the result as a quote.</w:t>
      </w:r>
    </w:p>
    <w:p>
      <w:pPr>
        <w:pStyle w:val="Heading1"/>
        <w:keepNext/>
      </w:pPr>
      <w:r>
        <w:t>8 Enquiry Handoff and Confirmation</w:t>
      </w:r>
    </w:p>
    <w:p>
      <w:pPr>
        <w:pStyle w:val="Heading2"/>
        <w:keepNext/>
      </w:pPr>
      <w:r>
        <w:t>8.1 Data Collected</w:t>
      </w:r>
    </w:p>
    <w:p>
      <w:pPr>
        <w:pStyle w:val="ListBullet"/>
        <w:spacing w:before="0" w:after="60" w:line="269" w:lineRule="auto"/>
      </w:pPr>
      <w:r>
        <w:t>Trip: jungle, original range, requested date, recommended date when different, nights and selected safari plan.</w:t>
      </w:r>
    </w:p>
    <w:p>
      <w:pPr>
        <w:pStyle w:val="ListBullet"/>
        <w:spacing w:before="0" w:after="60" w:line="269" w:lineRule="auto"/>
      </w:pPr>
      <w:r>
        <w:t>Party: adults, child ages, traveller names and traveller ages.</w:t>
      </w:r>
    </w:p>
    <w:p>
      <w:pPr>
        <w:pStyle w:val="ListBullet"/>
        <w:spacing w:before="0" w:after="60" w:line="269" w:lineRule="auto"/>
      </w:pPr>
      <w:r>
        <w:t>Cart: safari vehicle requirement, resort, transfers and calculated quote.</w:t>
      </w:r>
    </w:p>
    <w:p>
      <w:pPr>
        <w:pStyle w:val="ListBullet"/>
        <w:spacing w:before="0" w:after="60" w:line="269" w:lineRule="auto"/>
      </w:pPr>
      <w:r>
        <w:t>Contact: customer name, phone and optional email.</w:t>
      </w:r>
    </w:p>
    <w:p>
      <w:pPr>
        <w:pStyle w:val="ListBullet"/>
        <w:spacing w:before="0" w:after="60" w:line="269" w:lineRule="auto"/>
      </w:pPr>
      <w:r>
        <w:t>Permit ID: entered value or a deferred flag for collection on the call.</w:t>
      </w:r>
    </w:p>
    <w:p>
      <w:pPr>
        <w:pStyle w:val="Heading2"/>
        <w:keepNext/>
      </w:pPr>
      <w:r>
        <w:t>8.2 Current API Behaviour</w:t>
      </w:r>
    </w:p>
    <w:p>
      <w:pPr>
        <w:spacing w:before="0" w:after="120" w:line="269" w:lineRule="auto"/>
      </w:pPr>
      <w:r>
        <w:rPr>
          <w:rFonts w:ascii="Aptos" w:hAnsi="Aptos"/>
        </w:rPr>
        <w:t>The enquiry endpoint is currently a stub. It logs a masked permit ID reference, counts provisional safaris, creates a generated enquiry reference and returns it to the browser. The complete booking state and quote are stored in sessionStorage so the confirmation page can display the reference, range, safari count, nights, gypsies and quote.</w:t>
      </w:r>
    </w:p>
    <w:p>
      <w:pPr>
        <w:pStyle w:val="Heading2"/>
        <w:keepNext/>
      </w:pPr>
      <w:r>
        <w:t>8.3 Privacy Boundary</w:t>
      </w:r>
    </w:p>
    <w:p>
      <w:pPr>
        <w:spacing w:before="0" w:after="120" w:line="269" w:lineRule="auto"/>
      </w:pPr>
      <w:r>
        <w:rPr>
          <w:rFonts w:ascii="Aptos" w:hAnsi="Aptos"/>
        </w:rPr>
        <w:t>The real Aadhaar, PAN or passport value must never be written to the normal enquiry table, shared lead sheet or general CRM record. The intended production design is a separate restricted store with only a masked last-four reference attached to the wider lead. That restricted store and its deletion lifecycle are not yet implemented.</w:t>
      </w:r>
    </w:p>
    <w:p>
      <w:pPr>
        <w:pStyle w:val="Heading1"/>
        <w:keepNext/>
      </w:pPr>
      <w:r>
        <w:t>9 System Architecture and Data Flow</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016"/>
            <w:shd w:fill="174E3B"/>
            <w:tcMar>
              <w:top w:w="115" w:type="dxa"/>
              <w:start w:w="120" w:type="dxa"/>
              <w:bottom w:w="115" w:type="dxa"/>
              <w:end w:w="120" w:type="dxa"/>
            </w:tcMar>
            <w:vAlign w:val="center"/>
          </w:tcPr>
          <w:p>
            <w:pPr>
              <w:jc w:val="center"/>
            </w:pPr>
            <w:r>
              <w:rPr>
                <w:rFonts w:ascii="Aptos" w:hAnsi="Aptos"/>
                <w:b/>
                <w:color w:val="FFFFFF"/>
                <w:sz w:val="17"/>
              </w:rPr>
              <w:t>Layer</w:t>
            </w:r>
          </w:p>
        </w:tc>
        <w:tc>
          <w:tcPr>
            <w:tcW w:type="dxa" w:w="5112"/>
            <w:shd w:fill="174E3B"/>
            <w:tcMar>
              <w:top w:w="115" w:type="dxa"/>
              <w:start w:w="120" w:type="dxa"/>
              <w:bottom w:w="115" w:type="dxa"/>
              <w:end w:w="120" w:type="dxa"/>
            </w:tcMar>
            <w:vAlign w:val="center"/>
          </w:tcPr>
          <w:p>
            <w:pPr>
              <w:jc w:val="center"/>
            </w:pPr>
            <w:r>
              <w:rPr>
                <w:rFonts w:ascii="Aptos" w:hAnsi="Aptos"/>
                <w:b/>
                <w:color w:val="FFFFFF"/>
                <w:sz w:val="17"/>
              </w:rPr>
              <w:t>Responsibility</w:t>
            </w:r>
          </w:p>
        </w:tc>
        <w:tc>
          <w:tcPr>
            <w:tcW w:type="dxa" w:w="2664"/>
            <w:shd w:fill="174E3B"/>
            <w:tcMar>
              <w:top w:w="115" w:type="dxa"/>
              <w:start w:w="120" w:type="dxa"/>
              <w:bottom w:w="115" w:type="dxa"/>
              <w:end w:w="120" w:type="dxa"/>
            </w:tcMar>
            <w:vAlign w:val="center"/>
          </w:tcPr>
          <w:p>
            <w:pPr>
              <w:jc w:val="center"/>
            </w:pPr>
            <w:r>
              <w:rPr>
                <w:rFonts w:ascii="Aptos" w:hAnsi="Aptos"/>
                <w:b/>
                <w:color w:val="FFFFFF"/>
                <w:sz w:val="17"/>
              </w:rPr>
              <w:t>Technology</w:t>
            </w:r>
          </w:p>
        </w:tc>
      </w:tr>
      <w:tr>
        <w:tc>
          <w:tcPr>
            <w:tcW w:type="dxa" w:w="2016"/>
            <w:shd w:fill="FFFFFF"/>
            <w:tcMar>
              <w:top w:w="100" w:type="dxa"/>
              <w:start w:w="120" w:type="dxa"/>
              <w:bottom w:w="100" w:type="dxa"/>
              <w:end w:w="120" w:type="dxa"/>
            </w:tcMar>
            <w:vAlign w:val="center"/>
          </w:tcPr>
          <w:p>
            <w:pPr>
              <w:spacing w:before="0" w:after="0" w:line="252" w:lineRule="auto"/>
              <w:jc w:val="center"/>
            </w:pPr>
            <w:r>
              <w:rPr>
                <w:rFonts w:ascii="Aptos" w:hAnsi="Aptos"/>
                <w:sz w:val="17"/>
              </w:rPr>
              <w:t>Portal ingestion</w:t>
            </w:r>
          </w:p>
        </w:tc>
        <w:tc>
          <w:tcPr>
            <w:tcW w:type="dxa" w:w="5112"/>
            <w:shd w:fill="FFFFFF"/>
            <w:tcMar>
              <w:top w:w="100" w:type="dxa"/>
              <w:start w:w="120" w:type="dxa"/>
              <w:bottom w:w="100" w:type="dxa"/>
              <w:end w:w="120" w:type="dxa"/>
            </w:tcMar>
            <w:vAlign w:val="center"/>
          </w:tcPr>
          <w:p>
            <w:pPr>
              <w:spacing w:before="0" w:after="0" w:line="252" w:lineRule="auto"/>
              <w:jc w:val="left"/>
            </w:pPr>
            <w:r>
              <w:rPr>
                <w:rFonts w:ascii="Aptos" w:hAnsi="Aptos"/>
                <w:sz w:val="17"/>
              </w:rPr>
              <w:t>Reads Buffer, Core and Moharli-specific availability</w:t>
            </w:r>
          </w:p>
        </w:tc>
        <w:tc>
          <w:tcPr>
            <w:tcW w:type="dxa" w:w="2664"/>
            <w:shd w:fill="FFFFFF"/>
            <w:tcMar>
              <w:top w:w="100" w:type="dxa"/>
              <w:start w:w="120" w:type="dxa"/>
              <w:bottom w:w="100" w:type="dxa"/>
              <w:end w:w="120" w:type="dxa"/>
            </w:tcMar>
            <w:vAlign w:val="center"/>
          </w:tcPr>
          <w:p>
            <w:pPr>
              <w:spacing w:before="0" w:after="0" w:line="252" w:lineRule="auto"/>
              <w:jc w:val="left"/>
            </w:pPr>
            <w:r>
              <w:rPr>
                <w:rFonts w:ascii="Aptos" w:hAnsi="Aptos"/>
                <w:sz w:val="17"/>
              </w:rPr>
              <w:t>Python and Playwright</w:t>
            </w:r>
          </w:p>
        </w:tc>
      </w:tr>
      <w:tr>
        <w:tc>
          <w:tcPr>
            <w:tcW w:type="dxa" w:w="2016"/>
            <w:shd w:fill="F5F6F6"/>
            <w:tcMar>
              <w:top w:w="100" w:type="dxa"/>
              <w:start w:w="120" w:type="dxa"/>
              <w:bottom w:w="100" w:type="dxa"/>
              <w:end w:w="120" w:type="dxa"/>
            </w:tcMar>
            <w:vAlign w:val="center"/>
          </w:tcPr>
          <w:p>
            <w:pPr>
              <w:spacing w:before="0" w:after="0" w:line="252" w:lineRule="auto"/>
              <w:jc w:val="center"/>
            </w:pPr>
            <w:r>
              <w:rPr>
                <w:rFonts w:ascii="Aptos" w:hAnsi="Aptos"/>
                <w:sz w:val="17"/>
              </w:rPr>
              <w:t>Availability store</w:t>
            </w:r>
          </w:p>
        </w:tc>
        <w:tc>
          <w:tcPr>
            <w:tcW w:type="dxa" w:w="5112"/>
            <w:shd w:fill="F5F6F6"/>
            <w:tcMar>
              <w:top w:w="100" w:type="dxa"/>
              <w:start w:w="120" w:type="dxa"/>
              <w:bottom w:w="100" w:type="dxa"/>
              <w:end w:w="120" w:type="dxa"/>
            </w:tcMar>
            <w:vAlign w:val="center"/>
          </w:tcPr>
          <w:p>
            <w:pPr>
              <w:spacing w:before="0" w:after="0" w:line="252" w:lineRule="auto"/>
              <w:jc w:val="left"/>
            </w:pPr>
            <w:r>
              <w:rPr>
                <w:rFonts w:ascii="Aptos" w:hAnsi="Aptos"/>
                <w:sz w:val="17"/>
              </w:rPr>
              <w:t>Keeps dated status snapshots and checked times</w:t>
            </w:r>
          </w:p>
        </w:tc>
        <w:tc>
          <w:tcPr>
            <w:tcW w:type="dxa" w:w="2664"/>
            <w:shd w:fill="F5F6F6"/>
            <w:tcMar>
              <w:top w:w="100" w:type="dxa"/>
              <w:start w:w="120" w:type="dxa"/>
              <w:bottom w:w="100" w:type="dxa"/>
              <w:end w:w="120" w:type="dxa"/>
            </w:tcMar>
            <w:vAlign w:val="center"/>
          </w:tcPr>
          <w:p>
            <w:pPr>
              <w:spacing w:before="0" w:after="0" w:line="252" w:lineRule="auto"/>
              <w:jc w:val="left"/>
            </w:pPr>
            <w:r>
              <w:rPr>
                <w:rFonts w:ascii="Aptos" w:hAnsi="Aptos"/>
                <w:sz w:val="17"/>
              </w:rPr>
              <w:t>Supabase Postgres</w:t>
            </w:r>
          </w:p>
        </w:tc>
      </w:tr>
      <w:tr>
        <w:tc>
          <w:tcPr>
            <w:tcW w:type="dxa" w:w="2016"/>
            <w:shd w:fill="FFFFFF"/>
            <w:tcMar>
              <w:top w:w="100" w:type="dxa"/>
              <w:start w:w="120" w:type="dxa"/>
              <w:bottom w:w="100" w:type="dxa"/>
              <w:end w:w="120" w:type="dxa"/>
            </w:tcMar>
            <w:vAlign w:val="center"/>
          </w:tcPr>
          <w:p>
            <w:pPr>
              <w:spacing w:before="0" w:after="0" w:line="252" w:lineRule="auto"/>
              <w:jc w:val="center"/>
            </w:pPr>
            <w:r>
              <w:rPr>
                <w:rFonts w:ascii="Aptos" w:hAnsi="Aptos"/>
                <w:sz w:val="17"/>
              </w:rPr>
              <w:t>Availability API</w:t>
            </w:r>
          </w:p>
        </w:tc>
        <w:tc>
          <w:tcPr>
            <w:tcW w:type="dxa" w:w="5112"/>
            <w:shd w:fill="FFFFFF"/>
            <w:tcMar>
              <w:top w:w="100" w:type="dxa"/>
              <w:start w:w="120" w:type="dxa"/>
              <w:bottom w:w="100" w:type="dxa"/>
              <w:end w:w="120" w:type="dxa"/>
            </w:tcMar>
            <w:vAlign w:val="center"/>
          </w:tcPr>
          <w:p>
            <w:pPr>
              <w:spacing w:before="0" w:after="0" w:line="252" w:lineRule="auto"/>
              <w:jc w:val="left"/>
            </w:pPr>
            <w:r>
              <w:rPr>
                <w:rFonts w:ascii="Aptos" w:hAnsi="Aptos"/>
                <w:sz w:val="17"/>
              </w:rPr>
              <w:t>Returns latest row per zone, date and session</w:t>
            </w:r>
          </w:p>
        </w:tc>
        <w:tc>
          <w:tcPr>
            <w:tcW w:type="dxa" w:w="2664"/>
            <w:shd w:fill="FFFFFF"/>
            <w:tcMar>
              <w:top w:w="100" w:type="dxa"/>
              <w:start w:w="120" w:type="dxa"/>
              <w:bottom w:w="100" w:type="dxa"/>
              <w:end w:w="120" w:type="dxa"/>
            </w:tcMar>
            <w:vAlign w:val="center"/>
          </w:tcPr>
          <w:p>
            <w:pPr>
              <w:spacing w:before="0" w:after="0" w:line="252" w:lineRule="auto"/>
              <w:jc w:val="left"/>
            </w:pPr>
            <w:r>
              <w:rPr>
                <w:rFonts w:ascii="Aptos" w:hAnsi="Aptos"/>
                <w:sz w:val="17"/>
              </w:rPr>
              <w:t>Next.js route handlers and pg</w:t>
            </w:r>
          </w:p>
        </w:tc>
      </w:tr>
      <w:tr>
        <w:tc>
          <w:tcPr>
            <w:tcW w:type="dxa" w:w="2016"/>
            <w:shd w:fill="F5F6F6"/>
            <w:tcMar>
              <w:top w:w="100" w:type="dxa"/>
              <w:start w:w="120" w:type="dxa"/>
              <w:bottom w:w="100" w:type="dxa"/>
              <w:end w:w="120" w:type="dxa"/>
            </w:tcMar>
            <w:vAlign w:val="center"/>
          </w:tcPr>
          <w:p>
            <w:pPr>
              <w:spacing w:before="0" w:after="0" w:line="252" w:lineRule="auto"/>
              <w:jc w:val="center"/>
            </w:pPr>
            <w:r>
              <w:rPr>
                <w:rFonts w:ascii="Aptos" w:hAnsi="Aptos"/>
                <w:sz w:val="17"/>
              </w:rPr>
              <w:t>Recommendation</w:t>
            </w:r>
          </w:p>
        </w:tc>
        <w:tc>
          <w:tcPr>
            <w:tcW w:type="dxa" w:w="5112"/>
            <w:shd w:fill="F5F6F6"/>
            <w:tcMar>
              <w:top w:w="100" w:type="dxa"/>
              <w:start w:w="120" w:type="dxa"/>
              <w:bottom w:w="100" w:type="dxa"/>
              <w:end w:w="120" w:type="dxa"/>
            </w:tcMar>
            <w:vAlign w:val="center"/>
          </w:tcPr>
          <w:p>
            <w:pPr>
              <w:spacing w:before="0" w:after="0" w:line="252" w:lineRule="auto"/>
              <w:jc w:val="left"/>
            </w:pPr>
            <w:r>
              <w:rPr>
                <w:rFonts w:ascii="Aptos" w:hAnsi="Aptos"/>
                <w:sz w:val="17"/>
              </w:rPr>
              <w:t>Ranks zones and builds capacity-aware plans</w:t>
            </w:r>
          </w:p>
        </w:tc>
        <w:tc>
          <w:tcPr>
            <w:tcW w:type="dxa" w:w="2664"/>
            <w:shd w:fill="F5F6F6"/>
            <w:tcMar>
              <w:top w:w="100" w:type="dxa"/>
              <w:start w:w="120" w:type="dxa"/>
              <w:bottom w:w="100" w:type="dxa"/>
              <w:end w:w="120" w:type="dxa"/>
            </w:tcMar>
            <w:vAlign w:val="center"/>
          </w:tcPr>
          <w:p>
            <w:pPr>
              <w:spacing w:before="0" w:after="0" w:line="252" w:lineRule="auto"/>
              <w:jc w:val="left"/>
            </w:pPr>
            <w:r>
              <w:rPr>
                <w:rFonts w:ascii="Aptos" w:hAnsi="Aptos"/>
                <w:sz w:val="17"/>
              </w:rPr>
              <w:t>Pure TypeScript rules engine</w:t>
            </w:r>
          </w:p>
        </w:tc>
      </w:tr>
      <w:tr>
        <w:tc>
          <w:tcPr>
            <w:tcW w:type="dxa" w:w="2016"/>
            <w:shd w:fill="FFFFFF"/>
            <w:tcMar>
              <w:top w:w="100" w:type="dxa"/>
              <w:start w:w="120" w:type="dxa"/>
              <w:bottom w:w="100" w:type="dxa"/>
              <w:end w:w="120" w:type="dxa"/>
            </w:tcMar>
            <w:vAlign w:val="center"/>
          </w:tcPr>
          <w:p>
            <w:pPr>
              <w:spacing w:before="0" w:after="0" w:line="252" w:lineRule="auto"/>
              <w:jc w:val="center"/>
            </w:pPr>
            <w:r>
              <w:rPr>
                <w:rFonts w:ascii="Aptos" w:hAnsi="Aptos"/>
                <w:sz w:val="17"/>
              </w:rPr>
              <w:t>Customer UI</w:t>
            </w:r>
          </w:p>
        </w:tc>
        <w:tc>
          <w:tcPr>
            <w:tcW w:type="dxa" w:w="5112"/>
            <w:shd w:fill="FFFFFF"/>
            <w:tcMar>
              <w:top w:w="100" w:type="dxa"/>
              <w:start w:w="120" w:type="dxa"/>
              <w:bottom w:w="100" w:type="dxa"/>
              <w:end w:w="120" w:type="dxa"/>
            </w:tcMar>
            <w:vAlign w:val="center"/>
          </w:tcPr>
          <w:p>
            <w:pPr>
              <w:spacing w:before="0" w:after="0" w:line="252" w:lineRule="auto"/>
              <w:jc w:val="left"/>
            </w:pPr>
            <w:r>
              <w:rPr>
                <w:rFonts w:ascii="Aptos" w:hAnsi="Aptos"/>
                <w:sz w:val="17"/>
              </w:rPr>
              <w:t>Three-step planner, grids, cart and confirmation</w:t>
            </w:r>
          </w:p>
        </w:tc>
        <w:tc>
          <w:tcPr>
            <w:tcW w:type="dxa" w:w="2664"/>
            <w:shd w:fill="FFFFFF"/>
            <w:tcMar>
              <w:top w:w="100" w:type="dxa"/>
              <w:start w:w="120" w:type="dxa"/>
              <w:bottom w:w="100" w:type="dxa"/>
              <w:end w:w="120" w:type="dxa"/>
            </w:tcMar>
            <w:vAlign w:val="center"/>
          </w:tcPr>
          <w:p>
            <w:pPr>
              <w:spacing w:before="0" w:after="0" w:line="252" w:lineRule="auto"/>
              <w:jc w:val="left"/>
            </w:pPr>
            <w:r>
              <w:rPr>
                <w:rFonts w:ascii="Aptos" w:hAnsi="Aptos"/>
                <w:sz w:val="17"/>
              </w:rPr>
              <w:t>Next.js App Router and React</w:t>
            </w:r>
          </w:p>
        </w:tc>
      </w:tr>
      <w:tr>
        <w:tc>
          <w:tcPr>
            <w:tcW w:type="dxa" w:w="2016"/>
            <w:shd w:fill="F5F6F6"/>
            <w:tcMar>
              <w:top w:w="100" w:type="dxa"/>
              <w:start w:w="120" w:type="dxa"/>
              <w:bottom w:w="100" w:type="dxa"/>
              <w:end w:w="120" w:type="dxa"/>
            </w:tcMar>
            <w:vAlign w:val="center"/>
          </w:tcPr>
          <w:p>
            <w:pPr>
              <w:spacing w:before="0" w:after="0" w:line="252" w:lineRule="auto"/>
              <w:jc w:val="center"/>
            </w:pPr>
            <w:r>
              <w:rPr>
                <w:rFonts w:ascii="Aptos" w:hAnsi="Aptos"/>
                <w:sz w:val="17"/>
              </w:rPr>
              <w:t>Enquiry handoff</w:t>
            </w:r>
          </w:p>
        </w:tc>
        <w:tc>
          <w:tcPr>
            <w:tcW w:type="dxa" w:w="5112"/>
            <w:shd w:fill="F5F6F6"/>
            <w:tcMar>
              <w:top w:w="100" w:type="dxa"/>
              <w:start w:w="120" w:type="dxa"/>
              <w:bottom w:w="100" w:type="dxa"/>
              <w:end w:w="120" w:type="dxa"/>
            </w:tcMar>
            <w:vAlign w:val="center"/>
          </w:tcPr>
          <w:p>
            <w:pPr>
              <w:spacing w:before="0" w:after="0" w:line="252" w:lineRule="auto"/>
              <w:jc w:val="left"/>
            </w:pPr>
            <w:r>
              <w:rPr>
                <w:rFonts w:ascii="Aptos" w:hAnsi="Aptos"/>
                <w:sz w:val="17"/>
              </w:rPr>
              <w:t>Currently returns a fake enquiry reference</w:t>
            </w:r>
          </w:p>
        </w:tc>
        <w:tc>
          <w:tcPr>
            <w:tcW w:type="dxa" w:w="2664"/>
            <w:shd w:fill="F5F6F6"/>
            <w:tcMar>
              <w:top w:w="100" w:type="dxa"/>
              <w:start w:w="120" w:type="dxa"/>
              <w:bottom w:w="100" w:type="dxa"/>
              <w:end w:w="120" w:type="dxa"/>
            </w:tcMar>
            <w:vAlign w:val="center"/>
          </w:tcPr>
          <w:p>
            <w:pPr>
              <w:spacing w:before="0" w:after="0" w:line="252" w:lineRule="auto"/>
              <w:jc w:val="left"/>
            </w:pPr>
            <w:r>
              <w:rPr>
                <w:rFonts w:ascii="Aptos" w:hAnsi="Aptos"/>
                <w:sz w:val="17"/>
              </w:rPr>
              <w:t>Next.js stub API</w:t>
            </w:r>
          </w:p>
        </w:tc>
      </w:tr>
    </w:tbl>
    <w:p>
      <w:pPr>
        <w:spacing w:after="40"/>
      </w:pPr>
    </w:p>
    <w:p>
      <w:pPr>
        <w:pStyle w:val="Heading2"/>
        <w:keepNext/>
      </w:pPr>
      <w:r>
        <w:t>9.1 Data Flow</w:t>
      </w:r>
    </w:p>
    <w:p>
      <w:pPr>
        <w:spacing w:before="0" w:after="80" w:line="269" w:lineRule="auto"/>
        <w:ind w:left="360" w:hanging="317"/>
      </w:pPr>
      <w:r>
        <w:t>1.</w:t>
        <w:tab/>
        <w:t>The scraper opens the government portal and searches five-day availability windows.</w:t>
      </w:r>
    </w:p>
    <w:p>
      <w:pPr>
        <w:spacing w:before="0" w:after="80" w:line="269" w:lineRule="auto"/>
        <w:ind w:left="360" w:hanging="317"/>
      </w:pPr>
      <w:r>
        <w:t>2.</w:t>
        <w:tab/>
        <w:t>Parsed cells are written to availability_snapshot with zone, date, session, status, count and checked time.</w:t>
      </w:r>
    </w:p>
    <w:p>
      <w:pPr>
        <w:spacing w:before="0" w:after="80" w:line="269" w:lineRule="auto"/>
        <w:ind w:left="360" w:hanging="317"/>
      </w:pPr>
      <w:r>
        <w:t>3.</w:t>
        <w:tab/>
        <w:t>The browser requests required zone IDs and candidate dates from the internal availability API.</w:t>
      </w:r>
    </w:p>
    <w:p>
      <w:pPr>
        <w:spacing w:before="0" w:after="80" w:line="269" w:lineRule="auto"/>
        <w:ind w:left="360" w:hanging="317"/>
      </w:pPr>
      <w:r>
        <w:t>4.</w:t>
        <w:tab/>
        <w:t>The API selects the latest snapshot for each zone, date and session.</w:t>
      </w:r>
    </w:p>
    <w:p>
      <w:pPr>
        <w:spacing w:before="0" w:after="80" w:line="269" w:lineRule="auto"/>
        <w:ind w:left="360" w:hanging="317"/>
      </w:pPr>
      <w:r>
        <w:t>5.</w:t>
        <w:tab/>
        <w:t>The recommendation engine processes the returned array without knowing database or scraper details.</w:t>
      </w:r>
    </w:p>
    <w:p>
      <w:pPr>
        <w:spacing w:before="0" w:after="80" w:line="269" w:lineRule="auto"/>
        <w:ind w:left="360" w:hanging="317"/>
      </w:pPr>
      <w:r>
        <w:t>6.</w:t>
        <w:tab/>
        <w:t>The UI displays recommendations and waits for explicit customer cart selections.</w:t>
      </w:r>
    </w:p>
    <w:p>
      <w:pPr>
        <w:spacing w:before="0" w:after="80" w:line="269" w:lineRule="auto"/>
        <w:ind w:left="360" w:hanging="317"/>
      </w:pPr>
      <w:r>
        <w:t>7.</w:t>
        <w:tab/>
        <w:t>The enquiry route receives the final customer-selected state, not merely the original recommendation.</w:t>
      </w:r>
    </w:p>
    <w:p>
      <w:pPr>
        <w:pStyle w:val="Heading2"/>
        <w:keepNext/>
      </w:pPr>
      <w:r>
        <w:t>9.2 Core Database Tables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232"/>
            <w:shd w:fill="174E3B"/>
            <w:tcMar>
              <w:top w:w="115" w:type="dxa"/>
              <w:start w:w="120" w:type="dxa"/>
              <w:bottom w:w="115" w:type="dxa"/>
              <w:end w:w="120" w:type="dxa"/>
            </w:tcMar>
            <w:vAlign w:val="center"/>
          </w:tcPr>
          <w:p>
            <w:pPr>
              <w:jc w:val="center"/>
            </w:pPr>
            <w:r>
              <w:rPr>
                <w:rFonts w:ascii="Aptos" w:hAnsi="Aptos"/>
                <w:b/>
                <w:color w:val="FFFFFF"/>
                <w:sz w:val="17"/>
              </w:rPr>
              <w:t>Table</w:t>
            </w:r>
          </w:p>
        </w:tc>
        <w:tc>
          <w:tcPr>
            <w:tcW w:type="dxa" w:w="3456"/>
            <w:shd w:fill="174E3B"/>
            <w:tcMar>
              <w:top w:w="115" w:type="dxa"/>
              <w:start w:w="120" w:type="dxa"/>
              <w:bottom w:w="115" w:type="dxa"/>
              <w:end w:w="120" w:type="dxa"/>
            </w:tcMar>
            <w:vAlign w:val="center"/>
          </w:tcPr>
          <w:p>
            <w:pPr>
              <w:jc w:val="center"/>
            </w:pPr>
            <w:r>
              <w:rPr>
                <w:rFonts w:ascii="Aptos" w:hAnsi="Aptos"/>
                <w:b/>
                <w:color w:val="FFFFFF"/>
                <w:sz w:val="17"/>
              </w:rPr>
              <w:t>Purpose</w:t>
            </w:r>
          </w:p>
        </w:tc>
        <w:tc>
          <w:tcPr>
            <w:tcW w:type="dxa" w:w="4104"/>
            <w:shd w:fill="174E3B"/>
            <w:tcMar>
              <w:top w:w="115" w:type="dxa"/>
              <w:start w:w="120" w:type="dxa"/>
              <w:bottom w:w="115" w:type="dxa"/>
              <w:end w:w="120" w:type="dxa"/>
            </w:tcMar>
            <w:vAlign w:val="center"/>
          </w:tcPr>
          <w:p>
            <w:pPr>
              <w:jc w:val="center"/>
            </w:pPr>
            <w:r>
              <w:rPr>
                <w:rFonts w:ascii="Aptos" w:hAnsi="Aptos"/>
                <w:b/>
                <w:color w:val="FFFFFF"/>
                <w:sz w:val="17"/>
              </w:rPr>
              <w:t>Primary operational note</w:t>
            </w:r>
          </w:p>
        </w:tc>
      </w:tr>
      <w:tr>
        <w:tc>
          <w:tcPr>
            <w:tcW w:type="dxa" w:w="2232"/>
            <w:shd w:fill="FFFFFF"/>
            <w:tcMar>
              <w:top w:w="100" w:type="dxa"/>
              <w:start w:w="120" w:type="dxa"/>
              <w:bottom w:w="100" w:type="dxa"/>
              <w:end w:w="120" w:type="dxa"/>
            </w:tcMar>
            <w:vAlign w:val="center"/>
          </w:tcPr>
          <w:p>
            <w:pPr>
              <w:spacing w:before="0" w:after="0" w:line="252" w:lineRule="auto"/>
              <w:jc w:val="center"/>
            </w:pPr>
            <w:r>
              <w:rPr>
                <w:rFonts w:ascii="Aptos" w:hAnsi="Aptos"/>
                <w:sz w:val="17"/>
              </w:rPr>
              <w:t>zone</w:t>
            </w:r>
          </w:p>
        </w:tc>
        <w:tc>
          <w:tcPr>
            <w:tcW w:type="dxa" w:w="3456"/>
            <w:shd w:fill="FFFFFF"/>
            <w:tcMar>
              <w:top w:w="100" w:type="dxa"/>
              <w:start w:w="120" w:type="dxa"/>
              <w:bottom w:w="100" w:type="dxa"/>
              <w:end w:w="120" w:type="dxa"/>
            </w:tcMar>
            <w:vAlign w:val="center"/>
          </w:tcPr>
          <w:p>
            <w:pPr>
              <w:spacing w:before="0" w:after="0" w:line="252" w:lineRule="auto"/>
              <w:jc w:val="left"/>
            </w:pPr>
            <w:r>
              <w:rPr>
                <w:rFonts w:ascii="Aptos" w:hAnsi="Aptos"/>
                <w:sz w:val="17"/>
              </w:rPr>
              <w:t>Canonical gates and exact portal keys</w:t>
            </w:r>
          </w:p>
        </w:tc>
        <w:tc>
          <w:tcPr>
            <w:tcW w:type="dxa" w:w="4104"/>
            <w:shd w:fill="FFFFFF"/>
            <w:tcMar>
              <w:top w:w="100" w:type="dxa"/>
              <w:start w:w="120" w:type="dxa"/>
              <w:bottom w:w="100" w:type="dxa"/>
              <w:end w:w="120" w:type="dxa"/>
            </w:tcMar>
            <w:vAlign w:val="center"/>
          </w:tcPr>
          <w:p>
            <w:pPr>
              <w:spacing w:before="0" w:after="0" w:line="252" w:lineRule="auto"/>
              <w:jc w:val="left"/>
            </w:pPr>
            <w:r>
              <w:rPr>
                <w:rFonts w:ascii="Aptos" w:hAnsi="Aptos"/>
                <w:sz w:val="17"/>
              </w:rPr>
              <w:t>Portal labels preserve inconsistent spacing</w:t>
            </w:r>
          </w:p>
        </w:tc>
      </w:tr>
      <w:tr>
        <w:tc>
          <w:tcPr>
            <w:tcW w:type="dxa" w:w="2232"/>
            <w:shd w:fill="F5F6F6"/>
            <w:tcMar>
              <w:top w:w="100" w:type="dxa"/>
              <w:start w:w="120" w:type="dxa"/>
              <w:bottom w:w="100" w:type="dxa"/>
              <w:end w:w="120" w:type="dxa"/>
            </w:tcMar>
            <w:vAlign w:val="center"/>
          </w:tcPr>
          <w:p>
            <w:pPr>
              <w:spacing w:before="0" w:after="0" w:line="252" w:lineRule="auto"/>
              <w:jc w:val="center"/>
            </w:pPr>
            <w:r>
              <w:rPr>
                <w:rFonts w:ascii="Aptos" w:hAnsi="Aptos"/>
                <w:sz w:val="17"/>
              </w:rPr>
              <w:t>ranking</w:t>
            </w:r>
          </w:p>
        </w:tc>
        <w:tc>
          <w:tcPr>
            <w:tcW w:type="dxa" w:w="3456"/>
            <w:shd w:fill="F5F6F6"/>
            <w:tcMar>
              <w:top w:w="100" w:type="dxa"/>
              <w:start w:w="120" w:type="dxa"/>
              <w:bottom w:w="100" w:type="dxa"/>
              <w:end w:w="120" w:type="dxa"/>
            </w:tcMar>
            <w:vAlign w:val="center"/>
          </w:tcPr>
          <w:p>
            <w:pPr>
              <w:spacing w:before="0" w:after="0" w:line="252" w:lineRule="auto"/>
              <w:jc w:val="left"/>
            </w:pPr>
            <w:r>
              <w:rPr>
                <w:rFonts w:ascii="Aptos" w:hAnsi="Aptos"/>
                <w:sz w:val="17"/>
              </w:rPr>
              <w:t>Seasonal expert priority and sighting score</w:t>
            </w:r>
          </w:p>
        </w:tc>
        <w:tc>
          <w:tcPr>
            <w:tcW w:type="dxa" w:w="4104"/>
            <w:shd w:fill="F5F6F6"/>
            <w:tcMar>
              <w:top w:w="100" w:type="dxa"/>
              <w:start w:w="120" w:type="dxa"/>
              <w:bottom w:w="100" w:type="dxa"/>
              <w:end w:w="120" w:type="dxa"/>
            </w:tcMar>
            <w:vAlign w:val="center"/>
          </w:tcPr>
          <w:p>
            <w:pPr>
              <w:spacing w:before="0" w:after="0" w:line="252" w:lineRule="auto"/>
              <w:jc w:val="left"/>
            </w:pPr>
            <w:r>
              <w:rPr>
                <w:rFonts w:ascii="Aptos" w:hAnsi="Aptos"/>
                <w:sz w:val="17"/>
              </w:rPr>
              <w:t>Only Kolara Buffer is populated</w:t>
            </w:r>
          </w:p>
        </w:tc>
      </w:tr>
      <w:tr>
        <w:tc>
          <w:tcPr>
            <w:tcW w:type="dxa" w:w="2232"/>
            <w:shd w:fill="FFFFFF"/>
            <w:tcMar>
              <w:top w:w="100" w:type="dxa"/>
              <w:start w:w="120" w:type="dxa"/>
              <w:bottom w:w="100" w:type="dxa"/>
              <w:end w:w="120" w:type="dxa"/>
            </w:tcMar>
            <w:vAlign w:val="center"/>
          </w:tcPr>
          <w:p>
            <w:pPr>
              <w:spacing w:before="0" w:after="0" w:line="252" w:lineRule="auto"/>
              <w:jc w:val="center"/>
            </w:pPr>
            <w:r>
              <w:rPr>
                <w:rFonts w:ascii="Aptos" w:hAnsi="Aptos"/>
                <w:sz w:val="17"/>
              </w:rPr>
              <w:t>availability_snapshot</w:t>
            </w:r>
          </w:p>
        </w:tc>
        <w:tc>
          <w:tcPr>
            <w:tcW w:type="dxa" w:w="3456"/>
            <w:shd w:fill="FFFFFF"/>
            <w:tcMar>
              <w:top w:w="100" w:type="dxa"/>
              <w:start w:w="120" w:type="dxa"/>
              <w:bottom w:w="100" w:type="dxa"/>
              <w:end w:w="120" w:type="dxa"/>
            </w:tcMar>
            <w:vAlign w:val="center"/>
          </w:tcPr>
          <w:p>
            <w:pPr>
              <w:spacing w:before="0" w:after="0" w:line="252" w:lineRule="auto"/>
              <w:jc w:val="left"/>
            </w:pPr>
            <w:r>
              <w:rPr>
                <w:rFonts w:ascii="Aptos" w:hAnsi="Aptos"/>
                <w:sz w:val="17"/>
              </w:rPr>
              <w:t>Append-only availability checks</w:t>
            </w:r>
          </w:p>
        </w:tc>
        <w:tc>
          <w:tcPr>
            <w:tcW w:type="dxa" w:w="4104"/>
            <w:shd w:fill="FFFFFF"/>
            <w:tcMar>
              <w:top w:w="100" w:type="dxa"/>
              <w:start w:w="120" w:type="dxa"/>
              <w:bottom w:w="100" w:type="dxa"/>
              <w:end w:w="120" w:type="dxa"/>
            </w:tcMar>
            <w:vAlign w:val="center"/>
          </w:tcPr>
          <w:p>
            <w:pPr>
              <w:spacing w:before="0" w:after="0" w:line="252" w:lineRule="auto"/>
              <w:jc w:val="left"/>
            </w:pPr>
            <w:r>
              <w:rPr>
                <w:rFonts w:ascii="Aptos" w:hAnsi="Aptos"/>
                <w:sz w:val="17"/>
              </w:rPr>
              <w:t>Latest checked row is served</w:t>
            </w:r>
          </w:p>
        </w:tc>
      </w:tr>
      <w:tr>
        <w:tc>
          <w:tcPr>
            <w:tcW w:type="dxa" w:w="2232"/>
            <w:shd w:fill="F5F6F6"/>
            <w:tcMar>
              <w:top w:w="100" w:type="dxa"/>
              <w:start w:w="120" w:type="dxa"/>
              <w:bottom w:w="100" w:type="dxa"/>
              <w:end w:w="120" w:type="dxa"/>
            </w:tcMar>
            <w:vAlign w:val="center"/>
          </w:tcPr>
          <w:p>
            <w:pPr>
              <w:spacing w:before="0" w:after="0" w:line="252" w:lineRule="auto"/>
              <w:jc w:val="center"/>
            </w:pPr>
            <w:r>
              <w:rPr>
                <w:rFonts w:ascii="Aptos" w:hAnsi="Aptos"/>
                <w:sz w:val="17"/>
              </w:rPr>
              <w:t>enquiry</w:t>
            </w:r>
          </w:p>
        </w:tc>
        <w:tc>
          <w:tcPr>
            <w:tcW w:type="dxa" w:w="3456"/>
            <w:shd w:fill="F5F6F6"/>
            <w:tcMar>
              <w:top w:w="100" w:type="dxa"/>
              <w:start w:w="120" w:type="dxa"/>
              <w:bottom w:w="100" w:type="dxa"/>
              <w:end w:w="120" w:type="dxa"/>
            </w:tcMar>
            <w:vAlign w:val="center"/>
          </w:tcPr>
          <w:p>
            <w:pPr>
              <w:spacing w:before="0" w:after="0" w:line="252" w:lineRule="auto"/>
              <w:jc w:val="left"/>
            </w:pPr>
            <w:r>
              <w:rPr>
                <w:rFonts w:ascii="Aptos" w:hAnsi="Aptos"/>
                <w:sz w:val="17"/>
              </w:rPr>
              <w:t>Intended customer lead record</w:t>
            </w:r>
          </w:p>
        </w:tc>
        <w:tc>
          <w:tcPr>
            <w:tcW w:type="dxa" w:w="4104"/>
            <w:shd w:fill="F5F6F6"/>
            <w:tcMar>
              <w:top w:w="100" w:type="dxa"/>
              <w:start w:w="120" w:type="dxa"/>
              <w:bottom w:w="100" w:type="dxa"/>
              <w:end w:w="120" w:type="dxa"/>
            </w:tcMar>
            <w:vAlign w:val="center"/>
          </w:tcPr>
          <w:p>
            <w:pPr>
              <w:spacing w:before="0" w:after="0" w:line="252" w:lineRule="auto"/>
              <w:jc w:val="left"/>
            </w:pPr>
            <w:r>
              <w:rPr>
                <w:rFonts w:ascii="Aptos" w:hAnsi="Aptos"/>
                <w:sz w:val="17"/>
              </w:rPr>
              <w:t>No ID field by design</w:t>
            </w:r>
          </w:p>
        </w:tc>
      </w:tr>
    </w:tbl>
    <w:p>
      <w:pPr>
        <w:spacing w:after="40"/>
      </w:pPr>
    </w:p>
    <w:p>
      <w:pPr>
        <w:pStyle w:val="Heading1"/>
        <w:keepNext/>
      </w:pPr>
      <w:r>
        <w:t>10 Gate Inventory</w:t>
      </w:r>
    </w:p>
    <w:p>
      <w:pPr>
        <w:spacing w:before="0" w:after="120" w:line="269" w:lineRule="auto"/>
      </w:pPr>
      <w:r>
        <w:rPr>
          <w:rFonts w:ascii="Aptos" w:hAnsi="Aptos"/>
        </w:rPr>
        <w:t>The current Tadoba configuration contains 17 Buffer gates and 6 Core gates.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944"/>
            <w:shd w:fill="174E3B"/>
            <w:tcMar>
              <w:top w:w="115" w:type="dxa"/>
              <w:start w:w="120" w:type="dxa"/>
              <w:bottom w:w="115" w:type="dxa"/>
              <w:end w:w="120" w:type="dxa"/>
            </w:tcMar>
            <w:vAlign w:val="center"/>
          </w:tcPr>
          <w:p>
            <w:pPr>
              <w:jc w:val="center"/>
            </w:pPr>
            <w:r>
              <w:rPr>
                <w:rFonts w:ascii="Aptos" w:hAnsi="Aptos"/>
                <w:b/>
                <w:color w:val="FFFFFF"/>
                <w:sz w:val="17"/>
              </w:rPr>
              <w:t>Range</w:t>
            </w:r>
          </w:p>
        </w:tc>
        <w:tc>
          <w:tcPr>
            <w:tcW w:type="dxa" w:w="5544"/>
            <w:shd w:fill="174E3B"/>
            <w:tcMar>
              <w:top w:w="115" w:type="dxa"/>
              <w:start w:w="120" w:type="dxa"/>
              <w:bottom w:w="115" w:type="dxa"/>
              <w:end w:w="120" w:type="dxa"/>
            </w:tcMar>
            <w:vAlign w:val="center"/>
          </w:tcPr>
          <w:p>
            <w:pPr>
              <w:jc w:val="center"/>
            </w:pPr>
            <w:r>
              <w:rPr>
                <w:rFonts w:ascii="Aptos" w:hAnsi="Aptos"/>
                <w:b/>
                <w:color w:val="FFFFFF"/>
                <w:sz w:val="17"/>
              </w:rPr>
              <w:t>Buffer gates</w:t>
            </w:r>
          </w:p>
        </w:tc>
        <w:tc>
          <w:tcPr>
            <w:tcW w:type="dxa" w:w="2304"/>
            <w:shd w:fill="174E3B"/>
            <w:tcMar>
              <w:top w:w="115" w:type="dxa"/>
              <w:start w:w="120" w:type="dxa"/>
              <w:bottom w:w="115" w:type="dxa"/>
              <w:end w:w="120" w:type="dxa"/>
            </w:tcMar>
            <w:vAlign w:val="center"/>
          </w:tcPr>
          <w:p>
            <w:pPr>
              <w:jc w:val="center"/>
            </w:pPr>
            <w:r>
              <w:rPr>
                <w:rFonts w:ascii="Aptos" w:hAnsi="Aptos"/>
                <w:b/>
                <w:color w:val="FFFFFF"/>
                <w:sz w:val="17"/>
              </w:rPr>
              <w:t>Core gates</w:t>
            </w:r>
          </w:p>
        </w:tc>
      </w:tr>
      <w:tr>
        <w:tc>
          <w:tcPr>
            <w:tcW w:type="dxa" w:w="1944"/>
            <w:shd w:fill="FFFFFF"/>
            <w:tcMar>
              <w:top w:w="100" w:type="dxa"/>
              <w:start w:w="120" w:type="dxa"/>
              <w:bottom w:w="100" w:type="dxa"/>
              <w:end w:w="120" w:type="dxa"/>
            </w:tcMar>
            <w:vAlign w:val="center"/>
          </w:tcPr>
          <w:p>
            <w:pPr>
              <w:spacing w:before="0" w:after="0" w:line="252" w:lineRule="auto"/>
              <w:jc w:val="center"/>
            </w:pPr>
            <w:r>
              <w:rPr>
                <w:rFonts w:ascii="Aptos" w:hAnsi="Aptos"/>
                <w:sz w:val="17"/>
              </w:rPr>
              <w:t>Kolara</w:t>
            </w:r>
          </w:p>
        </w:tc>
        <w:tc>
          <w:tcPr>
            <w:tcW w:type="dxa" w:w="5544"/>
            <w:shd w:fill="FFFFFF"/>
            <w:tcMar>
              <w:top w:w="100" w:type="dxa"/>
              <w:start w:w="120" w:type="dxa"/>
              <w:bottom w:w="100" w:type="dxa"/>
              <w:end w:w="120" w:type="dxa"/>
            </w:tcMar>
            <w:vAlign w:val="center"/>
          </w:tcPr>
          <w:p>
            <w:pPr>
              <w:spacing w:before="0" w:after="0" w:line="252" w:lineRule="auto"/>
              <w:jc w:val="left"/>
            </w:pPr>
            <w:r>
              <w:rPr>
                <w:rFonts w:ascii="Aptos" w:hAnsi="Aptos"/>
                <w:sz w:val="17"/>
              </w:rPr>
              <w:t>Belara, Madnapur, Alizanza, Shirkheda, Chauradeo, Palasgaon</w:t>
            </w:r>
          </w:p>
        </w:tc>
        <w:tc>
          <w:tcPr>
            <w:tcW w:type="dxa" w:w="2304"/>
            <w:shd w:fill="FFFFFF"/>
            <w:tcMar>
              <w:top w:w="100" w:type="dxa"/>
              <w:start w:w="120" w:type="dxa"/>
              <w:bottom w:w="100" w:type="dxa"/>
              <w:end w:w="120" w:type="dxa"/>
            </w:tcMar>
            <w:vAlign w:val="center"/>
          </w:tcPr>
          <w:p>
            <w:pPr>
              <w:spacing w:before="0" w:after="0" w:line="252" w:lineRule="auto"/>
              <w:jc w:val="left"/>
            </w:pPr>
            <w:r>
              <w:rPr>
                <w:rFonts w:ascii="Aptos" w:hAnsi="Aptos"/>
                <w:sz w:val="17"/>
              </w:rPr>
              <w:t>Kolara Core</w:t>
            </w:r>
          </w:p>
        </w:tc>
      </w:tr>
      <w:tr>
        <w:tc>
          <w:tcPr>
            <w:tcW w:type="dxa" w:w="1944"/>
            <w:shd w:fill="F5F6F6"/>
            <w:tcMar>
              <w:top w:w="100" w:type="dxa"/>
              <w:start w:w="120" w:type="dxa"/>
              <w:bottom w:w="100" w:type="dxa"/>
              <w:end w:w="120" w:type="dxa"/>
            </w:tcMar>
            <w:vAlign w:val="center"/>
          </w:tcPr>
          <w:p>
            <w:pPr>
              <w:spacing w:before="0" w:after="0" w:line="252" w:lineRule="auto"/>
              <w:jc w:val="center"/>
            </w:pPr>
            <w:r>
              <w:rPr>
                <w:rFonts w:ascii="Aptos" w:hAnsi="Aptos"/>
                <w:sz w:val="17"/>
              </w:rPr>
              <w:t>Moharli</w:t>
            </w:r>
          </w:p>
        </w:tc>
        <w:tc>
          <w:tcPr>
            <w:tcW w:type="dxa" w:w="5544"/>
            <w:shd w:fill="F5F6F6"/>
            <w:tcMar>
              <w:top w:w="100" w:type="dxa"/>
              <w:start w:w="120" w:type="dxa"/>
              <w:bottom w:w="100" w:type="dxa"/>
              <w:end w:w="120" w:type="dxa"/>
            </w:tcMar>
            <w:vAlign w:val="center"/>
          </w:tcPr>
          <w:p>
            <w:pPr>
              <w:spacing w:before="0" w:after="0" w:line="252" w:lineRule="auto"/>
              <w:jc w:val="left"/>
            </w:pPr>
            <w:r>
              <w:rPr>
                <w:rFonts w:ascii="Aptos" w:hAnsi="Aptos"/>
                <w:sz w:val="17"/>
              </w:rPr>
              <w:t>Agarzari, Dewada, Adegaon, Junona, Mamla</w:t>
            </w:r>
          </w:p>
        </w:tc>
        <w:tc>
          <w:tcPr>
            <w:tcW w:type="dxa" w:w="2304"/>
            <w:shd w:fill="F5F6F6"/>
            <w:tcMar>
              <w:top w:w="100" w:type="dxa"/>
              <w:start w:w="120" w:type="dxa"/>
              <w:bottom w:w="100" w:type="dxa"/>
              <w:end w:w="120" w:type="dxa"/>
            </w:tcMar>
            <w:vAlign w:val="center"/>
          </w:tcPr>
          <w:p>
            <w:pPr>
              <w:spacing w:before="0" w:after="0" w:line="252" w:lineRule="auto"/>
              <w:jc w:val="left"/>
            </w:pPr>
            <w:r>
              <w:rPr>
                <w:rFonts w:ascii="Aptos" w:hAnsi="Aptos"/>
                <w:sz w:val="17"/>
              </w:rPr>
              <w:t>Moharli Gate, Khutwanda</w:t>
            </w:r>
          </w:p>
        </w:tc>
      </w:tr>
      <w:tr>
        <w:tc>
          <w:tcPr>
            <w:tcW w:type="dxa" w:w="1944"/>
            <w:shd w:fill="FFFFFF"/>
            <w:tcMar>
              <w:top w:w="100" w:type="dxa"/>
              <w:start w:w="120" w:type="dxa"/>
              <w:bottom w:w="100" w:type="dxa"/>
              <w:end w:w="120" w:type="dxa"/>
            </w:tcMar>
            <w:vAlign w:val="center"/>
          </w:tcPr>
          <w:p>
            <w:pPr>
              <w:spacing w:before="0" w:after="0" w:line="252" w:lineRule="auto"/>
              <w:jc w:val="center"/>
            </w:pPr>
            <w:r>
              <w:rPr>
                <w:rFonts w:ascii="Aptos" w:hAnsi="Aptos"/>
                <w:sz w:val="17"/>
              </w:rPr>
              <w:t>Navegaon</w:t>
            </w:r>
          </w:p>
        </w:tc>
        <w:tc>
          <w:tcPr>
            <w:tcW w:type="dxa" w:w="5544"/>
            <w:shd w:fill="FFFFFF"/>
            <w:tcMar>
              <w:top w:w="100" w:type="dxa"/>
              <w:start w:w="120" w:type="dxa"/>
              <w:bottom w:w="100" w:type="dxa"/>
              <w:end w:w="120" w:type="dxa"/>
            </w:tcMar>
            <w:vAlign w:val="center"/>
          </w:tcPr>
          <w:p>
            <w:pPr>
              <w:spacing w:before="0" w:after="0" w:line="252" w:lineRule="auto"/>
              <w:jc w:val="left"/>
            </w:pPr>
            <w:r>
              <w:rPr>
                <w:rFonts w:ascii="Aptos" w:hAnsi="Aptos"/>
                <w:sz w:val="17"/>
              </w:rPr>
              <w:t>Navegaon Ramdegi, Nimdhela</w:t>
            </w:r>
          </w:p>
        </w:tc>
        <w:tc>
          <w:tcPr>
            <w:tcW w:type="dxa" w:w="2304"/>
            <w:shd w:fill="FFFFFF"/>
            <w:tcMar>
              <w:top w:w="100" w:type="dxa"/>
              <w:start w:w="120" w:type="dxa"/>
              <w:bottom w:w="100" w:type="dxa"/>
              <w:end w:w="120" w:type="dxa"/>
            </w:tcMar>
            <w:vAlign w:val="center"/>
          </w:tcPr>
          <w:p>
            <w:pPr>
              <w:spacing w:before="0" w:after="0" w:line="252" w:lineRule="auto"/>
              <w:jc w:val="left"/>
            </w:pPr>
            <w:r>
              <w:rPr>
                <w:rFonts w:ascii="Aptos" w:hAnsi="Aptos"/>
                <w:sz w:val="17"/>
              </w:rPr>
              <w:t>Navegaon Core</w:t>
            </w:r>
          </w:p>
        </w:tc>
      </w:tr>
      <w:tr>
        <w:tc>
          <w:tcPr>
            <w:tcW w:type="dxa" w:w="1944"/>
            <w:shd w:fill="F5F6F6"/>
            <w:tcMar>
              <w:top w:w="100" w:type="dxa"/>
              <w:start w:w="120" w:type="dxa"/>
              <w:bottom w:w="100" w:type="dxa"/>
              <w:end w:w="120" w:type="dxa"/>
            </w:tcMar>
            <w:vAlign w:val="center"/>
          </w:tcPr>
          <w:p>
            <w:pPr>
              <w:spacing w:before="0" w:after="0" w:line="252" w:lineRule="auto"/>
              <w:jc w:val="center"/>
            </w:pPr>
            <w:r>
              <w:rPr>
                <w:rFonts w:ascii="Aptos" w:hAnsi="Aptos"/>
                <w:sz w:val="17"/>
              </w:rPr>
              <w:t>Pangadi and Zari</w:t>
            </w:r>
          </w:p>
        </w:tc>
        <w:tc>
          <w:tcPr>
            <w:tcW w:type="dxa" w:w="5544"/>
            <w:shd w:fill="F5F6F6"/>
            <w:tcMar>
              <w:top w:w="100" w:type="dxa"/>
              <w:start w:w="120" w:type="dxa"/>
              <w:bottom w:w="100" w:type="dxa"/>
              <w:end w:w="120" w:type="dxa"/>
            </w:tcMar>
            <w:vAlign w:val="center"/>
          </w:tcPr>
          <w:p>
            <w:pPr>
              <w:spacing w:before="0" w:after="0" w:line="252" w:lineRule="auto"/>
              <w:jc w:val="left"/>
            </w:pPr>
            <w:r>
              <w:rPr>
                <w:rFonts w:ascii="Aptos" w:hAnsi="Aptos"/>
                <w:sz w:val="17"/>
              </w:rPr>
              <w:t>Pangadi Aswal Chuha, Keslaghat, Zari Peth, Somnath</w:t>
            </w:r>
          </w:p>
        </w:tc>
        <w:tc>
          <w:tcPr>
            <w:tcW w:type="dxa" w:w="2304"/>
            <w:shd w:fill="F5F6F6"/>
            <w:tcMar>
              <w:top w:w="100" w:type="dxa"/>
              <w:start w:w="120" w:type="dxa"/>
              <w:bottom w:w="100" w:type="dxa"/>
              <w:end w:w="120" w:type="dxa"/>
            </w:tcMar>
            <w:vAlign w:val="center"/>
          </w:tcPr>
          <w:p>
            <w:pPr>
              <w:spacing w:before="0" w:after="0" w:line="252" w:lineRule="auto"/>
              <w:jc w:val="left"/>
            </w:pPr>
            <w:r>
              <w:rPr>
                <w:rFonts w:ascii="Aptos" w:hAnsi="Aptos"/>
                <w:sz w:val="17"/>
              </w:rPr>
              <w:t>Pangadi, Zari</w:t>
            </w:r>
          </w:p>
        </w:tc>
      </w:tr>
    </w:tbl>
    <w:p>
      <w:pPr>
        <w:spacing w:after="40"/>
      </w:pPr>
    </w:p>
    <w:p>
      <w:pPr>
        <w:spacing w:before="0" w:after="120" w:line="269" w:lineRule="auto"/>
      </w:pPr>
      <w:r>
        <w:rPr>
          <w:rFonts w:ascii="Aptos" w:hAnsi="Aptos"/>
        </w:rPr>
        <w:t>Mamla rule: Mamla remains part of the Moharli Buffer live table but is excluded from automatic recommendations.</w:t>
      </w:r>
    </w:p>
    <w:p>
      <w:pPr>
        <w:pStyle w:val="Heading1"/>
        <w:keepNext/>
      </w:pPr>
      <w:r>
        <w:t>11 Scraper Operations</w:t>
      </w:r>
    </w:p>
    <w:p>
      <w:pPr>
        <w:pStyle w:val="ListBullet"/>
        <w:spacing w:before="0" w:after="60" w:line="269" w:lineRule="auto"/>
      </w:pPr>
      <w:r>
        <w:t>Buffer sanctuary value is 2 and Core is 1. Safari Vehicle is value 4 for Buffer and 1 for Core.</w:t>
      </w:r>
    </w:p>
    <w:p>
      <w:pPr>
        <w:pStyle w:val="ListBullet"/>
        <w:spacing w:before="0" w:after="60" w:line="269" w:lineRule="auto"/>
      </w:pPr>
      <w:r>
        <w:t>A regular search returns a five-day window. The scraper advances through the date picker month by month and processes windows in five-day steps.</w:t>
      </w:r>
    </w:p>
    <w:p>
      <w:pPr>
        <w:pStyle w:val="ListBullet"/>
        <w:spacing w:before="0" w:after="60" w:line="269" w:lineRule="auto"/>
      </w:pPr>
      <w:r>
        <w:t>Each window receives up to three attempts with a fresh browser page. A repeatedly failing window is logged and skipped so one failure does not discard the whole sweep.</w:t>
      </w:r>
    </w:p>
    <w:p>
      <w:pPr>
        <w:pStyle w:val="ListBullet"/>
        <w:spacing w:before="0" w:after="60" w:line="269" w:lineRule="auto"/>
      </w:pPr>
      <w:r>
        <w:t>A three-second throttle is applied between regular windows.</w:t>
      </w:r>
    </w:p>
    <w:p>
      <w:pPr>
        <w:pStyle w:val="ListBullet"/>
        <w:spacing w:before="0" w:after="60" w:line="269" w:lineRule="auto"/>
      </w:pPr>
      <w:r>
        <w:t>The default last valid search anchor is today plus 119 days. The boundary response can contain data through today plus 120 days.</w:t>
      </w:r>
    </w:p>
    <w:p>
      <w:pPr>
        <w:pStyle w:val="ListBullet"/>
        <w:spacing w:before="0" w:after="60" w:line="269" w:lineRule="auto"/>
      </w:pPr>
      <w:r>
        <w:t>A PowerShell wrapper runs the full sweep, writes timestamped logs and removes logs older than 14 days. Its comments identify an intended Windows Scheduled Task, but deployment registration, monitoring and alert delivery should be verified before launch.</w:t>
      </w:r>
    </w:p>
    <w:p>
      <w:pPr>
        <w:pStyle w:val="ListBullet"/>
        <w:spacing w:before="0" w:after="60" w:line="269" w:lineRule="auto"/>
      </w:pPr>
      <w:r>
        <w:t>The scraper should run on infrastructure separate from the public site so portal blocking or rate limits do not take down the customer experience.</w:t>
      </w:r>
    </w:p>
    <w:p>
      <w:pPr>
        <w:pStyle w:val="Heading1"/>
        <w:keepNext/>
      </w:pPr>
      <w:r>
        <w:t>12 Current Safeguards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880"/>
            <w:shd w:fill="174E3B"/>
            <w:tcMar>
              <w:top w:w="115" w:type="dxa"/>
              <w:start w:w="120" w:type="dxa"/>
              <w:bottom w:w="115" w:type="dxa"/>
              <w:end w:w="120" w:type="dxa"/>
            </w:tcMar>
            <w:vAlign w:val="center"/>
          </w:tcPr>
          <w:p>
            <w:pPr>
              <w:jc w:val="center"/>
            </w:pPr>
            <w:r>
              <w:rPr>
                <w:rFonts w:ascii="Aptos" w:hAnsi="Aptos"/>
                <w:b/>
                <w:color w:val="FFFFFF"/>
                <w:sz w:val="17"/>
              </w:rPr>
              <w:t>Risk</w:t>
            </w:r>
          </w:p>
        </w:tc>
        <w:tc>
          <w:tcPr>
            <w:tcW w:type="dxa" w:w="6912"/>
            <w:shd w:fill="174E3B"/>
            <w:tcMar>
              <w:top w:w="115" w:type="dxa"/>
              <w:start w:w="120" w:type="dxa"/>
              <w:bottom w:w="115" w:type="dxa"/>
              <w:end w:w="120" w:type="dxa"/>
            </w:tcMar>
            <w:vAlign w:val="center"/>
          </w:tcPr>
          <w:p>
            <w:pPr>
              <w:jc w:val="center"/>
            </w:pPr>
            <w:r>
              <w:rPr>
                <w:rFonts w:ascii="Aptos" w:hAnsi="Aptos"/>
                <w:b/>
                <w:color w:val="FFFFFF"/>
                <w:sz w:val="17"/>
              </w:rPr>
              <w:t>Current safeguard</w:t>
            </w:r>
          </w:p>
        </w:tc>
      </w:tr>
      <w:tr>
        <w:tc>
          <w:tcPr>
            <w:tcW w:type="dxa" w:w="2880"/>
            <w:shd w:fill="FFFFFF"/>
            <w:tcMar>
              <w:top w:w="100" w:type="dxa"/>
              <w:start w:w="120" w:type="dxa"/>
              <w:bottom w:w="100" w:type="dxa"/>
              <w:end w:w="120" w:type="dxa"/>
            </w:tcMar>
            <w:vAlign w:val="center"/>
          </w:tcPr>
          <w:p>
            <w:pPr>
              <w:spacing w:before="0" w:after="0" w:line="252" w:lineRule="auto"/>
              <w:jc w:val="center"/>
            </w:pPr>
            <w:r>
              <w:rPr>
                <w:rFonts w:ascii="Aptos" w:hAnsi="Aptos"/>
                <w:sz w:val="17"/>
              </w:rPr>
              <w:t>Insufficient vehicles</w:t>
            </w:r>
          </w:p>
        </w:tc>
        <w:tc>
          <w:tcPr>
            <w:tcW w:type="dxa" w:w="6912"/>
            <w:shd w:fill="FFFFFF"/>
            <w:tcMar>
              <w:top w:w="100" w:type="dxa"/>
              <w:start w:w="120" w:type="dxa"/>
              <w:bottom w:w="100" w:type="dxa"/>
              <w:end w:w="120" w:type="dxa"/>
            </w:tcMar>
            <w:vAlign w:val="center"/>
          </w:tcPr>
          <w:p>
            <w:pPr>
              <w:spacing w:before="0" w:after="0" w:line="252" w:lineRule="auto"/>
              <w:jc w:val="left"/>
            </w:pPr>
            <w:r>
              <w:rPr>
                <w:rFonts w:ascii="Aptos" w:hAnsi="Aptos"/>
                <w:sz w:val="17"/>
              </w:rPr>
              <w:t>Recommendation and manual selection require open count to meet the whole party</w:t>
            </w:r>
          </w:p>
        </w:tc>
      </w:tr>
      <w:tr>
        <w:tc>
          <w:tcPr>
            <w:tcW w:type="dxa" w:w="2880"/>
            <w:shd w:fill="F5F6F6"/>
            <w:tcMar>
              <w:top w:w="100" w:type="dxa"/>
              <w:start w:w="120" w:type="dxa"/>
              <w:bottom w:w="100" w:type="dxa"/>
              <w:end w:w="120" w:type="dxa"/>
            </w:tcMar>
            <w:vAlign w:val="center"/>
          </w:tcPr>
          <w:p>
            <w:pPr>
              <w:spacing w:before="0" w:after="0" w:line="252" w:lineRule="auto"/>
              <w:jc w:val="center"/>
            </w:pPr>
            <w:r>
              <w:rPr>
                <w:rFonts w:ascii="Aptos" w:hAnsi="Aptos"/>
                <w:sz w:val="17"/>
              </w:rPr>
              <w:t>Double-booked session</w:t>
            </w:r>
          </w:p>
        </w:tc>
        <w:tc>
          <w:tcPr>
            <w:tcW w:type="dxa" w:w="6912"/>
            <w:shd w:fill="F5F6F6"/>
            <w:tcMar>
              <w:top w:w="100" w:type="dxa"/>
              <w:start w:w="120" w:type="dxa"/>
              <w:bottom w:w="100" w:type="dxa"/>
              <w:end w:w="120" w:type="dxa"/>
            </w:tcMar>
            <w:vAlign w:val="center"/>
          </w:tcPr>
          <w:p>
            <w:pPr>
              <w:spacing w:before="0" w:after="0" w:line="252" w:lineRule="auto"/>
              <w:jc w:val="left"/>
            </w:pPr>
            <w:r>
              <w:rPr>
                <w:rFonts w:ascii="Aptos" w:hAnsi="Aptos"/>
                <w:sz w:val="17"/>
              </w:rPr>
              <w:t>Adding a slot replaces another safari at the same date and session</w:t>
            </w:r>
          </w:p>
        </w:tc>
      </w:tr>
      <w:tr>
        <w:tc>
          <w:tcPr>
            <w:tcW w:type="dxa" w:w="2880"/>
            <w:shd w:fill="FFFFFF"/>
            <w:tcMar>
              <w:top w:w="100" w:type="dxa"/>
              <w:start w:w="120" w:type="dxa"/>
              <w:bottom w:w="100" w:type="dxa"/>
              <w:end w:w="120" w:type="dxa"/>
            </w:tcMar>
            <w:vAlign w:val="center"/>
          </w:tcPr>
          <w:p>
            <w:pPr>
              <w:spacing w:before="0" w:after="0" w:line="252" w:lineRule="auto"/>
              <w:jc w:val="center"/>
            </w:pPr>
            <w:r>
              <w:rPr>
                <w:rFonts w:ascii="Aptos" w:hAnsi="Aptos"/>
                <w:sz w:val="17"/>
              </w:rPr>
              <w:t>Stale availability</w:t>
            </w:r>
          </w:p>
        </w:tc>
        <w:tc>
          <w:tcPr>
            <w:tcW w:type="dxa" w:w="6912"/>
            <w:shd w:fill="FFFFFF"/>
            <w:tcMar>
              <w:top w:w="100" w:type="dxa"/>
              <w:start w:w="120" w:type="dxa"/>
              <w:bottom w:w="100" w:type="dxa"/>
              <w:end w:w="120" w:type="dxa"/>
            </w:tcMar>
            <w:vAlign w:val="center"/>
          </w:tcPr>
          <w:p>
            <w:pPr>
              <w:spacing w:before="0" w:after="0" w:line="252" w:lineRule="auto"/>
              <w:jc w:val="left"/>
            </w:pPr>
            <w:r>
              <w:rPr>
                <w:rFonts w:ascii="Aptos" w:hAnsi="Aptos"/>
                <w:sz w:val="17"/>
              </w:rPr>
              <w:t>20-second polling, manual refresh and final Step 2 recheck</w:t>
            </w:r>
          </w:p>
        </w:tc>
      </w:tr>
      <w:tr>
        <w:tc>
          <w:tcPr>
            <w:tcW w:type="dxa" w:w="2880"/>
            <w:shd w:fill="F5F6F6"/>
            <w:tcMar>
              <w:top w:w="100" w:type="dxa"/>
              <w:start w:w="120" w:type="dxa"/>
              <w:bottom w:w="100" w:type="dxa"/>
              <w:end w:w="120" w:type="dxa"/>
            </w:tcMar>
            <w:vAlign w:val="center"/>
          </w:tcPr>
          <w:p>
            <w:pPr>
              <w:spacing w:before="0" w:after="0" w:line="252" w:lineRule="auto"/>
              <w:jc w:val="center"/>
            </w:pPr>
            <w:r>
              <w:rPr>
                <w:rFonts w:ascii="Aptos" w:hAnsi="Aptos"/>
                <w:sz w:val="17"/>
              </w:rPr>
              <w:t>Portal layout change</w:t>
            </w:r>
          </w:p>
        </w:tc>
        <w:tc>
          <w:tcPr>
            <w:tcW w:type="dxa" w:w="6912"/>
            <w:shd w:fill="F5F6F6"/>
            <w:tcMar>
              <w:top w:w="100" w:type="dxa"/>
              <w:start w:w="120" w:type="dxa"/>
              <w:bottom w:w="100" w:type="dxa"/>
              <w:end w:w="120" w:type="dxa"/>
            </w:tcMar>
            <w:vAlign w:val="center"/>
          </w:tcPr>
          <w:p>
            <w:pPr>
              <w:spacing w:before="0" w:after="0" w:line="252" w:lineRule="auto"/>
              <w:jc w:val="left"/>
            </w:pPr>
            <w:r>
              <w:rPr>
                <w:rFonts w:ascii="Aptos" w:hAnsi="Aptos"/>
                <w:sz w:val="17"/>
              </w:rPr>
              <w:t>Parser raises errors when expected result tables disappear</w:t>
            </w:r>
          </w:p>
        </w:tc>
      </w:tr>
      <w:tr>
        <w:tc>
          <w:tcPr>
            <w:tcW w:type="dxa" w:w="2880"/>
            <w:shd w:fill="FFFFFF"/>
            <w:tcMar>
              <w:top w:w="100" w:type="dxa"/>
              <w:start w:w="120" w:type="dxa"/>
              <w:bottom w:w="100" w:type="dxa"/>
              <w:end w:w="120" w:type="dxa"/>
            </w:tcMar>
            <w:vAlign w:val="center"/>
          </w:tcPr>
          <w:p>
            <w:pPr>
              <w:spacing w:before="0" w:after="0" w:line="252" w:lineRule="auto"/>
              <w:jc w:val="center"/>
            </w:pPr>
            <w:r>
              <w:rPr>
                <w:rFonts w:ascii="Aptos" w:hAnsi="Aptos"/>
                <w:sz w:val="17"/>
              </w:rPr>
              <w:t>One failed scrape window</w:t>
            </w:r>
          </w:p>
        </w:tc>
        <w:tc>
          <w:tcPr>
            <w:tcW w:type="dxa" w:w="6912"/>
            <w:shd w:fill="FFFFFF"/>
            <w:tcMar>
              <w:top w:w="100" w:type="dxa"/>
              <w:start w:w="120" w:type="dxa"/>
              <w:bottom w:w="100" w:type="dxa"/>
              <w:end w:w="120" w:type="dxa"/>
            </w:tcMar>
            <w:vAlign w:val="center"/>
          </w:tcPr>
          <w:p>
            <w:pPr>
              <w:spacing w:before="0" w:after="0" w:line="252" w:lineRule="auto"/>
              <w:jc w:val="left"/>
            </w:pPr>
            <w:r>
              <w:rPr>
                <w:rFonts w:ascii="Aptos" w:hAnsi="Aptos"/>
                <w:sz w:val="17"/>
              </w:rPr>
              <w:t>Three retries and skip-with-log behaviour</w:t>
            </w:r>
          </w:p>
        </w:tc>
      </w:tr>
      <w:tr>
        <w:tc>
          <w:tcPr>
            <w:tcW w:type="dxa" w:w="2880"/>
            <w:shd w:fill="F5F6F6"/>
            <w:tcMar>
              <w:top w:w="100" w:type="dxa"/>
              <w:start w:w="120" w:type="dxa"/>
              <w:bottom w:w="100" w:type="dxa"/>
              <w:end w:w="120" w:type="dxa"/>
            </w:tcMar>
            <w:vAlign w:val="center"/>
          </w:tcPr>
          <w:p>
            <w:pPr>
              <w:spacing w:before="0" w:after="0" w:line="252" w:lineRule="auto"/>
              <w:jc w:val="center"/>
            </w:pPr>
            <w:r>
              <w:rPr>
                <w:rFonts w:ascii="Aptos" w:hAnsi="Aptos"/>
                <w:sz w:val="17"/>
              </w:rPr>
              <w:t>Moharli missing in regular Core feed</w:t>
            </w:r>
          </w:p>
        </w:tc>
        <w:tc>
          <w:tcPr>
            <w:tcW w:type="dxa" w:w="6912"/>
            <w:shd w:fill="F5F6F6"/>
            <w:tcMar>
              <w:top w:w="100" w:type="dxa"/>
              <w:start w:w="120" w:type="dxa"/>
              <w:bottom w:w="100" w:type="dxa"/>
              <w:end w:w="120" w:type="dxa"/>
            </w:tcMar>
            <w:vAlign w:val="center"/>
          </w:tcPr>
          <w:p>
            <w:pPr>
              <w:spacing w:before="0" w:after="0" w:line="252" w:lineRule="auto"/>
              <w:jc w:val="left"/>
            </w:pPr>
            <w:r>
              <w:rPr>
                <w:rFonts w:ascii="Aptos" w:hAnsi="Aptos"/>
                <w:sz w:val="17"/>
              </w:rPr>
              <w:t>Explicit NA plus separate zone-level check</w:t>
            </w:r>
          </w:p>
        </w:tc>
      </w:tr>
      <w:tr>
        <w:tc>
          <w:tcPr>
            <w:tcW w:type="dxa" w:w="2880"/>
            <w:shd w:fill="FFFFFF"/>
            <w:tcMar>
              <w:top w:w="100" w:type="dxa"/>
              <w:start w:w="120" w:type="dxa"/>
              <w:bottom w:w="100" w:type="dxa"/>
              <w:end w:w="120" w:type="dxa"/>
            </w:tcMar>
            <w:vAlign w:val="center"/>
          </w:tcPr>
          <w:p>
            <w:pPr>
              <w:spacing w:before="0" w:after="0" w:line="252" w:lineRule="auto"/>
              <w:jc w:val="center"/>
            </w:pPr>
            <w:r>
              <w:rPr>
                <w:rFonts w:ascii="Aptos" w:hAnsi="Aptos"/>
                <w:sz w:val="17"/>
              </w:rPr>
              <w:t>Sensitive permit ID</w:t>
            </w:r>
          </w:p>
        </w:tc>
        <w:tc>
          <w:tcPr>
            <w:tcW w:type="dxa" w:w="6912"/>
            <w:shd w:fill="FFFFFF"/>
            <w:tcMar>
              <w:top w:w="100" w:type="dxa"/>
              <w:start w:w="120" w:type="dxa"/>
              <w:bottom w:w="100" w:type="dxa"/>
              <w:end w:w="120" w:type="dxa"/>
            </w:tcMar>
            <w:vAlign w:val="center"/>
          </w:tcPr>
          <w:p>
            <w:pPr>
              <w:spacing w:before="0" w:after="0" w:line="252" w:lineRule="auto"/>
              <w:jc w:val="left"/>
            </w:pPr>
            <w:r>
              <w:rPr>
                <w:rFonts w:ascii="Aptos" w:hAnsi="Aptos"/>
                <w:sz w:val="17"/>
              </w:rPr>
              <w:t>Masked logging and no ID column in the enquiry table</w:t>
            </w:r>
          </w:p>
        </w:tc>
      </w:tr>
      <w:tr>
        <w:tc>
          <w:tcPr>
            <w:tcW w:type="dxa" w:w="2880"/>
            <w:shd w:fill="F5F6F6"/>
            <w:tcMar>
              <w:top w:w="100" w:type="dxa"/>
              <w:start w:w="120" w:type="dxa"/>
              <w:bottom w:w="100" w:type="dxa"/>
              <w:end w:w="120" w:type="dxa"/>
            </w:tcMar>
            <w:vAlign w:val="center"/>
          </w:tcPr>
          <w:p>
            <w:pPr>
              <w:spacing w:before="0" w:after="0" w:line="252" w:lineRule="auto"/>
              <w:jc w:val="center"/>
            </w:pPr>
            <w:r>
              <w:rPr>
                <w:rFonts w:ascii="Aptos" w:hAnsi="Aptos"/>
                <w:sz w:val="17"/>
              </w:rPr>
              <w:t>Timezone date shift</w:t>
            </w:r>
          </w:p>
        </w:tc>
        <w:tc>
          <w:tcPr>
            <w:tcW w:type="dxa" w:w="6912"/>
            <w:shd w:fill="F5F6F6"/>
            <w:tcMar>
              <w:top w:w="100" w:type="dxa"/>
              <w:start w:w="120" w:type="dxa"/>
              <w:bottom w:w="100" w:type="dxa"/>
              <w:end w:w="120" w:type="dxa"/>
            </w:tcMar>
            <w:vAlign w:val="center"/>
          </w:tcPr>
          <w:p>
            <w:pPr>
              <w:spacing w:before="0" w:after="0" w:line="252" w:lineRule="auto"/>
              <w:jc w:val="left"/>
            </w:pPr>
            <w:r>
              <w:rPr>
                <w:rFonts w:ascii="Aptos" w:hAnsi="Aptos"/>
                <w:sz w:val="17"/>
              </w:rPr>
              <w:t>Local date formatting instead of UTC ISO slicing</w:t>
            </w:r>
          </w:p>
        </w:tc>
      </w:tr>
    </w:tbl>
    <w:p>
      <w:pPr>
        <w:spacing w:after="40"/>
      </w:pPr>
    </w:p>
    <w:p>
      <w:r>
        <w:br w:type="page"/>
      </w:r>
    </w:p>
    <w:p>
      <w:pPr>
        <w:pStyle w:val="Heading1"/>
        <w:keepNext/>
      </w:pPr>
      <w:r>
        <w:t>13 Current Limitations and Required Production Work</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080"/>
            <w:shd w:fill="174E3B"/>
            <w:tcMar>
              <w:top w:w="115" w:type="dxa"/>
              <w:start w:w="120" w:type="dxa"/>
              <w:bottom w:w="115" w:type="dxa"/>
              <w:end w:w="120" w:type="dxa"/>
            </w:tcMar>
            <w:vAlign w:val="center"/>
          </w:tcPr>
          <w:p>
            <w:pPr>
              <w:jc w:val="center"/>
            </w:pPr>
            <w:r>
              <w:rPr>
                <w:rFonts w:ascii="Aptos" w:hAnsi="Aptos"/>
                <w:b/>
                <w:color w:val="FFFFFF"/>
                <w:sz w:val="16"/>
              </w:rPr>
              <w:t>Priority</w:t>
            </w:r>
          </w:p>
        </w:tc>
        <w:tc>
          <w:tcPr>
            <w:tcW w:type="dxa" w:w="4968"/>
            <w:shd w:fill="174E3B"/>
            <w:tcMar>
              <w:top w:w="115" w:type="dxa"/>
              <w:start w:w="120" w:type="dxa"/>
              <w:bottom w:w="115" w:type="dxa"/>
              <w:end w:w="120" w:type="dxa"/>
            </w:tcMar>
            <w:vAlign w:val="center"/>
          </w:tcPr>
          <w:p>
            <w:pPr>
              <w:jc w:val="center"/>
            </w:pPr>
            <w:r>
              <w:rPr>
                <w:rFonts w:ascii="Aptos" w:hAnsi="Aptos"/>
                <w:b/>
                <w:color w:val="FFFFFF"/>
                <w:sz w:val="16"/>
              </w:rPr>
              <w:t>Work required</w:t>
            </w:r>
          </w:p>
        </w:tc>
        <w:tc>
          <w:tcPr>
            <w:tcW w:type="dxa" w:w="3744"/>
            <w:shd w:fill="174E3B"/>
            <w:tcMar>
              <w:top w:w="115" w:type="dxa"/>
              <w:start w:w="120" w:type="dxa"/>
              <w:bottom w:w="115" w:type="dxa"/>
              <w:end w:w="120" w:type="dxa"/>
            </w:tcMar>
            <w:vAlign w:val="center"/>
          </w:tcPr>
          <w:p>
            <w:pPr>
              <w:jc w:val="center"/>
            </w:pPr>
            <w:r>
              <w:rPr>
                <w:rFonts w:ascii="Aptos" w:hAnsi="Aptos"/>
                <w:b/>
                <w:color w:val="FFFFFF"/>
                <w:sz w:val="16"/>
              </w:rPr>
              <w:t>Why it matters</w:t>
            </w:r>
          </w:p>
        </w:tc>
      </w:tr>
      <w:tr>
        <w:tc>
          <w:tcPr>
            <w:tcW w:type="dxa" w:w="1080"/>
            <w:shd w:fill="FFFFFF"/>
            <w:tcMar>
              <w:top w:w="100" w:type="dxa"/>
              <w:start w:w="120" w:type="dxa"/>
              <w:bottom w:w="100" w:type="dxa"/>
              <w:end w:w="120" w:type="dxa"/>
            </w:tcMar>
            <w:vAlign w:val="center"/>
          </w:tcPr>
          <w:p>
            <w:pPr>
              <w:spacing w:before="0" w:after="0" w:line="252" w:lineRule="auto"/>
              <w:jc w:val="center"/>
            </w:pPr>
            <w:r>
              <w:rPr>
                <w:rFonts w:ascii="Aptos" w:hAnsi="Aptos"/>
                <w:sz w:val="16"/>
              </w:rPr>
              <w:t>High</w:t>
            </w:r>
          </w:p>
        </w:tc>
        <w:tc>
          <w:tcPr>
            <w:tcW w:type="dxa" w:w="4968"/>
            <w:shd w:fill="FFFFFF"/>
            <w:tcMar>
              <w:top w:w="100" w:type="dxa"/>
              <w:start w:w="120" w:type="dxa"/>
              <w:bottom w:w="100" w:type="dxa"/>
              <w:end w:w="120" w:type="dxa"/>
            </w:tcMar>
            <w:vAlign w:val="center"/>
          </w:tcPr>
          <w:p>
            <w:pPr>
              <w:spacing w:before="0" w:after="0" w:line="252" w:lineRule="auto"/>
              <w:jc w:val="left"/>
            </w:pPr>
            <w:r>
              <w:rPr>
                <w:rFonts w:ascii="Aptos" w:hAnsi="Aptos"/>
                <w:sz w:val="16"/>
              </w:rPr>
              <w:t>Replace enquiry stub with the approved Make.com, CRM or lead workflow</w:t>
            </w:r>
          </w:p>
        </w:tc>
        <w:tc>
          <w:tcPr>
            <w:tcW w:type="dxa" w:w="3744"/>
            <w:shd w:fill="FFFFFF"/>
            <w:tcMar>
              <w:top w:w="100" w:type="dxa"/>
              <w:start w:w="120" w:type="dxa"/>
              <w:bottom w:w="100" w:type="dxa"/>
              <w:end w:w="120" w:type="dxa"/>
            </w:tcMar>
            <w:vAlign w:val="center"/>
          </w:tcPr>
          <w:p>
            <w:pPr>
              <w:spacing w:before="0" w:after="0" w:line="252" w:lineRule="auto"/>
              <w:jc w:val="left"/>
            </w:pPr>
            <w:r>
              <w:rPr>
                <w:rFonts w:ascii="Aptos" w:hAnsi="Aptos"/>
                <w:sz w:val="16"/>
              </w:rPr>
              <w:t>Current submissions do not reach production operations</w:t>
            </w:r>
          </w:p>
        </w:tc>
      </w:tr>
      <w:tr>
        <w:tc>
          <w:tcPr>
            <w:tcW w:type="dxa" w:w="1080"/>
            <w:shd w:fill="F5F6F6"/>
            <w:tcMar>
              <w:top w:w="100" w:type="dxa"/>
              <w:start w:w="120" w:type="dxa"/>
              <w:bottom w:w="100" w:type="dxa"/>
              <w:end w:w="120" w:type="dxa"/>
            </w:tcMar>
            <w:vAlign w:val="center"/>
          </w:tcPr>
          <w:p>
            <w:pPr>
              <w:spacing w:before="0" w:after="0" w:line="252" w:lineRule="auto"/>
              <w:jc w:val="center"/>
            </w:pPr>
            <w:r>
              <w:rPr>
                <w:rFonts w:ascii="Aptos" w:hAnsi="Aptos"/>
                <w:sz w:val="16"/>
              </w:rPr>
              <w:t>High</w:t>
            </w:r>
          </w:p>
        </w:tc>
        <w:tc>
          <w:tcPr>
            <w:tcW w:type="dxa" w:w="4968"/>
            <w:shd w:fill="F5F6F6"/>
            <w:tcMar>
              <w:top w:w="100" w:type="dxa"/>
              <w:start w:w="120" w:type="dxa"/>
              <w:bottom w:w="100" w:type="dxa"/>
              <w:end w:w="120" w:type="dxa"/>
            </w:tcMar>
            <w:vAlign w:val="center"/>
          </w:tcPr>
          <w:p>
            <w:pPr>
              <w:spacing w:before="0" w:after="0" w:line="252" w:lineRule="auto"/>
              <w:jc w:val="left"/>
            </w:pPr>
            <w:r>
              <w:rPr>
                <w:rFonts w:ascii="Aptos" w:hAnsi="Aptos"/>
                <w:sz w:val="16"/>
              </w:rPr>
              <w:t>Build restricted permit ID storage and deletion controls</w:t>
            </w:r>
          </w:p>
        </w:tc>
        <w:tc>
          <w:tcPr>
            <w:tcW w:type="dxa" w:w="3744"/>
            <w:shd w:fill="F5F6F6"/>
            <w:tcMar>
              <w:top w:w="100" w:type="dxa"/>
              <w:start w:w="120" w:type="dxa"/>
              <w:bottom w:w="100" w:type="dxa"/>
              <w:end w:w="120" w:type="dxa"/>
            </w:tcMar>
            <w:vAlign w:val="center"/>
          </w:tcPr>
          <w:p>
            <w:pPr>
              <w:spacing w:before="0" w:after="0" w:line="252" w:lineRule="auto"/>
              <w:jc w:val="left"/>
            </w:pPr>
            <w:r>
              <w:rPr>
                <w:rFonts w:ascii="Aptos" w:hAnsi="Aptos"/>
                <w:sz w:val="16"/>
              </w:rPr>
              <w:t>Required before collecting real ID data at scale</w:t>
            </w:r>
          </w:p>
        </w:tc>
      </w:tr>
      <w:tr>
        <w:tc>
          <w:tcPr>
            <w:tcW w:type="dxa" w:w="1080"/>
            <w:shd w:fill="FFFFFF"/>
            <w:tcMar>
              <w:top w:w="100" w:type="dxa"/>
              <w:start w:w="120" w:type="dxa"/>
              <w:bottom w:w="100" w:type="dxa"/>
              <w:end w:w="120" w:type="dxa"/>
            </w:tcMar>
            <w:vAlign w:val="center"/>
          </w:tcPr>
          <w:p>
            <w:pPr>
              <w:spacing w:before="0" w:after="0" w:line="252" w:lineRule="auto"/>
              <w:jc w:val="center"/>
            </w:pPr>
            <w:r>
              <w:rPr>
                <w:rFonts w:ascii="Aptos" w:hAnsi="Aptos"/>
                <w:sz w:val="16"/>
              </w:rPr>
              <w:t>High</w:t>
            </w:r>
          </w:p>
        </w:tc>
        <w:tc>
          <w:tcPr>
            <w:tcW w:type="dxa" w:w="4968"/>
            <w:shd w:fill="FFFFFF"/>
            <w:tcMar>
              <w:top w:w="100" w:type="dxa"/>
              <w:start w:w="120" w:type="dxa"/>
              <w:bottom w:w="100" w:type="dxa"/>
              <w:end w:w="120" w:type="dxa"/>
            </w:tcMar>
            <w:vAlign w:val="center"/>
          </w:tcPr>
          <w:p>
            <w:pPr>
              <w:spacing w:before="0" w:after="0" w:line="252" w:lineRule="auto"/>
              <w:jc w:val="left"/>
            </w:pPr>
            <w:r>
              <w:rPr>
                <w:rFonts w:ascii="Aptos" w:hAnsi="Aptos"/>
                <w:sz w:val="16"/>
              </w:rPr>
              <w:t>Replace placeholder resorts and pricing with approved commercial data</w:t>
            </w:r>
          </w:p>
        </w:tc>
        <w:tc>
          <w:tcPr>
            <w:tcW w:type="dxa" w:w="3744"/>
            <w:shd w:fill="FFFFFF"/>
            <w:tcMar>
              <w:top w:w="100" w:type="dxa"/>
              <w:start w:w="120" w:type="dxa"/>
              <w:bottom w:w="100" w:type="dxa"/>
              <w:end w:w="120" w:type="dxa"/>
            </w:tcMar>
            <w:vAlign w:val="center"/>
          </w:tcPr>
          <w:p>
            <w:pPr>
              <w:spacing w:before="0" w:after="0" w:line="252" w:lineRule="auto"/>
              <w:jc w:val="left"/>
            </w:pPr>
            <w:r>
              <w:rPr>
                <w:rFonts w:ascii="Aptos" w:hAnsi="Aptos"/>
                <w:sz w:val="16"/>
              </w:rPr>
              <w:t>Current quote is a demonstration</w:t>
            </w:r>
          </w:p>
        </w:tc>
      </w:tr>
      <w:tr>
        <w:tc>
          <w:tcPr>
            <w:tcW w:type="dxa" w:w="1080"/>
            <w:shd w:fill="F5F6F6"/>
            <w:tcMar>
              <w:top w:w="100" w:type="dxa"/>
              <w:start w:w="120" w:type="dxa"/>
              <w:bottom w:w="100" w:type="dxa"/>
              <w:end w:w="120" w:type="dxa"/>
            </w:tcMar>
            <w:vAlign w:val="center"/>
          </w:tcPr>
          <w:p>
            <w:pPr>
              <w:spacing w:before="0" w:after="0" w:line="252" w:lineRule="auto"/>
              <w:jc w:val="center"/>
            </w:pPr>
            <w:r>
              <w:rPr>
                <w:rFonts w:ascii="Aptos" w:hAnsi="Aptos"/>
                <w:sz w:val="16"/>
              </w:rPr>
              <w:t>High</w:t>
            </w:r>
          </w:p>
        </w:tc>
        <w:tc>
          <w:tcPr>
            <w:tcW w:type="dxa" w:w="4968"/>
            <w:shd w:fill="F5F6F6"/>
            <w:tcMar>
              <w:top w:w="100" w:type="dxa"/>
              <w:start w:w="120" w:type="dxa"/>
              <w:bottom w:w="100" w:type="dxa"/>
              <w:end w:w="120" w:type="dxa"/>
            </w:tcMar>
            <w:vAlign w:val="center"/>
          </w:tcPr>
          <w:p>
            <w:pPr>
              <w:spacing w:before="0" w:after="0" w:line="252" w:lineRule="auto"/>
              <w:jc w:val="left"/>
            </w:pPr>
            <w:r>
              <w:rPr>
                <w:rFonts w:ascii="Aptos" w:hAnsi="Aptos"/>
                <w:sz w:val="16"/>
              </w:rPr>
              <w:t>Verify scheduled scraper registration, uptime monitoring and alerts</w:t>
            </w:r>
          </w:p>
        </w:tc>
        <w:tc>
          <w:tcPr>
            <w:tcW w:type="dxa" w:w="3744"/>
            <w:shd w:fill="F5F6F6"/>
            <w:tcMar>
              <w:top w:w="100" w:type="dxa"/>
              <w:start w:w="120" w:type="dxa"/>
              <w:bottom w:w="100" w:type="dxa"/>
              <w:end w:w="120" w:type="dxa"/>
            </w:tcMar>
            <w:vAlign w:val="center"/>
          </w:tcPr>
          <w:p>
            <w:pPr>
              <w:spacing w:before="0" w:after="0" w:line="252" w:lineRule="auto"/>
              <w:jc w:val="left"/>
            </w:pPr>
            <w:r>
              <w:rPr>
                <w:rFonts w:ascii="Aptos" w:hAnsi="Aptos"/>
                <w:sz w:val="16"/>
              </w:rPr>
              <w:t>Live coverage moves forward daily</w:t>
            </w:r>
          </w:p>
        </w:tc>
      </w:tr>
      <w:tr>
        <w:tc>
          <w:tcPr>
            <w:tcW w:type="dxa" w:w="1080"/>
            <w:shd w:fill="FFFFFF"/>
            <w:tcMar>
              <w:top w:w="100" w:type="dxa"/>
              <w:start w:w="120" w:type="dxa"/>
              <w:bottom w:w="100" w:type="dxa"/>
              <w:end w:w="120" w:type="dxa"/>
            </w:tcMar>
            <w:vAlign w:val="center"/>
          </w:tcPr>
          <w:p>
            <w:pPr>
              <w:spacing w:before="0" w:after="0" w:line="252" w:lineRule="auto"/>
              <w:jc w:val="center"/>
            </w:pPr>
            <w:r>
              <w:rPr>
                <w:rFonts w:ascii="Aptos" w:hAnsi="Aptos"/>
                <w:sz w:val="16"/>
              </w:rPr>
              <w:t>High</w:t>
            </w:r>
          </w:p>
        </w:tc>
        <w:tc>
          <w:tcPr>
            <w:tcW w:type="dxa" w:w="4968"/>
            <w:shd w:fill="FFFFFF"/>
            <w:tcMar>
              <w:top w:w="100" w:type="dxa"/>
              <w:start w:w="120" w:type="dxa"/>
              <w:bottom w:w="100" w:type="dxa"/>
              <w:end w:w="120" w:type="dxa"/>
            </w:tcMar>
            <w:vAlign w:val="center"/>
          </w:tcPr>
          <w:p>
            <w:pPr>
              <w:spacing w:before="0" w:after="0" w:line="252" w:lineRule="auto"/>
              <w:jc w:val="left"/>
            </w:pPr>
            <w:r>
              <w:rPr>
                <w:rFonts w:ascii="Aptos" w:hAnsi="Aptos"/>
                <w:sz w:val="16"/>
              </w:rPr>
              <w:t>Complete terms-of-use and legal review for Core availability</w:t>
            </w:r>
          </w:p>
        </w:tc>
        <w:tc>
          <w:tcPr>
            <w:tcW w:type="dxa" w:w="3744"/>
            <w:shd w:fill="FFFFFF"/>
            <w:tcMar>
              <w:top w:w="100" w:type="dxa"/>
              <w:start w:w="120" w:type="dxa"/>
              <w:bottom w:w="100" w:type="dxa"/>
              <w:end w:w="120" w:type="dxa"/>
            </w:tcMar>
            <w:vAlign w:val="center"/>
          </w:tcPr>
          <w:p>
            <w:pPr>
              <w:spacing w:before="0" w:after="0" w:line="252" w:lineRule="auto"/>
              <w:jc w:val="left"/>
            </w:pPr>
            <w:r>
              <w:rPr>
                <w:rFonts w:ascii="Aptos" w:hAnsi="Aptos"/>
                <w:sz w:val="16"/>
              </w:rPr>
              <w:t>Explicit pre-launch dependency</w:t>
            </w:r>
          </w:p>
        </w:tc>
      </w:tr>
      <w:tr>
        <w:tc>
          <w:tcPr>
            <w:tcW w:type="dxa" w:w="1080"/>
            <w:shd w:fill="F5F6F6"/>
            <w:tcMar>
              <w:top w:w="100" w:type="dxa"/>
              <w:start w:w="120" w:type="dxa"/>
              <w:bottom w:w="100" w:type="dxa"/>
              <w:end w:w="120" w:type="dxa"/>
            </w:tcMar>
            <w:vAlign w:val="center"/>
          </w:tcPr>
          <w:p>
            <w:pPr>
              <w:spacing w:before="0" w:after="0" w:line="252" w:lineRule="auto"/>
              <w:jc w:val="center"/>
            </w:pPr>
            <w:r>
              <w:rPr>
                <w:rFonts w:ascii="Aptos" w:hAnsi="Aptos"/>
                <w:sz w:val="16"/>
              </w:rPr>
              <w:t>Medium</w:t>
            </w:r>
          </w:p>
        </w:tc>
        <w:tc>
          <w:tcPr>
            <w:tcW w:type="dxa" w:w="4968"/>
            <w:shd w:fill="F5F6F6"/>
            <w:tcMar>
              <w:top w:w="100" w:type="dxa"/>
              <w:start w:w="120" w:type="dxa"/>
              <w:bottom w:w="100" w:type="dxa"/>
              <w:end w:w="120" w:type="dxa"/>
            </w:tcMar>
            <w:vAlign w:val="center"/>
          </w:tcPr>
          <w:p>
            <w:pPr>
              <w:spacing w:before="0" w:after="0" w:line="252" w:lineRule="auto"/>
              <w:jc w:val="left"/>
            </w:pPr>
            <w:r>
              <w:rPr>
                <w:rFonts w:ascii="Aptos" w:hAnsi="Aptos"/>
                <w:sz w:val="16"/>
              </w:rPr>
              <w:t>Add expert rankings for Moharli, Navegaon, Pangadi and Zari, and all Core gates</w:t>
            </w:r>
          </w:p>
        </w:tc>
        <w:tc>
          <w:tcPr>
            <w:tcW w:type="dxa" w:w="3744"/>
            <w:shd w:fill="F5F6F6"/>
            <w:tcMar>
              <w:top w:w="100" w:type="dxa"/>
              <w:start w:w="120" w:type="dxa"/>
              <w:bottom w:w="100" w:type="dxa"/>
              <w:end w:w="120" w:type="dxa"/>
            </w:tcMar>
            <w:vAlign w:val="center"/>
          </w:tcPr>
          <w:p>
            <w:pPr>
              <w:spacing w:before="0" w:after="0" w:line="252" w:lineRule="auto"/>
              <w:jc w:val="left"/>
            </w:pPr>
            <w:r>
              <w:rPr>
                <w:rFonts w:ascii="Aptos" w:hAnsi="Aptos"/>
                <w:sz w:val="16"/>
              </w:rPr>
              <w:t>Most zones currently use demand as a proxy</w:t>
            </w:r>
          </w:p>
        </w:tc>
      </w:tr>
      <w:tr>
        <w:tc>
          <w:tcPr>
            <w:tcW w:type="dxa" w:w="1080"/>
            <w:shd w:fill="FFFFFF"/>
            <w:tcMar>
              <w:top w:w="100" w:type="dxa"/>
              <w:start w:w="120" w:type="dxa"/>
              <w:bottom w:w="100" w:type="dxa"/>
              <w:end w:w="120" w:type="dxa"/>
            </w:tcMar>
            <w:vAlign w:val="center"/>
          </w:tcPr>
          <w:p>
            <w:pPr>
              <w:spacing w:before="0" w:after="0" w:line="252" w:lineRule="auto"/>
              <w:jc w:val="center"/>
            </w:pPr>
            <w:r>
              <w:rPr>
                <w:rFonts w:ascii="Aptos" w:hAnsi="Aptos"/>
                <w:sz w:val="16"/>
              </w:rPr>
              <w:t>Medium</w:t>
            </w:r>
          </w:p>
        </w:tc>
        <w:tc>
          <w:tcPr>
            <w:tcW w:type="dxa" w:w="4968"/>
            <w:shd w:fill="FFFFFF"/>
            <w:tcMar>
              <w:top w:w="100" w:type="dxa"/>
              <w:start w:w="120" w:type="dxa"/>
              <w:bottom w:w="100" w:type="dxa"/>
              <w:end w:w="120" w:type="dxa"/>
            </w:tcMar>
            <w:vAlign w:val="center"/>
          </w:tcPr>
          <w:p>
            <w:pPr>
              <w:spacing w:before="0" w:after="0" w:line="252" w:lineRule="auto"/>
              <w:jc w:val="left"/>
            </w:pPr>
            <w:r>
              <w:rPr>
                <w:rFonts w:ascii="Aptos" w:hAnsi="Aptos"/>
                <w:sz w:val="16"/>
              </w:rPr>
              <w:t>Add database row-level security and least-privilege access</w:t>
            </w:r>
          </w:p>
        </w:tc>
        <w:tc>
          <w:tcPr>
            <w:tcW w:type="dxa" w:w="3744"/>
            <w:shd w:fill="FFFFFF"/>
            <w:tcMar>
              <w:top w:w="100" w:type="dxa"/>
              <w:start w:w="120" w:type="dxa"/>
              <w:bottom w:w="100" w:type="dxa"/>
              <w:end w:w="120" w:type="dxa"/>
            </w:tcMar>
            <w:vAlign w:val="center"/>
          </w:tcPr>
          <w:p>
            <w:pPr>
              <w:spacing w:before="0" w:after="0" w:line="252" w:lineRule="auto"/>
              <w:jc w:val="left"/>
            </w:pPr>
            <w:r>
              <w:rPr>
                <w:rFonts w:ascii="Aptos" w:hAnsi="Aptos"/>
                <w:sz w:val="16"/>
              </w:rPr>
              <w:t>Protect enquiry and future restricted data</w:t>
            </w:r>
          </w:p>
        </w:tc>
      </w:tr>
      <w:tr>
        <w:tc>
          <w:tcPr>
            <w:tcW w:type="dxa" w:w="1080"/>
            <w:shd w:fill="F5F6F6"/>
            <w:tcMar>
              <w:top w:w="100" w:type="dxa"/>
              <w:start w:w="120" w:type="dxa"/>
              <w:bottom w:w="100" w:type="dxa"/>
              <w:end w:w="120" w:type="dxa"/>
            </w:tcMar>
            <w:vAlign w:val="center"/>
          </w:tcPr>
          <w:p>
            <w:pPr>
              <w:spacing w:before="0" w:after="0" w:line="252" w:lineRule="auto"/>
              <w:jc w:val="center"/>
            </w:pPr>
            <w:r>
              <w:rPr>
                <w:rFonts w:ascii="Aptos" w:hAnsi="Aptos"/>
                <w:sz w:val="16"/>
              </w:rPr>
              <w:t>Medium</w:t>
            </w:r>
          </w:p>
        </w:tc>
        <w:tc>
          <w:tcPr>
            <w:tcW w:type="dxa" w:w="4968"/>
            <w:shd w:fill="F5F6F6"/>
            <w:tcMar>
              <w:top w:w="100" w:type="dxa"/>
              <w:start w:w="120" w:type="dxa"/>
              <w:bottom w:w="100" w:type="dxa"/>
              <w:end w:w="120" w:type="dxa"/>
            </w:tcMar>
            <w:vAlign w:val="center"/>
          </w:tcPr>
          <w:p>
            <w:pPr>
              <w:spacing w:before="0" w:after="0" w:line="252" w:lineRule="auto"/>
              <w:jc w:val="left"/>
            </w:pPr>
            <w:r>
              <w:rPr>
                <w:rFonts w:ascii="Aptos" w:hAnsi="Aptos"/>
                <w:sz w:val="16"/>
              </w:rPr>
              <w:t>Review provisional future-date presentation</w:t>
            </w:r>
          </w:p>
        </w:tc>
        <w:tc>
          <w:tcPr>
            <w:tcW w:type="dxa" w:w="3744"/>
            <w:shd w:fill="F5F6F6"/>
            <w:tcMar>
              <w:top w:w="100" w:type="dxa"/>
              <w:start w:w="120" w:type="dxa"/>
              <w:bottom w:w="100" w:type="dxa"/>
              <w:end w:w="120" w:type="dxa"/>
            </w:tcMar>
            <w:vAlign w:val="center"/>
          </w:tcPr>
          <w:p>
            <w:pPr>
              <w:spacing w:before="0" w:after="0" w:line="252" w:lineRule="auto"/>
              <w:jc w:val="left"/>
            </w:pPr>
            <w:r>
              <w:rPr>
                <w:rFonts w:ascii="Aptos" w:hAnsi="Aptos"/>
                <w:sz w:val="16"/>
              </w:rPr>
              <w:t>Dates beyond portal coverage are planning assumptions, not confirmations</w:t>
            </w:r>
          </w:p>
        </w:tc>
      </w:tr>
      <w:tr>
        <w:tc>
          <w:tcPr>
            <w:tcW w:type="dxa" w:w="1080"/>
            <w:shd w:fill="FFFFFF"/>
            <w:tcMar>
              <w:top w:w="100" w:type="dxa"/>
              <w:start w:w="120" w:type="dxa"/>
              <w:bottom w:w="100" w:type="dxa"/>
              <w:end w:w="120" w:type="dxa"/>
            </w:tcMar>
            <w:vAlign w:val="center"/>
          </w:tcPr>
          <w:p>
            <w:pPr>
              <w:spacing w:before="0" w:after="0" w:line="252" w:lineRule="auto"/>
              <w:jc w:val="center"/>
            </w:pPr>
            <w:r>
              <w:rPr>
                <w:rFonts w:ascii="Aptos" w:hAnsi="Aptos"/>
                <w:sz w:val="16"/>
              </w:rPr>
              <w:t>Medium</w:t>
            </w:r>
          </w:p>
        </w:tc>
        <w:tc>
          <w:tcPr>
            <w:tcW w:type="dxa" w:w="4968"/>
            <w:shd w:fill="FFFFFF"/>
            <w:tcMar>
              <w:top w:w="100" w:type="dxa"/>
              <w:start w:w="120" w:type="dxa"/>
              <w:bottom w:w="100" w:type="dxa"/>
              <w:end w:w="120" w:type="dxa"/>
            </w:tcMar>
            <w:vAlign w:val="center"/>
          </w:tcPr>
          <w:p>
            <w:pPr>
              <w:spacing w:before="0" w:after="0" w:line="252" w:lineRule="auto"/>
              <w:jc w:val="left"/>
            </w:pPr>
            <w:r>
              <w:rPr>
                <w:rFonts w:ascii="Aptos" w:hAnsi="Aptos"/>
                <w:sz w:val="16"/>
              </w:rPr>
              <w:t>Persist selected recommended range explicitly in the enquiry record</w:t>
            </w:r>
          </w:p>
        </w:tc>
        <w:tc>
          <w:tcPr>
            <w:tcW w:type="dxa" w:w="3744"/>
            <w:shd w:fill="FFFFFF"/>
            <w:tcMar>
              <w:top w:w="100" w:type="dxa"/>
              <w:start w:w="120" w:type="dxa"/>
              <w:bottom w:w="100" w:type="dxa"/>
              <w:end w:w="120" w:type="dxa"/>
            </w:tcMar>
            <w:vAlign w:val="center"/>
          </w:tcPr>
          <w:p>
            <w:pPr>
              <w:spacing w:before="0" w:after="0" w:line="252" w:lineRule="auto"/>
              <w:jc w:val="left"/>
            </w:pPr>
            <w:r>
              <w:rPr>
                <w:rFonts w:ascii="Aptos" w:hAnsi="Aptos"/>
                <w:sz w:val="16"/>
              </w:rPr>
              <w:t>The plan can switch range while the original range remains in state</w:t>
            </w:r>
          </w:p>
        </w:tc>
      </w:tr>
      <w:tr>
        <w:tc>
          <w:tcPr>
            <w:tcW w:type="dxa" w:w="1080"/>
            <w:shd w:fill="F5F6F6"/>
            <w:tcMar>
              <w:top w:w="100" w:type="dxa"/>
              <w:start w:w="120" w:type="dxa"/>
              <w:bottom w:w="100" w:type="dxa"/>
              <w:end w:w="120" w:type="dxa"/>
            </w:tcMar>
            <w:vAlign w:val="center"/>
          </w:tcPr>
          <w:p>
            <w:pPr>
              <w:spacing w:before="0" w:after="0" w:line="252" w:lineRule="auto"/>
              <w:jc w:val="center"/>
            </w:pPr>
            <w:r>
              <w:rPr>
                <w:rFonts w:ascii="Aptos" w:hAnsi="Aptos"/>
                <w:sz w:val="16"/>
              </w:rPr>
              <w:t>Low</w:t>
            </w:r>
          </w:p>
        </w:tc>
        <w:tc>
          <w:tcPr>
            <w:tcW w:type="dxa" w:w="4968"/>
            <w:shd w:fill="F5F6F6"/>
            <w:tcMar>
              <w:top w:w="100" w:type="dxa"/>
              <w:start w:w="120" w:type="dxa"/>
              <w:bottom w:w="100" w:type="dxa"/>
              <w:end w:w="120" w:type="dxa"/>
            </w:tcMar>
            <w:vAlign w:val="center"/>
          </w:tcPr>
          <w:p>
            <w:pPr>
              <w:spacing w:before="0" w:after="0" w:line="252" w:lineRule="auto"/>
              <w:jc w:val="left"/>
            </w:pPr>
            <w:r>
              <w:rPr>
                <w:rFonts w:ascii="Aptos" w:hAnsi="Aptos"/>
                <w:sz w:val="16"/>
              </w:rPr>
              <w:t>Synchronize older README statements with the current recommendation ladder</w:t>
            </w:r>
          </w:p>
        </w:tc>
        <w:tc>
          <w:tcPr>
            <w:tcW w:type="dxa" w:w="3744"/>
            <w:shd w:fill="F5F6F6"/>
            <w:tcMar>
              <w:top w:w="100" w:type="dxa"/>
              <w:start w:w="120" w:type="dxa"/>
              <w:bottom w:w="100" w:type="dxa"/>
              <w:end w:w="120" w:type="dxa"/>
            </w:tcMar>
            <w:vAlign w:val="center"/>
          </w:tcPr>
          <w:p>
            <w:pPr>
              <w:spacing w:before="0" w:after="0" w:line="252" w:lineRule="auto"/>
              <w:jc w:val="left"/>
            </w:pPr>
            <w:r>
              <w:rPr>
                <w:rFonts w:ascii="Aptos" w:hAnsi="Aptos"/>
                <w:sz w:val="16"/>
              </w:rPr>
              <w:t>Avoid internal documentation drift</w:t>
            </w:r>
          </w:p>
        </w:tc>
      </w:tr>
    </w:tbl>
    <w:p>
      <w:pPr>
        <w:spacing w:after="40"/>
      </w:pPr>
    </w:p>
    <w:p>
      <w:pPr>
        <w:pStyle w:val="Heading1"/>
        <w:keepNext/>
      </w:pPr>
      <w:r>
        <w:t>14 Operational Acceptance Checklist</w:t>
      </w:r>
    </w:p>
    <w:p>
      <w:pPr>
        <w:pStyle w:val="ListBullet"/>
        <w:spacing w:before="0" w:after="60" w:line="269" w:lineRule="auto"/>
      </w:pPr>
      <w:r>
        <w:t>Confirm all range and gate labels against the government portal before each season.</w:t>
      </w:r>
    </w:p>
    <w:p>
      <w:pPr>
        <w:pStyle w:val="ListBullet"/>
        <w:spacing w:before="0" w:after="60" w:line="269" w:lineRule="auto"/>
      </w:pPr>
      <w:r>
        <w:t>Approve seasonal ranking and validity dates with the Wild Excursions safari expert.</w:t>
      </w:r>
    </w:p>
    <w:p>
      <w:pPr>
        <w:pStyle w:val="ListBullet"/>
        <w:spacing w:before="0" w:after="60" w:line="269" w:lineRule="auto"/>
      </w:pPr>
      <w:r>
        <w:t>Confirm group occupancy examples and child-age policy with booking operations.</w:t>
      </w:r>
    </w:p>
    <w:p>
      <w:pPr>
        <w:pStyle w:val="ListBullet"/>
        <w:spacing w:before="0" w:after="60" w:line="269" w:lineRule="auto"/>
      </w:pPr>
      <w:r>
        <w:t>Replace every placeholder resort and price with signed-off data.</w:t>
      </w:r>
    </w:p>
    <w:p>
      <w:pPr>
        <w:pStyle w:val="ListBullet"/>
        <w:spacing w:before="0" w:after="60" w:line="269" w:lineRule="auto"/>
      </w:pPr>
      <w:r>
        <w:t>Run the live scraper verifier after portal changes and inspect both regular and Moharli-specific Core views.</w:t>
      </w:r>
    </w:p>
    <w:p>
      <w:pPr>
        <w:pStyle w:val="ListBullet"/>
        <w:spacing w:before="0" w:after="60" w:line="269" w:lineRule="auto"/>
      </w:pPr>
      <w:r>
        <w:t>Test 1 and 2 gypsy parties across primary, alternate-range, combined-range and nearby-date fallbacks.</w:t>
      </w:r>
    </w:p>
    <w:p>
      <w:pPr>
        <w:pStyle w:val="ListBullet"/>
        <w:spacing w:before="0" w:after="60" w:line="269" w:lineRule="auto"/>
      </w:pPr>
      <w:r>
        <w:t>Verify Mamla never appears in automatic plans but remains manually selectable.</w:t>
      </w:r>
    </w:p>
    <w:p>
      <w:pPr>
        <w:pStyle w:val="ListBullet"/>
        <w:spacing w:before="0" w:after="60" w:line="269" w:lineRule="auto"/>
      </w:pPr>
      <w:r>
        <w:t>Verify enquiries reach the operations team and sensitive ID data stays outside general lead storage.</w:t>
      </w:r>
    </w:p>
    <w:p>
      <w:pPr>
        <w:pStyle w:val="ListBullet"/>
        <w:spacing w:before="0" w:after="60" w:line="269" w:lineRule="auto"/>
      </w:pPr>
      <w:r>
        <w:t>Confirm the failure message and contact route with the sales team.</w:t>
      </w:r>
    </w:p>
    <w:p>
      <w:pPr>
        <w:pStyle w:val="Heading1"/>
        <w:keepNext/>
      </w:pPr>
      <w:r>
        <w:t>15 Source of Truth</w:t>
      </w:r>
    </w:p>
    <w:p>
      <w:pPr>
        <w:spacing w:before="0" w:after="120" w:line="269" w:lineRule="auto"/>
      </w:pPr>
      <w:r>
        <w:rPr>
          <w:rFonts w:ascii="Aptos" w:hAnsi="Aptos"/>
        </w:rPr>
        <w:t>This document describes the working implementation in the web, scraper and database folders as of 18 September 2026. When prose documentation conflicts with executable behaviour, the current code and verified database migrations are the operational source of truth until the documentation is updated.</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6"/>
      </w:rPr>
      <w:t xml:space="preserve">Wild Excursions  |  Tadoba Safari Planner Current State  |  Page </w:t>
    </w:r>
    <w:r>
      <w:rPr>
        <w:rFonts w:ascii="Aptos" w:hAnsi="Aptos"/>
        <w:color w:val="667085"/>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Wild Excursions Tadoba Safari Planner Current Product Recommendation and Booking Flow</dc:title>
  <dc:subject>Current-state product and technical handoff</dc:subject>
  <dc:creator>Wild Excursions</dc:creator>
  <cp:keywords>Tadoba, safari planner, recommendation, availability, booking flow</cp:keywords>
  <dc:description>generated by python-docx</dc:description>
  <cp:lastModifiedBy/>
  <cp:revision>1</cp:revision>
  <dcterms:created xsi:type="dcterms:W3CDTF">2013-12-23T23:15:00Z</dcterms:created>
  <dcterms:modified xsi:type="dcterms:W3CDTF">2013-12-23T23:15:00Z</dcterms:modified>
  <cp:category/>
</cp:coreProperties>
</file>