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как проходит инклюзивная мастерская</w:t>
      </w:r>
    </w:p>
    <w:p>
      <w:r>
        <w:t>Демо-документ фонда «Дети Марии», детали вымышлены. Заменить текстами фонда.</w:t>
      </w:r>
    </w:p>
    <w:p>
      <w:r>
        <w:t>Мастерская длится 2 часа, в группе 8–12 участников, педагог и 2–3 волонтёра. Волонтёру нужно прийти за 15 минут до начала, чтобы разложить материалы и узнать у педагога план занятия.</w:t>
      </w:r>
    </w:p>
    <w:p>
      <w:r>
        <w:t>Задача волонтёра — помогать участникам, а не делать работу за них. Если участнику трудно, сначала спросите «Помочь?» и покажите на своём примере.</w:t>
      </w:r>
    </w:p>
    <w:p>
      <w:r>
        <w:t>Как устроено занятие по субботам: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время</w:t>
            </w:r>
          </w:p>
        </w:tc>
        <w:tc>
          <w:tcPr>
            <w:tcW w:type="dxa" w:w="2880"/>
          </w:tcPr>
          <w:p>
            <w:r>
              <w:t>что происходит</w:t>
            </w:r>
          </w:p>
        </w:tc>
        <w:tc>
          <w:tcPr>
            <w:tcW w:type="dxa" w:w="2880"/>
          </w:tcPr>
          <w:p>
            <w:r>
              <w:t>что делает волонтёр</w:t>
            </w:r>
          </w:p>
        </w:tc>
      </w:tr>
      <w:tr>
        <w:tc>
          <w:tcPr>
            <w:tcW w:type="dxa" w:w="2880"/>
          </w:tcPr>
          <w:p>
            <w:r>
              <w:t>11:45</w:t>
            </w:r>
          </w:p>
        </w:tc>
        <w:tc>
          <w:tcPr>
            <w:tcW w:type="dxa" w:w="2880"/>
          </w:tcPr>
          <w:p>
            <w:r>
              <w:t>подготовка</w:t>
            </w:r>
          </w:p>
        </w:tc>
        <w:tc>
          <w:tcPr>
            <w:tcW w:type="dxa" w:w="2880"/>
          </w:tcPr>
          <w:p>
            <w:r>
              <w:t>раскладывает материалы, надевает фартук, узнаёт план у педагога</w:t>
            </w:r>
          </w:p>
        </w:tc>
      </w:tr>
      <w:tr>
        <w:tc>
          <w:tcPr>
            <w:tcW w:type="dxa" w:w="2880"/>
          </w:tcPr>
          <w:p>
            <w:r>
              <w:t>12:00</w:t>
            </w:r>
          </w:p>
        </w:tc>
        <w:tc>
          <w:tcPr>
            <w:tcW w:type="dxa" w:w="2880"/>
          </w:tcPr>
          <w:p>
            <w:r>
              <w:t>знакомство и разминка</w:t>
            </w:r>
          </w:p>
        </w:tc>
        <w:tc>
          <w:tcPr>
            <w:tcW w:type="dxa" w:w="2880"/>
          </w:tcPr>
          <w:p>
            <w:r>
              <w:t>встречает участников, помогает найти место</w:t>
            </w:r>
          </w:p>
        </w:tc>
      </w:tr>
      <w:tr>
        <w:tc>
          <w:tcPr>
            <w:tcW w:type="dxa" w:w="2880"/>
          </w:tcPr>
          <w:p>
            <w:r>
              <w:t>12:15</w:t>
            </w:r>
          </w:p>
        </w:tc>
        <w:tc>
          <w:tcPr>
            <w:tcW w:type="dxa" w:w="2880"/>
          </w:tcPr>
          <w:p>
            <w:r>
              <w:t>основная работа</w:t>
            </w:r>
          </w:p>
        </w:tc>
        <w:tc>
          <w:tcPr>
            <w:tcW w:type="dxa" w:w="2880"/>
          </w:tcPr>
          <w:p>
            <w:r>
              <w:t>помогает участникам за своим столом, следит за инструментами</w:t>
            </w:r>
          </w:p>
        </w:tc>
      </w:tr>
      <w:tr>
        <w:tc>
          <w:tcPr>
            <w:tcW w:type="dxa" w:w="2880"/>
          </w:tcPr>
          <w:p>
            <w:r>
              <w:t>13:30</w:t>
            </w:r>
          </w:p>
        </w:tc>
        <w:tc>
          <w:tcPr>
            <w:tcW w:type="dxa" w:w="2880"/>
          </w:tcPr>
          <w:p>
            <w:r>
              <w:t>чаепитие и обсуждение работ</w:t>
            </w:r>
          </w:p>
        </w:tc>
        <w:tc>
          <w:tcPr>
            <w:tcW w:type="dxa" w:w="2880"/>
          </w:tcPr>
          <w:p>
            <w:r>
              <w:t>хвалит за старание, помогает подписать работы</w:t>
            </w:r>
          </w:p>
        </w:tc>
      </w:tr>
      <w:tr>
        <w:tc>
          <w:tcPr>
            <w:tcW w:type="dxa" w:w="2880"/>
          </w:tcPr>
          <w:p>
            <w:r>
              <w:t>13:50</w:t>
            </w:r>
          </w:p>
        </w:tc>
        <w:tc>
          <w:tcPr>
            <w:tcW w:type="dxa" w:w="2880"/>
          </w:tcPr>
          <w:p>
            <w:r>
              <w:t>уборка</w:t>
            </w:r>
          </w:p>
        </w:tc>
        <w:tc>
          <w:tcPr>
            <w:tcW w:type="dxa" w:w="2880"/>
          </w:tcPr>
          <w:p>
            <w:r>
              <w:t>моет инструменты, убирает рабочие места</w:t>
            </w:r>
          </w:p>
        </w:tc>
      </w:tr>
    </w:tbl>
    <w:p>
      <w:r>
        <w:t>Готовые работы участников остаются в мастерской: после обжига и просушки их забирают сами участники или они едут на ярмарку.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