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Cartesian</w:t>
      </w:r>
      <w:r>
        <w:t xml:space="preserve"> </w:t>
      </w:r>
      <w:r>
        <w:t xml:space="preserve">Item</w:t>
      </w:r>
      <w:r>
        <w:t xml:space="preserve"> </w:t>
      </w:r>
      <w:r>
        <w:t xml:space="preserve">Pairings</w:t>
      </w:r>
    </w:p>
    <w:p>
      <w:pPr>
        <w:pStyle w:val="Author"/>
      </w:pPr>
      <w:r>
        <w:t xml:space="preserve">Colby</w:t>
      </w:r>
      <w:r>
        <w:t xml:space="preserve"> </w:t>
      </w:r>
      <w:r>
        <w:t xml:space="preserve">Fry</w:t>
      </w:r>
    </w:p>
    <w:p>
      <w:pPr>
        <w:pStyle w:val="Date"/>
      </w:pPr>
      <w:r>
        <w:t xml:space="preserve">2025-04-25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report explores item pairings within transaction data using a combination of custom item pairing logic and market basket analysis techniques. The goal is to uncover frequently co-purchased products and generate insights that can inform suggestive selling strategies and product bundling.</w:t>
      </w:r>
    </w:p>
    <w:bookmarkEnd w:id="20"/>
    <w:bookmarkStart w:id="21" w:name="package-setup"/>
    <w:p>
      <w:pPr>
        <w:pStyle w:val="Heading2"/>
      </w:pPr>
      <w:r>
        <w:t xml:space="preserve">Package Setup</w:t>
      </w:r>
    </w:p>
    <w:p>
      <w:pPr>
        <w:pStyle w:val="FirstParagraph"/>
      </w:pPr>
      <w:r>
        <w:t xml:space="preserve">The following R packages are used to perform rule mining, manipulate data efficiently, and handle transaction formats.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(arules)</w:t>
      </w:r>
    </w:p>
    <w:p>
      <w:pPr>
        <w:pStyle w:val="SourceCode"/>
      </w:pPr>
      <w:r>
        <w:rPr>
          <w:rStyle w:val="VerbatimChar"/>
        </w:rPr>
        <w:t xml:space="preserve">## Warning: package 'arules'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'arules'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abbreviate, write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'package:arules':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recode, setdiff, setequal, union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Warning: package 'data.table'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4.3.3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'purrr'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'package:data.table':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</w:p>
    <w:p>
      <w:pPr>
        <w:pStyle w:val="FirstParagraph"/>
      </w:pPr>
      <w:r>
        <w:t xml:space="preserve">The transaction data is first read from a CSV file. Each line represents a single item from a transaction. We ensure proper column naming and group the data by transaction ID to form item lists.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"YearRoundFinal.csv"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old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"Lineitem 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"Lineitem.name"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transaction_items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(Lineitem.name), .(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ItemsList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(Lineitem.name))</w:t>
      </w:r>
      <w:r>
        <w:br/>
      </w:r>
      <w:r>
        <w:rPr>
          <w:rStyle w:val="NormalTok"/>
        </w:rPr>
        <w:t xml:space="preserve">), by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Name]</w:t>
      </w:r>
    </w:p>
    <w:p>
      <w:pPr>
        <w:pStyle w:val="FirstParagraph"/>
      </w:pPr>
      <w:r>
        <w:t xml:space="preserve">The grouped item lists are converted into a format compatible with the arules package to enable association rule mining.</w:t>
      </w:r>
    </w:p>
    <w:p>
      <w:pPr>
        <w:pStyle w:val="SourceCode"/>
      </w:pPr>
      <w:r>
        <w:rPr>
          <w:rStyle w:val="NormalTok"/>
        </w:rPr>
        <w:t xml:space="preserve">trans_list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transaction_items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ItemsList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(trans_list)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transaction_items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NormalTok"/>
        </w:rPr>
        <w:t xml:space="preserve">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(trans_list, </w:t>
      </w:r>
      <w:r>
        <w:rPr>
          <w:rStyle w:val="StringTok"/>
        </w:rPr>
        <w:t xml:space="preserve">"transactions"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each transaction containing two or more unique items, all possible unordered item pairs are generated. This creates a dataset of co-occurring item pairs for further analysis or visualization.</w:t>
      </w:r>
    </w:p>
    <w:p>
      <w:pPr>
        <w:pStyle w:val="SourceCode"/>
      </w:pPr>
      <w:r>
        <w:rPr>
          <w:rStyle w:val="NormalTok"/>
        </w:rPr>
        <w:t xml:space="preserve">cartesian_pairs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(trans_list,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(items) {</w:t>
      </w:r>
      <w:r>
        <w:br/>
      </w:r>
      <w:r>
        <w:rPr>
          <w:rStyle w:val="NormalTok"/>
        </w:rPr>
        <w:t xml:space="preserve">  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(items)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pair_data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Item1 =</w:t>
      </w:r>
      <w:r>
        <w:rPr>
          <w:rStyle w:val="NormalTok"/>
        </w:rPr>
        <w:t xml:space="preserve"> combinations[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Item2 =</w:t>
      </w:r>
      <w:r>
        <w:rPr>
          <w:rStyle w:val="NormalTok"/>
        </w:rPr>
        <w:t xml:space="preserve"> combinations[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(pair_data)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Next, we apply the Apriori algorithm to find item combinations that occur frequently and are strongly associated. Rules with minimum support of 1% and confidence of 50% are returned and previewed.</w:t>
      </w:r>
    </w:p>
    <w:p>
      <w:pPr>
        <w:pStyle w:val="SourceCode"/>
      </w:pPr>
      <w:r>
        <w:rPr>
          <w:rStyle w:val="NormalTok"/>
        </w:rPr>
        <w:t xml:space="preserve">rules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apriori</w:t>
      </w:r>
      <w:r>
        <w:rPr>
          <w:rStyle w:val="NormalTok"/>
        </w:rPr>
        <w:t xml:space="preserve">(trans, </w:t>
      </w:r>
      <w:r>
        <w:rPr>
          <w:rStyle w:val="AttributeTok"/>
        </w:rPr>
        <w:t xml:space="preserve">parameter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supp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Apriori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specification:</w:t>
      </w:r>
      <w:r>
        <w:br/>
      </w:r>
      <w:r>
        <w:rPr>
          <w:rStyle w:val="VerbatimChar"/>
        </w:rPr>
        <w:t xml:space="preserve">##  confidence minval smax arem  aval originalSupport maxtime support minlen</w:t>
      </w:r>
      <w:r>
        <w:br/>
      </w:r>
      <w:r>
        <w:rPr>
          <w:rStyle w:val="VerbatimChar"/>
        </w:rPr>
        <w:t xml:space="preserve">##         0.5    0.1    1 none FALSE            TRUE       5    0.01      1</w:t>
      </w:r>
      <w:r>
        <w:br/>
      </w:r>
      <w:r>
        <w:rPr>
          <w:rStyle w:val="VerbatimChar"/>
        </w:rPr>
        <w:t xml:space="preserve">##  maxlen target  ext</w:t>
      </w:r>
      <w:r>
        <w:br/>
      </w:r>
      <w:r>
        <w:rPr>
          <w:rStyle w:val="VerbatimChar"/>
        </w:rPr>
        <w:t xml:space="preserve"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Algorithmic control:</w:t>
      </w:r>
      <w:r>
        <w:br/>
      </w:r>
      <w:r>
        <w:rPr>
          <w:rStyle w:val="VerbatimChar"/>
        </w:rPr>
        <w:t xml:space="preserve">##  filter tree heap memopt load sort verbose</w:t>
      </w:r>
      <w:r>
        <w:br/>
      </w:r>
      <w:r>
        <w:rPr>
          <w:rStyle w:val="VerbatimChar"/>
        </w:rPr>
        <w:t xml:space="preserve">##     0.1 TRUE TRUE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371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set item appearances ...[0 item(s)] done [0.00s].</w:t>
      </w:r>
      <w:r>
        <w:br/>
      </w:r>
      <w:r>
        <w:rPr>
          <w:rStyle w:val="VerbatimChar"/>
        </w:rPr>
        <w:t xml:space="preserve">## set transactions ...[1352 item(s), 37115 transaction(s)] done [0.01s].</w:t>
      </w:r>
      <w:r>
        <w:br/>
      </w:r>
      <w:r>
        <w:rPr>
          <w:rStyle w:val="VerbatimChar"/>
        </w:rPr>
        <w:t xml:space="preserve">## sorting and recoding items ... [68 item(s)] done [0.00s].</w:t>
      </w:r>
      <w:r>
        <w:br/>
      </w:r>
      <w:r>
        <w:rPr>
          <w:rStyle w:val="VerbatimChar"/>
        </w:rPr>
        <w:t xml:space="preserve">## creating transaction tree ... done [0.00s].</w:t>
      </w:r>
      <w:r>
        <w:br/>
      </w:r>
      <w:r>
        <w:rPr>
          <w:rStyle w:val="VerbatimChar"/>
        </w:rPr>
        <w:t xml:space="preserve">## checking subsets of size 1 2 done [0.00s].</w:t>
      </w:r>
      <w:r>
        <w:br/>
      </w:r>
      <w:r>
        <w:rPr>
          <w:rStyle w:val="VerbatimChar"/>
        </w:rPr>
        <w:t xml:space="preserve">## writing ... [0 rule(s)] done [0.00s].</w:t>
      </w:r>
      <w:r>
        <w:br/>
      </w:r>
      <w:r>
        <w:rPr>
          <w:rStyle w:val="VerbatimChar"/>
        </w:rPr>
        <w:t xml:space="preserve">## creating S4 object  ... done [0.00s].</w:t>
      </w:r>
    </w:p>
    <w:p>
      <w:pPr>
        <w:pStyle w:val="SourceCode"/>
      </w:pPr>
      <w:r>
        <w:rPr>
          <w:rStyle w:val="FunctionTok"/>
        </w:rPr>
        <w:t xml:space="preserve">inspect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(rules))</w:t>
      </w:r>
      <w:r>
        <w:br/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(cartesian_pairs, </w:t>
      </w:r>
      <w:r>
        <w:rPr>
          <w:rStyle w:val="StringTok"/>
        </w:rPr>
        <w:t xml:space="preserve">"cartesian_pairs.csv"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the item pairings generated earlier are exported to a CSV file for further analysis or visualization outside R.</w:t>
      </w:r>
    </w:p>
    <w:p>
      <w:pPr>
        <w:pStyle w:val="SourceCode"/>
      </w:pPr>
      <w:r>
        <w:rPr>
          <w:rStyle w:val="FunctionTok"/>
        </w:rPr>
        <w:t xml:space="preserve">fwrite</w:t>
      </w:r>
      <w:r>
        <w:rPr>
          <w:rStyle w:val="NormalTok"/>
        </w:rPr>
        <w:t xml:space="preserve">(cartesian_pairs, </w:t>
      </w:r>
      <w:r>
        <w:rPr>
          <w:rStyle w:val="StringTok"/>
        </w:rPr>
        <w:t xml:space="preserve">"cartesian_pairs.csv"</w:t>
      </w:r>
      <w:r>
        <w:rPr>
          <w:rStyle w:val="NormalTok"/>
        </w:rPr>
        <w:t xml:space="preserve">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Cartesian Item Pairings</dc:title>
  <dc:creator>Colby Fry</dc:creator>
  <cp:keywords/>
  <dcterms:created xsi:type="dcterms:W3CDTF">2025-04-25T21:07:26Z</dcterms:created>
  <dcterms:modified xsi:type="dcterms:W3CDTF">2025-04-25T21:07:26Z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2025-04-25</vt:lpwstr>
  </property>
  <property fmtid="{D5CDD505-2E9C-101B-9397-08002B2CF9AE}" pid="3" name="output">
    <vt:lpwstr/>
  </property>
</Properties>
</file>