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GeoSphere 360 Processing Dashboard</w:t>
      </w:r>
    </w:p>
    <w:p>
      <w:pPr>
        <w:jc w:val="center"/>
      </w:pPr>
      <w:r>
        <w:rPr>
          <w:b/>
          <w:color w:val="0288D1"/>
          <w:sz w:val="32"/>
        </w:rPr>
        <w:t>Realistic Production System Test — Multi-PC (4-Station) Workflow on a Single PC</w:t>
      </w:r>
    </w:p>
    <w:p>
      <w:pPr>
        <w:jc w:val="center"/>
      </w:pPr>
      <w:r>
        <w:rPr>
          <w:i/>
          <w:color w:val="555B66"/>
          <w:sz w:val="26"/>
        </w:rPr>
        <w:t>Step-by-Step Preparation Guide &amp; Test Runbook</w:t>
      </w:r>
    </w:p>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color w:val="0F172A"/>
              </w:rPr>
              <w:t>Document</w:t>
            </w:r>
          </w:p>
        </w:tc>
        <w:tc>
          <w:tcPr>
            <w:tcW w:type="dxa" w:w="6048"/>
          </w:tcPr>
          <w:p>
            <w:r/>
            <w:r>
              <w:rPr>
                <w:b/>
                <w:color w:val="0F172A"/>
              </w:rPr>
              <w:t>Detail</w:t>
            </w:r>
          </w:p>
        </w:tc>
      </w:tr>
      <w:tr>
        <w:tc>
          <w:tcPr>
            <w:tcW w:type="dxa" w:w="3168"/>
          </w:tcPr>
          <w:p>
            <w:r/>
            <w:r>
              <w:rPr>
                <w:sz w:val="20"/>
              </w:rPr>
              <w:t>Intended workflow</w:t>
            </w:r>
          </w:p>
        </w:tc>
        <w:tc>
          <w:tcPr>
            <w:tcW w:type="dxa" w:w="6048"/>
          </w:tcPr>
          <w:p>
            <w:r/>
            <w:r>
              <w:rPr>
                <w:sz w:val="20"/>
              </w:rPr>
              <w:t>4-Station Multi-PC Workstation Handoff Board (BLUR → STITCH → ENHANCE → MASK)</w:t>
            </w:r>
          </w:p>
        </w:tc>
      </w:tr>
      <w:tr>
        <w:tc>
          <w:tcPr>
            <w:tcW w:type="dxa" w:w="3168"/>
          </w:tcPr>
          <w:p>
            <w:r/>
            <w:r>
              <w:rPr>
                <w:sz w:val="20"/>
              </w:rPr>
              <w:t>Physical setup</w:t>
            </w:r>
          </w:p>
        </w:tc>
        <w:tc>
          <w:tcPr>
            <w:tcW w:type="dxa" w:w="6048"/>
          </w:tcPr>
          <w:p>
            <w:r/>
            <w:r>
              <w:rPr>
                <w:sz w:val="20"/>
              </w:rPr>
              <w:t>1 PC simulating 4 workstations (PC1 Blur → PC2 Stitch → PC3 Lightroom → PC4 Photoshop)</w:t>
            </w:r>
          </w:p>
        </w:tc>
      </w:tr>
      <w:tr>
        <w:tc>
          <w:tcPr>
            <w:tcW w:type="dxa" w:w="3168"/>
          </w:tcPr>
          <w:p>
            <w:r/>
            <w:r>
              <w:rPr>
                <w:sz w:val="20"/>
              </w:rPr>
              <w:t>Processing engine</w:t>
            </w:r>
          </w:p>
        </w:tc>
        <w:tc>
          <w:tcPr>
            <w:tcW w:type="dxa" w:w="6048"/>
          </w:tcPr>
          <w:p>
            <w:r/>
            <w:r>
              <w:rPr>
                <w:sz w:val="20"/>
              </w:rPr>
              <w:t>multi_pc_workstations (default)</w:t>
            </w:r>
          </w:p>
        </w:tc>
      </w:tr>
      <w:tr>
        <w:tc>
          <w:tcPr>
            <w:tcW w:type="dxa" w:w="3168"/>
          </w:tcPr>
          <w:p>
            <w:r/>
            <w:r>
              <w:rPr>
                <w:sz w:val="20"/>
              </w:rPr>
              <w:t>External services needed</w:t>
            </w:r>
          </w:p>
        </w:tc>
        <w:tc>
          <w:tcPr>
            <w:tcW w:type="dxa" w:w="6048"/>
          </w:tcPr>
          <w:p>
            <w:r/>
            <w:r>
              <w:rPr>
                <w:sz w:val="20"/>
              </w:rPr>
              <w:t>Supabase (live project), WebGIS map (local dev server)</w:t>
            </w:r>
          </w:p>
        </w:tc>
      </w:tr>
      <w:tr>
        <w:tc>
          <w:tcPr>
            <w:tcW w:type="dxa" w:w="3168"/>
          </w:tcPr>
          <w:p>
            <w:r/>
            <w:r>
              <w:rPr>
                <w:sz w:val="20"/>
              </w:rPr>
              <w:t>GPU / NAS worker required</w:t>
            </w:r>
          </w:p>
        </w:tc>
        <w:tc>
          <w:tcPr>
            <w:tcW w:type="dxa" w:w="6048"/>
          </w:tcPr>
          <w:p>
            <w:r/>
            <w:r>
              <w:rPr>
                <w:sz w:val="20"/>
              </w:rPr>
              <w:t>Optional (only for previews or real ENHANCE/MASK/BLUR execution)</w:t>
            </w:r>
          </w:p>
        </w:tc>
      </w:tr>
      <w:tr>
        <w:tc>
          <w:tcPr>
            <w:tcW w:type="dxa" w:w="3168"/>
          </w:tcPr>
          <w:p>
            <w:r/>
            <w:r>
              <w:rPr>
                <w:sz w:val="20"/>
              </w:rPr>
              <w:t>Related repos</w:t>
            </w:r>
          </w:p>
        </w:tc>
        <w:tc>
          <w:tcPr>
            <w:tcW w:type="dxa" w:w="6048"/>
          </w:tcPr>
          <w:p>
            <w:r/>
            <w:r>
              <w:rPr>
                <w:sz w:val="20"/>
              </w:rPr>
              <w:t>processing Dashboard, 360 web mapping (WebGIS)</w:t>
            </w:r>
          </w:p>
        </w:tc>
      </w:tr>
    </w:tbl>
    <w:p/>
    <w:p>
      <w:r>
        <w:br w:type="page"/>
      </w:r>
    </w:p>
    <w:p>
      <w:pPr>
        <w:pStyle w:val="Heading1"/>
      </w:pPr>
      <w:r>
        <w:rPr>
          <w:color w:val="0F172A"/>
        </w:rPr>
        <w:t>1. Overview</w:t>
      </w:r>
    </w:p>
    <w:p>
      <w:r>
        <w:rPr>
          <w:b w:val="0"/>
          <w:i w:val="0"/>
        </w:rPr>
        <w:t>This document is a complete preparation and execution guide to test the production workflow end-to-end on a single physical PC, using the multi-PC handoff method. You act as the operator at each of the four simulated workstations, advancing real 360 imagery through a sequential pipeline.</w:t>
      </w:r>
    </w:p>
    <w:p>
      <w:pPr>
        <w:pStyle w:val="Heading2"/>
      </w:pPr>
      <w:r>
        <w:rPr>
          <w:color w:val="0288D1"/>
        </w:rPr>
        <w:t>1.1 What the multi-PC workflow does</w:t>
      </w:r>
    </w:p>
    <w:p>
      <w:r>
        <w:rPr>
          <w:b w:val="0"/>
          <w:i w:val="0"/>
        </w:rPr>
        <w:t>The Processing Center's Handoff board models a real 4-PC studio pipeline. Each lane is a workstation with an input folder and an output folder. When you advance a job, the system completes the current station, then automatically creates the job for the next station and links the folders. After the final station it registers a PROCESSED dataset.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720"/>
          </w:tcPr>
          <w:p>
            <w:r/>
            <w:r>
              <w:rPr>
                <w:b/>
                <w:color w:val="0F172A"/>
              </w:rPr>
              <w:t>Lane</w:t>
            </w:r>
          </w:p>
        </w:tc>
        <w:tc>
          <w:tcPr>
            <w:tcW w:type="dxa" w:w="2448"/>
          </w:tcPr>
          <w:p>
            <w:r/>
            <w:r>
              <w:rPr>
                <w:b/>
                <w:color w:val="0F172A"/>
              </w:rPr>
              <w:t>Workstation</w:t>
            </w:r>
          </w:p>
        </w:tc>
        <w:tc>
          <w:tcPr>
            <w:tcW w:type="dxa" w:w="1296"/>
          </w:tcPr>
          <w:p>
            <w:r/>
            <w:r>
              <w:rPr>
                <w:b/>
                <w:color w:val="0F172A"/>
              </w:rPr>
              <w:t>Job type</w:t>
            </w:r>
          </w:p>
        </w:tc>
        <w:tc>
          <w:tcPr>
            <w:tcW w:type="dxa" w:w="2592"/>
          </w:tcPr>
          <w:p>
            <w:r/>
            <w:r>
              <w:rPr>
                <w:b/>
                <w:color w:val="0F172A"/>
              </w:rPr>
              <w:t>Tool (operator)</w:t>
            </w:r>
          </w:p>
        </w:tc>
        <w:tc>
          <w:tcPr>
            <w:tcW w:type="dxa" w:w="2160"/>
          </w:tcPr>
          <w:p>
            <w:r/>
            <w:r>
              <w:rPr>
                <w:b/>
                <w:color w:val="0F172A"/>
              </w:rPr>
              <w:t>IN folder</w:t>
            </w:r>
          </w:p>
        </w:tc>
        <w:tc>
          <w:tcPr>
            <w:tcW w:type="dxa" w:w="1872"/>
          </w:tcPr>
          <w:p>
            <w:r/>
            <w:r>
              <w:rPr>
                <w:b/>
                <w:color w:val="0F172A"/>
              </w:rPr>
              <w:t>OUT folder</w:t>
            </w:r>
          </w:p>
        </w:tc>
      </w:tr>
      <w:tr>
        <w:tc>
          <w:tcPr>
            <w:tcW w:type="dxa" w:w="720"/>
          </w:tcPr>
          <w:p>
            <w:r/>
            <w:r>
              <w:rPr>
                <w:sz w:val="20"/>
              </w:rPr>
              <w:t>1</w:t>
            </w:r>
          </w:p>
        </w:tc>
        <w:tc>
          <w:tcPr>
            <w:tcW w:type="dxa" w:w="2448"/>
          </w:tcPr>
          <w:p>
            <w:r/>
            <w:r>
              <w:rPr>
                <w:sz w:val="20"/>
              </w:rPr>
              <w:t>PC 1 — Privacy Blur</w:t>
            </w:r>
          </w:p>
        </w:tc>
        <w:tc>
          <w:tcPr>
            <w:tcW w:type="dxa" w:w="1296"/>
          </w:tcPr>
          <w:p>
            <w:r/>
            <w:r>
              <w:rPr>
                <w:sz w:val="20"/>
              </w:rPr>
              <w:t>BLUR</w:t>
            </w:r>
          </w:p>
        </w:tc>
        <w:tc>
          <w:tcPr>
            <w:tcW w:type="dxa" w:w="2592"/>
          </w:tcPr>
          <w:p>
            <w:r/>
            <w:r>
              <w:rPr>
                <w:sz w:val="20"/>
              </w:rPr>
              <w:t>Privacy Keeper (face &amp; plate)</w:t>
            </w:r>
          </w:p>
        </w:tc>
        <w:tc>
          <w:tcPr>
            <w:tcW w:type="dxa" w:w="2160"/>
          </w:tcPr>
          <w:p>
            <w:r/>
            <w:r>
              <w:rPr>
                <w:sz w:val="20"/>
              </w:rPr>
              <w:t>/RAW/{sg}/ (6-camera date tree)</w:t>
            </w:r>
          </w:p>
        </w:tc>
        <w:tc>
          <w:tcPr>
            <w:tcW w:type="dxa" w:w="1872"/>
          </w:tcPr>
          <w:p>
            <w:r/>
            <w:r>
              <w:rPr>
                <w:sz w:val="20"/>
              </w:rPr>
              <w:t>/BLURRED/{sg}/</w:t>
            </w:r>
          </w:p>
        </w:tc>
      </w:tr>
      <w:tr>
        <w:tc>
          <w:tcPr>
            <w:tcW w:type="dxa" w:w="720"/>
          </w:tcPr>
          <w:p>
            <w:r/>
            <w:r>
              <w:rPr>
                <w:sz w:val="20"/>
              </w:rPr>
              <w:t>2</w:t>
            </w:r>
          </w:p>
        </w:tc>
        <w:tc>
          <w:tcPr>
            <w:tcW w:type="dxa" w:w="2448"/>
          </w:tcPr>
          <w:p>
            <w:r/>
            <w:r>
              <w:rPr>
                <w:sz w:val="20"/>
              </w:rPr>
              <w:t>PC 2 — Stitching</w:t>
            </w:r>
          </w:p>
        </w:tc>
        <w:tc>
          <w:tcPr>
            <w:tcW w:type="dxa" w:w="1296"/>
          </w:tcPr>
          <w:p>
            <w:r/>
            <w:r>
              <w:rPr>
                <w:sz w:val="20"/>
              </w:rPr>
              <w:t>STITCH</w:t>
            </w:r>
          </w:p>
        </w:tc>
        <w:tc>
          <w:tcPr>
            <w:tcW w:type="dxa" w:w="2592"/>
          </w:tcPr>
          <w:p>
            <w:r/>
            <w:r>
              <w:rPr>
                <w:sz w:val="20"/>
              </w:rPr>
              <w:t>Creator 6</w:t>
            </w:r>
          </w:p>
        </w:tc>
        <w:tc>
          <w:tcPr>
            <w:tcW w:type="dxa" w:w="2160"/>
          </w:tcPr>
          <w:p>
            <w:r/>
            <w:r>
              <w:rPr>
                <w:sz w:val="20"/>
              </w:rPr>
              <w:t>/BLURRED/{sg}/</w:t>
            </w:r>
          </w:p>
        </w:tc>
        <w:tc>
          <w:tcPr>
            <w:tcW w:type="dxa" w:w="1872"/>
          </w:tcPr>
          <w:p>
            <w:r/>
            <w:r>
              <w:rPr>
                <w:sz w:val="20"/>
              </w:rPr>
              <w:t>/STITCHED/{sg}/</w:t>
            </w:r>
          </w:p>
        </w:tc>
      </w:tr>
      <w:tr>
        <w:tc>
          <w:tcPr>
            <w:tcW w:type="dxa" w:w="720"/>
          </w:tcPr>
          <w:p>
            <w:r/>
            <w:r>
              <w:rPr>
                <w:sz w:val="20"/>
              </w:rPr>
              <w:t>3</w:t>
            </w:r>
          </w:p>
        </w:tc>
        <w:tc>
          <w:tcPr>
            <w:tcW w:type="dxa" w:w="2448"/>
          </w:tcPr>
          <w:p>
            <w:r/>
            <w:r>
              <w:rPr>
                <w:sz w:val="20"/>
              </w:rPr>
              <w:t>PC 3 — Lightroom</w:t>
            </w:r>
          </w:p>
        </w:tc>
        <w:tc>
          <w:tcPr>
            <w:tcW w:type="dxa" w:w="1296"/>
          </w:tcPr>
          <w:p>
            <w:r/>
            <w:r>
              <w:rPr>
                <w:sz w:val="20"/>
              </w:rPr>
              <w:t>ENHANCE</w:t>
            </w:r>
          </w:p>
        </w:tc>
        <w:tc>
          <w:tcPr>
            <w:tcW w:type="dxa" w:w="2592"/>
          </w:tcPr>
          <w:p>
            <w:r/>
            <w:r>
              <w:rPr>
                <w:sz w:val="20"/>
              </w:rPr>
              <w:t>Adobe Lightroom Classic</w:t>
            </w:r>
          </w:p>
        </w:tc>
        <w:tc>
          <w:tcPr>
            <w:tcW w:type="dxa" w:w="2160"/>
          </w:tcPr>
          <w:p>
            <w:r/>
            <w:r>
              <w:rPr>
                <w:sz w:val="20"/>
              </w:rPr>
              <w:t>/STITCHED/{sg}/ (bulk-renamed)</w:t>
            </w:r>
          </w:p>
        </w:tc>
        <w:tc>
          <w:tcPr>
            <w:tcW w:type="dxa" w:w="1872"/>
          </w:tcPr>
          <w:p>
            <w:r/>
            <w:r>
              <w:rPr>
                <w:sz w:val="20"/>
              </w:rPr>
              <w:t>/ENHANCED/{sg}/</w:t>
            </w:r>
          </w:p>
        </w:tc>
      </w:tr>
      <w:tr>
        <w:tc>
          <w:tcPr>
            <w:tcW w:type="dxa" w:w="720"/>
          </w:tcPr>
          <w:p>
            <w:r/>
            <w:r>
              <w:rPr>
                <w:sz w:val="20"/>
              </w:rPr>
              <w:t>4</w:t>
            </w:r>
          </w:p>
        </w:tc>
        <w:tc>
          <w:tcPr>
            <w:tcW w:type="dxa" w:w="2448"/>
          </w:tcPr>
          <w:p>
            <w:r/>
            <w:r>
              <w:rPr>
                <w:sz w:val="20"/>
              </w:rPr>
              <w:t>PC 4 — Photoshop</w:t>
            </w:r>
          </w:p>
        </w:tc>
        <w:tc>
          <w:tcPr>
            <w:tcW w:type="dxa" w:w="1296"/>
          </w:tcPr>
          <w:p>
            <w:r/>
            <w:r>
              <w:rPr>
                <w:sz w:val="20"/>
              </w:rPr>
              <w:t>MASK</w:t>
            </w:r>
          </w:p>
        </w:tc>
        <w:tc>
          <w:tcPr>
            <w:tcW w:type="dxa" w:w="2592"/>
          </w:tcPr>
          <w:p>
            <w:r/>
            <w:r>
              <w:rPr>
                <w:sz w:val="20"/>
              </w:rPr>
              <w:t>Adobe Photoshop (3D mask + watermark)</w:t>
            </w:r>
          </w:p>
        </w:tc>
        <w:tc>
          <w:tcPr>
            <w:tcW w:type="dxa" w:w="2160"/>
          </w:tcPr>
          <w:p>
            <w:r/>
            <w:r>
              <w:rPr>
                <w:sz w:val="20"/>
              </w:rPr>
              <w:t>/ENHANCED/{sg}/</w:t>
            </w:r>
          </w:p>
        </w:tc>
        <w:tc>
          <w:tcPr>
            <w:tcW w:type="dxa" w:w="1872"/>
          </w:tcPr>
          <w:p>
            <w:r/>
            <w:r>
              <w:rPr>
                <w:sz w:val="20"/>
              </w:rPr>
              <w:t>/PROCESSED/{sg}/</w:t>
            </w:r>
          </w:p>
        </w:tc>
      </w:tr>
    </w:tbl>
    <w:p/>
    <w:p>
      <w:r>
        <w:rPr>
          <w:b w:val="0"/>
          <w:i/>
          <w:color w:val="555B66"/>
        </w:rPr>
        <w:t>Notes: BLUR runs FIRST, on the raw 6-camera date folder (pre-stitch, exactly like the production 'Privacy Keeper' stage). STITCH is the external Creator 6 compose, and the stitched panoramas are bulk-renamed to SUBGRID-#### before ENHANCE. ENHANCE and MASK are also natively supported by the NAS GPU worker (BLUR now too — worker/blur.py); in this multi-PC method you run all four stations as operator handoffs, which tests the full hand-off state machine without needing a GPU.</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color w:val="0F172A"/>
              </w:rPr>
              <w:t>Stage</w:t>
            </w:r>
          </w:p>
        </w:tc>
        <w:tc>
          <w:tcPr>
            <w:tcW w:type="dxa" w:w="4608"/>
          </w:tcPr>
          <w:p>
            <w:r/>
            <w:r>
              <w:rPr>
                <w:b/>
                <w:color w:val="0F172A"/>
              </w:rPr>
              <w:t>Real production tool</w:t>
            </w:r>
          </w:p>
        </w:tc>
        <w:tc>
          <w:tcPr>
            <w:tcW w:type="dxa" w:w="2160"/>
          </w:tcPr>
          <w:p>
            <w:r/>
            <w:r>
              <w:rPr>
                <w:b/>
                <w:color w:val="0F172A"/>
              </w:rPr>
              <w:t>Per-image time</w:t>
            </w:r>
          </w:p>
        </w:tc>
      </w:tr>
      <w:tr>
        <w:tc>
          <w:tcPr>
            <w:tcW w:type="dxa" w:w="2448"/>
          </w:tcPr>
          <w:p>
            <w:r/>
            <w:r>
              <w:rPr>
                <w:sz w:val="20"/>
              </w:rPr>
              <w:t>1. Privacy Blur</w:t>
            </w:r>
          </w:p>
        </w:tc>
        <w:tc>
          <w:tcPr>
            <w:tcW w:type="dxa" w:w="4608"/>
          </w:tcPr>
          <w:p>
            <w:r/>
            <w:r>
              <w:rPr>
                <w:sz w:val="20"/>
              </w:rPr>
              <w:t>Privacy Keeper (face &amp; plate)</w:t>
            </w:r>
          </w:p>
        </w:tc>
        <w:tc>
          <w:tcPr>
            <w:tcW w:type="dxa" w:w="2160"/>
          </w:tcPr>
          <w:p>
            <w:r/>
            <w:r>
              <w:rPr>
                <w:sz w:val="20"/>
              </w:rPr>
              <w:t>0.24 s</w:t>
            </w:r>
          </w:p>
        </w:tc>
      </w:tr>
      <w:tr>
        <w:tc>
          <w:tcPr>
            <w:tcW w:type="dxa" w:w="2448"/>
          </w:tcPr>
          <w:p>
            <w:r/>
            <w:r>
              <w:rPr>
                <w:sz w:val="20"/>
              </w:rPr>
              <w:t>2. Stitching</w:t>
            </w:r>
          </w:p>
        </w:tc>
        <w:tc>
          <w:tcPr>
            <w:tcW w:type="dxa" w:w="4608"/>
          </w:tcPr>
          <w:p>
            <w:r/>
            <w:r>
              <w:rPr>
                <w:sz w:val="20"/>
              </w:rPr>
              <w:t>Creator 6</w:t>
            </w:r>
          </w:p>
        </w:tc>
        <w:tc>
          <w:tcPr>
            <w:tcW w:type="dxa" w:w="2160"/>
          </w:tcPr>
          <w:p>
            <w:r/>
            <w:r>
              <w:rPr>
                <w:sz w:val="20"/>
              </w:rPr>
              <w:t>0.30 s</w:t>
            </w:r>
          </w:p>
        </w:tc>
      </w:tr>
      <w:tr>
        <w:tc>
          <w:tcPr>
            <w:tcW w:type="dxa" w:w="2448"/>
          </w:tcPr>
          <w:p>
            <w:r/>
            <w:r>
              <w:rPr>
                <w:sz w:val="20"/>
              </w:rPr>
              <w:t>3. Lightroom</w:t>
            </w:r>
          </w:p>
        </w:tc>
        <w:tc>
          <w:tcPr>
            <w:tcW w:type="dxa" w:w="4608"/>
          </w:tcPr>
          <w:p>
            <w:r/>
            <w:r>
              <w:rPr>
                <w:sz w:val="20"/>
              </w:rPr>
              <w:t>Adobe Lightroom (preset below)</w:t>
            </w:r>
          </w:p>
        </w:tc>
        <w:tc>
          <w:tcPr>
            <w:tcW w:type="dxa" w:w="2160"/>
          </w:tcPr>
          <w:p>
            <w:r/>
            <w:r>
              <w:rPr>
                <w:sz w:val="20"/>
              </w:rPr>
              <w:t>1.20 s</w:t>
            </w:r>
          </w:p>
        </w:tc>
      </w:tr>
      <w:tr>
        <w:tc>
          <w:tcPr>
            <w:tcW w:type="dxa" w:w="2448"/>
          </w:tcPr>
          <w:p>
            <w:r/>
            <w:r>
              <w:rPr>
                <w:sz w:val="20"/>
              </w:rPr>
              <w:t>4. Photoshop</w:t>
            </w:r>
          </w:p>
        </w:tc>
        <w:tc>
          <w:tcPr>
            <w:tcW w:type="dxa" w:w="4608"/>
          </w:tcPr>
          <w:p>
            <w:r/>
            <w:r>
              <w:rPr>
                <w:sz w:val="20"/>
              </w:rPr>
              <w:t>Adobe Photoshop (3D mask + watermark)</w:t>
            </w:r>
          </w:p>
        </w:tc>
        <w:tc>
          <w:tcPr>
            <w:tcW w:type="dxa" w:w="2160"/>
          </w:tcPr>
          <w:p>
            <w:r/>
            <w:r>
              <w:rPr>
                <w:sz w:val="20"/>
              </w:rPr>
              <w:t>7.60 s</w:t>
            </w:r>
          </w:p>
        </w:tc>
      </w:tr>
    </w:tbl>
    <w:p/>
    <w:p>
      <w:r>
        <w:rPr>
          <w:b w:val="0"/>
          <w:i/>
          <w:color w:val="555B66"/>
        </w:rPr>
        <w:t>Typical per-image throughput on the production hardware (4 PCs, i9-11900KF, RTX 2060/3050, from the TNB operations document). Photoshop is the slow step, so the final station is usually the throughput bottleneck.</w:t>
      </w:r>
    </w:p>
    <w:p>
      <w:pPr>
        <w:pStyle w:val="Heading2"/>
      </w:pPr>
      <w:r>
        <w:rPr>
          <w:color w:val="0288D1"/>
        </w:rPr>
        <w:t>1.2 What this test proves</w:t>
      </w:r>
    </w:p>
    <w:p>
      <w:pPr>
        <w:pStyle w:val="ListBullet"/>
      </w:pPr>
      <w:r>
        <w:t>Daily runs reconcile into BATCH-&lt;subgrid&gt; masterlist rows.</w:t>
      </w:r>
    </w:p>
    <w:p>
      <w:pPr>
        <w:pStyle w:val="ListBullet"/>
      </w:pPr>
      <w:r>
        <w:t>A subgrid flows through all four workstation lanes in the correct order with correct folders.</w:t>
      </w:r>
    </w:p>
    <w:p>
      <w:pPr>
        <w:pStyle w:val="ListBullet"/>
      </w:pPr>
      <w:r>
        <w:t>The PROCESSED dataset is auto-registered after the final station.</w:t>
      </w:r>
    </w:p>
    <w:p>
      <w:pPr>
        <w:pStyle w:val="ListBullet"/>
      </w:pPr>
      <w:r>
        <w:t>QA/QC defect marking and audits persist to Supabase.</w:t>
      </w:r>
    </w:p>
    <w:p>
      <w:pPr>
        <w:pStyle w:val="ListBullet"/>
      </w:pPr>
      <w:r>
        <w:t>Publishing updates batch published counts and the public WebGIS map shows only published points.</w:t>
      </w:r>
    </w:p>
    <w:p>
      <w:pPr>
        <w:pStyle w:val="ListBullet"/>
      </w:pPr>
      <w:r>
        <w:t>Deletion → recycle bin → restore works.</w:t>
      </w:r>
    </w:p>
    <w:p>
      <w:pPr>
        <w:pStyle w:val="Heading1"/>
      </w:pPr>
      <w:r>
        <w:rPr>
          <w:color w:val="0F172A"/>
        </w:rPr>
        <w:t>2. System &amp; Environment Prerequisites</w:t>
      </w:r>
    </w:p>
    <w:p>
      <w:pPr>
        <w:pStyle w:val="Heading2"/>
      </w:pPr>
      <w:r>
        <w:rPr>
          <w:color w:val="0288D1"/>
        </w:rPr>
        <w:t>2.1 Software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color w:val="0F172A"/>
              </w:rPr>
              <w:t>Item</w:t>
            </w:r>
          </w:p>
        </w:tc>
        <w:tc>
          <w:tcPr>
            <w:tcW w:type="dxa" w:w="3168"/>
          </w:tcPr>
          <w:p>
            <w:r/>
            <w:r>
              <w:rPr>
                <w:b/>
                <w:color w:val="0F172A"/>
              </w:rPr>
              <w:t>Requirement</w:t>
            </w:r>
          </w:p>
        </w:tc>
        <w:tc>
          <w:tcPr>
            <w:tcW w:type="dxa" w:w="3456"/>
          </w:tcPr>
          <w:p>
            <w:r/>
            <w:r>
              <w:rPr>
                <w:b/>
                <w:color w:val="0F172A"/>
              </w:rPr>
              <w:t>Notes</w:t>
            </w:r>
          </w:p>
        </w:tc>
      </w:tr>
      <w:tr>
        <w:tc>
          <w:tcPr>
            <w:tcW w:type="dxa" w:w="2880"/>
          </w:tcPr>
          <w:p>
            <w:r/>
            <w:r>
              <w:rPr>
                <w:sz w:val="20"/>
              </w:rPr>
              <w:t>OS</w:t>
            </w:r>
          </w:p>
        </w:tc>
        <w:tc>
          <w:tcPr>
            <w:tcW w:type="dxa" w:w="3168"/>
          </w:tcPr>
          <w:p>
            <w:r/>
            <w:r>
              <w:rPr>
                <w:sz w:val="20"/>
              </w:rPr>
              <w:t>Windows 10/11</w:t>
            </w:r>
          </w:p>
        </w:tc>
        <w:tc>
          <w:tcPr>
            <w:tcW w:type="dxa" w:w="3456"/>
          </w:tcPr>
          <w:p>
            <w:r/>
            <w:r>
              <w:rPr>
                <w:sz w:val="20"/>
              </w:rPr>
              <w:t>Confirmed</w:t>
            </w:r>
          </w:p>
        </w:tc>
      </w:tr>
      <w:tr>
        <w:tc>
          <w:tcPr>
            <w:tcW w:type="dxa" w:w="2880"/>
          </w:tcPr>
          <w:p>
            <w:r/>
            <w:r>
              <w:rPr>
                <w:sz w:val="20"/>
              </w:rPr>
              <w:t>Node.js + npm</w:t>
            </w:r>
          </w:p>
        </w:tc>
        <w:tc>
          <w:tcPr>
            <w:tcW w:type="dxa" w:w="3168"/>
          </w:tcPr>
          <w:p>
            <w:r/>
            <w:r>
              <w:rPr>
                <w:sz w:val="20"/>
              </w:rPr>
              <w:t>Node 18+ / npm 9+</w:t>
            </w:r>
          </w:p>
        </w:tc>
        <w:tc>
          <w:tcPr>
            <w:tcW w:type="dxa" w:w="3456"/>
          </w:tcPr>
          <w:p>
            <w:r/>
            <w:r>
              <w:rPr>
                <w:sz w:val="20"/>
              </w:rPr>
              <w:t>Both repos build with Vite</w:t>
            </w:r>
          </w:p>
        </w:tc>
      </w:tr>
      <w:tr>
        <w:tc>
          <w:tcPr>
            <w:tcW w:type="dxa" w:w="2880"/>
          </w:tcPr>
          <w:p>
            <w:r/>
            <w:r>
              <w:rPr>
                <w:sz w:val="20"/>
              </w:rPr>
              <w:t>Python</w:t>
            </w:r>
          </w:p>
        </w:tc>
        <w:tc>
          <w:tcPr>
            <w:tcW w:type="dxa" w:w="3168"/>
          </w:tcPr>
          <w:p>
            <w:r/>
            <w:r>
              <w:rPr>
                <w:sz w:val="20"/>
              </w:rPr>
              <w:t>3.10 installed</w:t>
            </w:r>
          </w:p>
        </w:tc>
        <w:tc>
          <w:tcPr>
            <w:tcW w:type="dxa" w:w="3456"/>
          </w:tcPr>
          <w:p>
            <w:r/>
            <w:r>
              <w:rPr>
                <w:sz w:val="20"/>
              </w:rPr>
              <w:t>Confirmed 3.10.1 (not required for this method unless preview is needed)</w:t>
            </w:r>
          </w:p>
        </w:tc>
      </w:tr>
      <w:tr>
        <w:tc>
          <w:tcPr>
            <w:tcW w:type="dxa" w:w="2880"/>
          </w:tcPr>
          <w:p>
            <w:r/>
            <w:r>
              <w:rPr>
                <w:sz w:val="20"/>
              </w:rPr>
              <w:t>Microsoft Word</w:t>
            </w:r>
          </w:p>
        </w:tc>
        <w:tc>
          <w:tcPr>
            <w:tcW w:type="dxa" w:w="3168"/>
          </w:tcPr>
          <w:p>
            <w:r/>
            <w:r>
              <w:rPr>
                <w:sz w:val="20"/>
              </w:rPr>
              <w:t>Optional</w:t>
            </w:r>
          </w:p>
        </w:tc>
        <w:tc>
          <w:tcPr>
            <w:tcW w:type="dxa" w:w="3456"/>
          </w:tcPr>
          <w:p>
            <w:r/>
            <w:r>
              <w:rPr>
                <w:sz w:val="20"/>
              </w:rPr>
              <w:t>Used only to open the generated .docx</w:t>
            </w:r>
          </w:p>
        </w:tc>
      </w:tr>
    </w:tbl>
    <w:p/>
    <w:p>
      <w:pPr>
        <w:pStyle w:val="Heading2"/>
      </w:pPr>
      <w:r>
        <w:rPr>
          <w:color w:val="0288D1"/>
        </w:rPr>
        <w:t>2.2 Repositories required (both on disk)</w:t>
      </w:r>
    </w:p>
    <w:p>
      <w:pPr>
        <w:pStyle w:val="ListBullet"/>
      </w:pPr>
      <w:r>
        <w:t>processing Dashboard — the ops control plane (Production / Processing Center / QA/QC / Data).</w:t>
      </w:r>
    </w:p>
    <w:p>
      <w:pPr>
        <w:pStyle w:val="ListBullet"/>
      </w:pPr>
      <w:r>
        <w:t>360 web mapping — the public WebGIS map (viewer + settings preview iframe).</w:t>
      </w:r>
    </w:p>
    <w:p>
      <w:pPr>
        <w:pStyle w:val="Heading2"/>
      </w:pPr>
      <w:r>
        <w:rPr>
          <w:color w:val="0288D1"/>
        </w:rPr>
        <w:t>2.3 Dashboard .env prerequisites</w:t>
      </w:r>
    </w:p>
    <w:p>
      <w:r>
        <w:rPr>
          <w:b w:val="0"/>
          <w:i w:val="0"/>
        </w:rPr>
        <w:t>Open the processing Dashboard root .env and confirm these keys exist with valid values:</w:t>
      </w:r>
    </w:p>
    <w:p>
      <w:pPr>
        <w:spacing w:before="40" w:after="120"/>
        <w:ind w:left="360"/>
        <w:shd w:val="clear" w:fill="F2F4F8"/>
      </w:pPr>
      <w:r>
        <w:rPr>
          <w:rFonts w:ascii="Consolas" w:hAnsi="Consolas"/>
          <w:color w:val="1F3B57"/>
          <w:sz w:val="20"/>
        </w:rPr>
        <w:t>VITE_SUPABASE_URL=https://tqqybumedywzylujjkqa.supabase.co</w:t>
      </w:r>
    </w:p>
    <w:p>
      <w:pPr>
        <w:spacing w:before="40" w:after="120"/>
        <w:ind w:left="360"/>
        <w:shd w:val="clear" w:fill="F2F4F8"/>
      </w:pPr>
      <w:r>
        <w:rPr>
          <w:rFonts w:ascii="Consolas" w:hAnsi="Consolas"/>
          <w:color w:val="1F3B57"/>
          <w:sz w:val="20"/>
        </w:rPr>
        <w:t>VITE_SUPABASE_ANON_KEY=&lt;!-- your anon / publishable key --&gt;</w:t>
      </w:r>
    </w:p>
    <w:p>
      <w:pPr>
        <w:spacing w:before="40" w:after="120"/>
        <w:ind w:left="360"/>
        <w:shd w:val="clear" w:fill="F2F4F8"/>
      </w:pPr>
      <w:r>
        <w:rPr>
          <w:rFonts w:ascii="Consolas" w:hAnsi="Consolas"/>
          <w:color w:val="1F3B57"/>
          <w:sz w:val="20"/>
        </w:rPr>
        <w:t>VITE_MAP_URL=http://localhost:5173   (or the deployed WebGIS URL)</w:t>
      </w:r>
    </w:p>
    <w:p>
      <w:r>
        <w:rPr>
          <w:b w:val="0"/>
          <w:i/>
          <w:color w:val="555B66"/>
        </w:rPr>
        <w:t>For this multi-PC method you only need the publishable/anon key for reads and the operational write operations you are authorized for. The service role key is NOT required here.</w:t>
      </w:r>
    </w:p>
    <w:p>
      <w:pPr>
        <w:pStyle w:val="Heading2"/>
      </w:pPr>
      <w:r>
        <w:rPr>
          <w:color w:val="0288D1"/>
        </w:rPr>
        <w:t>2.4 Production engine mode</w:t>
      </w:r>
    </w:p>
    <w:p>
      <w:r>
        <w:rPr>
          <w:b w:val="0"/>
          <w:i w:val="0"/>
        </w:rPr>
        <w:t>Make sure the Processing Center is in multi-PC mode (this is the default). If the setting was changed to GPU-worker mode, switch it back:</w:t>
      </w:r>
    </w:p>
    <w:p>
      <w:pPr>
        <w:pStyle w:val="ListBullet"/>
      </w:pPr>
      <w:r>
        <w:t>Dashboard → Settings → Production → Engine mode / processingEngineMode = multi_pc_workstations</w:t>
      </w:r>
    </w:p>
    <w:p>
      <w:pPr>
        <w:pStyle w:val="ListBullet"/>
      </w:pPr>
      <w:r>
        <w:t>Alternatively check your project_settings row: processingEngineMode should be 'multi_pc_workstations'.</w:t>
      </w:r>
    </w:p>
    <w:p>
      <w:pPr>
        <w:pStyle w:val="Heading2"/>
      </w:pPr>
      <w:r>
        <w:rPr>
          <w:color w:val="0288D1"/>
        </w:rPr>
        <w:t>2.5 Live-run prerequisites (important)</w:t>
      </w:r>
    </w:p>
    <w:p>
      <w:r>
        <w:rPr>
          <w:b/>
          <w:i w:val="0"/>
        </w:rPr>
        <w:t>The Dashboard defaults to mock/productionApiMode where job tables update locally and are NOT persisted. For a realistic end-to-end run you must switch to live mode and have the dependencies running:</w:t>
      </w:r>
    </w:p>
    <w:p>
      <w:pPr>
        <w:pStyle w:val="ListBullet"/>
      </w:pPr>
      <w:r>
        <w:t>processingApiMode = http (production API on) — not mock. Otherwise jobs/tables are simulated in-memory.</w:t>
      </w:r>
    </w:p>
    <w:p>
      <w:pPr>
        <w:pStyle w:val="ListBullet"/>
      </w:pPr>
      <w:r>
        <w:t>Worker URL = the running NAS worker (http://127.0.0.1:8000) so previews and any real BLUR/ENHANCE/MASK jobs execute.</w:t>
      </w:r>
    </w:p>
    <w:p>
      <w:pPr>
        <w:pStyle w:val="ListBullet"/>
      </w:pPr>
      <w:r>
        <w:t>NAS base path set and pointing at your real Project_Test folders.</w:t>
      </w:r>
    </w:p>
    <w:p>
      <w:pPr>
        <w:pStyle w:val="ListBullet"/>
      </w:pPr>
      <w:r>
        <w:t>Supabase tables verified (Section 6) — processing_jobs, datasets, qaqc_audit_runs, qa_defects, project_settings.</w:t>
      </w:r>
    </w:p>
    <w:p>
      <w:pPr>
        <w:pStyle w:val="ListBullet"/>
      </w:pPr>
      <w:r>
        <w:t>WebGIS map dev server running (VITE_MAP_URL).</w:t>
      </w:r>
    </w:p>
    <w:p>
      <w:r>
        <w:rPr>
          <w:b w:val="0"/>
          <w:i/>
          <w:color w:val="147A3B"/>
        </w:rPr>
        <w:t>With any of these missing, the run is harmless but only exercises the local/mock path — it will not persist to the live Supabase project. Confirm mode + tables before starting the runbook.</w:t>
      </w:r>
    </w:p>
    <w:p>
      <w:pPr>
        <w:pStyle w:val="Heading1"/>
      </w:pPr>
      <w:r>
        <w:rPr>
          <w:color w:val="0F172A"/>
        </w:rPr>
        <w:t>3. Folder Structure to Prepare (Placeholder &lt;NAS_BASE_PATH&gt;)</w:t>
      </w:r>
    </w:p>
    <w:p>
      <w:r>
        <w:rPr>
          <w:b w:val="0"/>
          <w:i w:val="0"/>
        </w:rPr>
        <w:t>All workstation folders are relative to a NAS base path. The production stage roots live under Z:\TNB_LV\00_Raw data, 02_Privacy Keeper, 03_Creator, 04_Lightroom, 09_PUBLISH with a GRID\SUBGRID\DATE hierarchy inside each. For this test the file of record is your Project_Test tree (D:\Webmap\360 web mapping\Project_Test). Map it as follows.</w:t>
      </w:r>
    </w:p>
    <w:p>
      <w:r>
        <w:rPr>
          <w:b/>
          <w:i w:val="0"/>
        </w:rPr>
        <w:t>Replace &lt;NAS_BASE_PATH&gt; with your chosen root, for example: D:\petangis\360_images</w:t>
      </w:r>
    </w:p>
    <w:p>
      <w:pPr>
        <w:spacing w:before="40" w:after="120"/>
        <w:ind w:left="360"/>
        <w:shd w:val="clear" w:fill="F2F4F8"/>
      </w:pPr>
      <w:r>
        <w:rPr>
          <w:rFonts w:ascii="Consolas" w:hAnsi="Consolas"/>
          <w:color w:val="1F3B57"/>
          <w:sz w:val="20"/>
        </w:rPr>
        <w:t>&lt;NAS_BASE_PATH&gt;\RAW\&lt;SUBGRID&gt;\        &lt;- 6-camera DATE tree (Blur input, recursed; e.g. ...\00_Raw_data\003485-20220904-144310\{1..6}\)</w:t>
      </w:r>
    </w:p>
    <w:p>
      <w:pPr>
        <w:spacing w:before="40" w:after="120"/>
        <w:ind w:left="360"/>
        <w:shd w:val="clear" w:fill="F2F4F8"/>
      </w:pPr>
      <w:r>
        <w:rPr>
          <w:rFonts w:ascii="Consolas" w:hAnsi="Consolas"/>
          <w:color w:val="1F3B57"/>
          <w:sz w:val="20"/>
        </w:rPr>
        <w:t>&lt;NAS_BASE_PATH&gt;\BLURRED\&lt;SUBGRID&gt;\    &lt;- PC1 output (mirrored tree)</w:t>
      </w:r>
    </w:p>
    <w:p>
      <w:pPr>
        <w:spacing w:before="40" w:after="120"/>
        <w:ind w:left="360"/>
        <w:shd w:val="clear" w:fill="F2F4F8"/>
      </w:pPr>
      <w:r>
        <w:rPr>
          <w:rFonts w:ascii="Consolas" w:hAnsi="Consolas"/>
          <w:color w:val="1F3B57"/>
          <w:sz w:val="20"/>
        </w:rPr>
        <w:t>&lt;NAS_BASE_PATH&gt;\STITCHED\&lt;SUBGRID&gt;\   &lt;- PC2 output (stitched + bulk-renamed SUBGRID-####.jpg)</w:t>
      </w:r>
    </w:p>
    <w:p>
      <w:pPr>
        <w:spacing w:before="40" w:after="120"/>
        <w:ind w:left="360"/>
        <w:shd w:val="clear" w:fill="F2F4F8"/>
      </w:pPr>
      <w:r>
        <w:rPr>
          <w:rFonts w:ascii="Consolas" w:hAnsi="Consolas"/>
          <w:color w:val="1F3B57"/>
          <w:sz w:val="20"/>
        </w:rPr>
        <w:t>&lt;NAS_BASE_PATH&gt;\ENHANCED\&lt;SUBGRID&gt;\   &lt;- PC3 output</w:t>
      </w:r>
    </w:p>
    <w:p>
      <w:pPr>
        <w:spacing w:before="40" w:after="120"/>
        <w:ind w:left="360"/>
        <w:shd w:val="clear" w:fill="F2F4F8"/>
      </w:pPr>
      <w:r>
        <w:rPr>
          <w:rFonts w:ascii="Consolas" w:hAnsi="Consolas"/>
          <w:color w:val="1F3B57"/>
          <w:sz w:val="20"/>
        </w:rPr>
        <w:t>&lt;NAS_BASE_PATH&gt;\PROCESSED\&lt;SUBGRID&gt;\  &lt;- PC4 output (final)</w:t>
      </w:r>
    </w:p>
    <w:p>
      <w:pPr>
        <w:pStyle w:val="Heading3"/>
      </w:pPr>
      <w:r>
        <w:rPr>
          <w:color w:val="0F172A"/>
        </w:rPr>
        <w:t>3.1 Prepare the source RAW folder</w:t>
      </w:r>
    </w:p>
    <w:p>
      <w:pPr>
        <w:pStyle w:val="ListNumber"/>
      </w:pPr>
      <w:r>
        <w:t>Pick one test subgrid code, e.g. N93E70 (or TEST00 to keep test data separable in the live DB).</w:t>
      </w:r>
    </w:p>
    <w:p>
      <w:pPr>
        <w:pStyle w:val="ListNumber"/>
      </w:pPr>
      <w:r>
        <w:t>Create the folder &lt;NAS_BASE_PATH&gt;\RAW\&lt;SUBGRID&gt;\ and put your real raw 6-camera date folder(s) inside it (subfolder per camera, e.g. {1..6} with N frames each). The Blur station recurses this whole tree like the production Privacy Keeper.</w:t>
      </w:r>
    </w:p>
    <w:p>
      <w:pPr>
        <w:pStyle w:val="ListNumber"/>
      </w:pPr>
      <w:r>
        <w:t>Copy your real raw 360 frames into it (at least a handful, e.g. 5–20 frames, to keep the test fast yet realistic).</w:t>
      </w:r>
    </w:p>
    <w:p>
      <w:pPr>
        <w:pStyle w:val="ListNumber"/>
      </w:pPr>
      <w:r>
        <w:t>Leave the BLURRED / STITCHED / ENHANCED / PROCESSED output folders EMPTY — they will be populated as you advance each station.</w:t>
      </w:r>
    </w:p>
    <w:p>
      <w:pPr>
        <w:pStyle w:val="Heading3"/>
      </w:pPr>
      <w:r>
        <w:rPr>
          <w:color w:val="0F172A"/>
        </w:rPr>
        <w:t>3.2 Bulk-rename after Stitch (required for ENHANCE/MASK)</w:t>
      </w:r>
    </w:p>
    <w:p>
      <w:r>
        <w:rPr>
          <w:b w:val="0"/>
          <w:i/>
          <w:color w:val="555B66"/>
        </w:rPr>
        <w:t>Stitched panoramas must be named SUBGRID-####(.jpg) — the dashboard derives the subgrid identity from the filename prefix (N93E70-0001.jpg → N93E70). Use a bulk renamer: find/replace with Pad 4 and Start = check the latest existing date (or 1) so numbering continues sequentially across dates.</w:t>
      </w:r>
    </w:p>
    <w:p>
      <w:pPr>
        <w:spacing w:before="40" w:after="120"/>
        <w:ind w:left="360"/>
        <w:shd w:val="clear" w:fill="F2F4F8"/>
      </w:pPr>
      <w:r>
        <w:rPr>
          <w:rFonts w:ascii="Consolas" w:hAnsi="Consolas"/>
          <w:color w:val="1F3B57"/>
          <w:sz w:val="20"/>
        </w:rPr>
        <w:t>Example:  003485-..._stitched_0001.jpg  →  N93E70-0001.jpg  (Pad 4, offset by latest date)</w:t>
      </w:r>
    </w:p>
    <w:p>
      <w:r>
        <w:rPr>
          <w:b w:val="0"/>
          <w:i/>
          <w:color w:val="555B66"/>
        </w:rPr>
        <w:t>The dashboard's worker prefix filter strips '-' (N93E70 matches N93E70-0001.jpg).</w:t>
      </w:r>
    </w:p>
    <w:p>
      <w:pPr>
        <w:pStyle w:val="Heading3"/>
      </w:pPr>
      <w:r>
        <w:rPr>
          <w:color w:val="0F172A"/>
        </w:rPr>
        <w:t>3.3 Point the base path</w:t>
      </w:r>
    </w:p>
    <w:p>
      <w:r>
        <w:rPr>
          <w:b w:val="0"/>
          <w:i w:val="0"/>
        </w:rPr>
        <w:t>Set the NAS work base path so folder browsing and previews resolve your real folders:</w:t>
      </w:r>
    </w:p>
    <w:p>
      <w:pPr>
        <w:pStyle w:val="ListBullet"/>
      </w:pPr>
      <w:r>
        <w:t>Dashboard → Settings → Storage / Providers → NAS work base path = &lt;NAS_BASE_PATH&gt;</w:t>
      </w:r>
    </w:p>
    <w:p>
      <w:pPr>
        <w:pStyle w:val="ListBullet"/>
      </w:pPr>
      <w:r>
        <w:t>Alternatively set VITE_NAS_WORK_BASE_PATH in .env</w:t>
      </w:r>
    </w:p>
    <w:p>
      <w:r>
        <w:br w:type="page"/>
      </w:r>
    </w:p>
    <w:p>
      <w:pPr>
        <w:pStyle w:val="Heading1"/>
      </w:pPr>
      <w:r>
        <w:rPr>
          <w:color w:val="0F172A"/>
        </w:rPr>
        <w:t>4. Set Up Your PC as the 'NAS' (no NAS appliance needed)</w:t>
      </w:r>
    </w:p>
    <w:p>
      <w:r>
        <w:rPr>
          <w:b w:val="0"/>
          <w:i w:val="0"/>
        </w:rPr>
        <w:t>The system does not require a real NAS appliance, SMB server software, or RDP multi-view. The 'NAS' is simply the shared folder the dashboard/worker reads frames from, and the 4-PC board is a set of logical lanes you advance inside one dashboard screen.</w:t>
      </w:r>
    </w:p>
    <w:p>
      <w:pPr>
        <w:pStyle w:val="Heading2"/>
      </w:pPr>
      <w:r>
        <w:rPr>
          <w:color w:val="0288D1"/>
        </w:rPr>
        <w:t>4.1 Option A — Single-PC (recommended for the first test)</w:t>
      </w:r>
    </w:p>
    <w:p>
      <w:pPr>
        <w:pStyle w:val="ListNumber"/>
      </w:pPr>
      <w:r>
        <w:t>Create a root folder, e.g. D:\petangis\360_images.</w:t>
      </w:r>
    </w:p>
    <w:p>
      <w:pPr>
        <w:pStyle w:val="ListNumber"/>
      </w:pPr>
      <w:r>
        <w:t>Create the subfolders listed in Section 3 (RAW / STITCHED / BLURRED / ENHANCED / PROCESSED with a &lt;SUBGRID&gt; subfolder each).</w:t>
      </w:r>
    </w:p>
    <w:p>
      <w:pPr>
        <w:pStyle w:val="ListNumber"/>
      </w:pPr>
      <w:r>
        <w:t>Copy your real 360 frames into RAW\&lt;SUBGRID&gt;\.</w:t>
      </w:r>
    </w:p>
    <w:p>
      <w:r>
        <w:rPr>
          <w:b w:val="0"/>
          <w:i/>
          <w:color w:val="555B66"/>
        </w:rPr>
        <w:t>That folder IS your NAS for this test. No extra software or network shares are required.</w:t>
      </w:r>
    </w:p>
    <w:p>
      <w:pPr>
        <w:pStyle w:val="Heading2"/>
      </w:pPr>
      <w:r>
        <w:rPr>
          <w:color w:val="0288D1"/>
        </w:rPr>
        <w:t>4.2 Option B — Separate storage PC over LAN (when you want it 'real')</w:t>
      </w:r>
    </w:p>
    <w:p>
      <w:r>
        <w:rPr>
          <w:b w:val="0"/>
          <w:i w:val="0"/>
        </w:rPr>
        <w:t>If the storage lives on a different machine, that PC becomes a NAS via a built-in Windows network share (SMB) — no NAS OS needed:</w:t>
      </w:r>
    </w:p>
    <w:p>
      <w:pPr>
        <w:pStyle w:val="ListNumber"/>
      </w:pPr>
      <w:r>
        <w:t>On the storage PC, create C:\360NAS and the Section-3 subfolder structure.</w:t>
      </w:r>
    </w:p>
    <w:p>
      <w:pPr>
        <w:pStyle w:val="ListNumber"/>
      </w:pPr>
      <w:r>
        <w:t>Right-click C:\360NAS → Properties → Sharing → Share → add Everyone with Read/Write → Share. Note the path, e.g. \\STORAGE-PC\360NAS.</w:t>
      </w:r>
    </w:p>
    <w:p>
      <w:pPr>
        <w:pStyle w:val="ListNumber"/>
      </w:pPr>
      <w:r>
        <w:t>On your main PC, verify access: Start → Run → \\STORAGE-PC\360NAS, or map it: net use Z: \\STORAGE-PC\360NAS /persistent:yes.</w:t>
      </w:r>
    </w:p>
    <w:p>
      <w:pPr>
        <w:pStyle w:val="ListNumber"/>
      </w:pPr>
      <w:r>
        <w:t>Use the UNC form \\STORAGE-PC\360NAS\... wherever the UI expects a folder path. The worker still needs a local NAS_BASE_PATH on the machine that hosts the folder (see Section 4.4).</w:t>
      </w:r>
    </w:p>
    <w:p>
      <w:r>
        <w:rPr>
          <w:b w:val="0"/>
          <w:i/>
          <w:color w:val="555B66"/>
        </w:rPr>
        <w:t>Use Option A for the first end-to-end run so nothing depends on network latency or CORS, then add the LAN share later.</w:t>
      </w:r>
    </w:p>
    <w:p>
      <w:pPr>
        <w:pStyle w:val="Heading2"/>
      </w:pPr>
      <w:r>
        <w:rPr>
          <w:color w:val="0288D1"/>
        </w:rPr>
        <w:t>4.3 'Monitoring' the 4 PCs — you do not need multi-view</w:t>
      </w:r>
    </w:p>
    <w:p>
      <w:pPr>
        <w:pStyle w:val="ListBullet"/>
      </w:pPr>
      <w:r>
        <w:t>Dashboard → Processing Center → Handoff renders all 4 lanes (Privacy Blur, Stitching, Lightroom, Photoshop) side-by-side on one screen — this is your multi-PC monitor.</w:t>
      </w:r>
    </w:p>
    <w:p>
      <w:pPr>
        <w:pStyle w:val="ListBullet"/>
      </w:pPr>
      <w:r>
        <w:t>Optional: open a second browser window on the WebGIS map (VITE_MAP_URL) to watch published points update in real time. Two windows on one monitor is enough; no RDP/VNC is required.</w:t>
      </w:r>
    </w:p>
    <w:p>
      <w:pPr>
        <w:pStyle w:val="Heading2"/>
      </w:pPr>
      <w:r>
        <w:rPr>
          <w:color w:val="0288D1"/>
        </w:rPr>
        <w:t>4.4 Wire the worker (needed for previews + real ENHANCE/MASK)</w:t>
      </w:r>
    </w:p>
    <w:p>
      <w:pPr>
        <w:pStyle w:val="ListNumber"/>
      </w:pPr>
      <w:r>
        <w:t>Go to the worker folder: cd "D:\Webmap\360 web mapping\processing Dashboard\worker".</w:t>
      </w:r>
    </w:p>
    <w:p>
      <w:pPr>
        <w:pStyle w:val="ListNumber"/>
      </w:pPr>
      <w:r>
        <w:t>Create worker\.env:</w:t>
      </w:r>
    </w:p>
    <w:p>
      <w:pPr>
        <w:spacing w:before="40" w:after="120"/>
        <w:ind w:left="360"/>
        <w:shd w:val="clear" w:fill="F2F4F8"/>
      </w:pPr>
      <w:r>
        <w:rPr>
          <w:rFonts w:ascii="Consolas" w:hAnsi="Consolas"/>
          <w:color w:val="1F3B57"/>
          <w:sz w:val="20"/>
        </w:rPr>
        <w:t>NAS_BASE_PATH=D:\petangis\360_images</w:t>
      </w:r>
    </w:p>
    <w:p>
      <w:pPr>
        <w:spacing w:before="40" w:after="120"/>
        <w:ind w:left="360"/>
        <w:shd w:val="clear" w:fill="F2F4F8"/>
      </w:pPr>
      <w:r>
        <w:rPr>
          <w:rFonts w:ascii="Consolas" w:hAnsi="Consolas"/>
          <w:color w:val="1F3B57"/>
          <w:sz w:val="20"/>
        </w:rPr>
        <w:t>CONCURRENCY=1</w:t>
      </w:r>
    </w:p>
    <w:p>
      <w:pPr>
        <w:spacing w:before="40" w:after="120"/>
        <w:ind w:left="360"/>
        <w:shd w:val="clear" w:fill="F2F4F8"/>
      </w:pPr>
      <w:r>
        <w:rPr>
          <w:rFonts w:ascii="Consolas" w:hAnsi="Consolas"/>
          <w:color w:val="1F3B57"/>
          <w:sz w:val="20"/>
        </w:rPr>
        <w:t>SUPABASE_URL=https://tqqybumedywzylujjkqa.supabase.co</w:t>
      </w:r>
    </w:p>
    <w:p>
      <w:pPr>
        <w:spacing w:before="40" w:after="120"/>
        <w:ind w:left="360"/>
        <w:shd w:val="clear" w:fill="F2F4F8"/>
      </w:pPr>
      <w:r>
        <w:rPr>
          <w:rFonts w:ascii="Consolas" w:hAnsi="Consolas"/>
          <w:color w:val="1F3B57"/>
          <w:sz w:val="20"/>
        </w:rPr>
        <w:t>SUPABASE_SERVICE_ROLE_KEY=&lt;optional service role key&gt;   (empty = dashboard polls HTTP)</w:t>
      </w:r>
    </w:p>
    <w:p>
      <w:pPr>
        <w:spacing w:before="40" w:after="120"/>
        <w:ind w:left="360"/>
        <w:shd w:val="clear" w:fill="F2F4F8"/>
      </w:pPr>
      <w:r>
        <w:rPr>
          <w:rFonts w:ascii="Consolas" w:hAnsi="Consolas"/>
          <w:color w:val="1F3B57"/>
          <w:sz w:val="20"/>
        </w:rPr>
        <w:t>LAZY_MODEL_DOWNLOAD=1</w:t>
      </w:r>
    </w:p>
    <w:p>
      <w:pPr>
        <w:pStyle w:val="ListNumber"/>
      </w:pPr>
      <w:r>
        <w:t>Start it: uvicorn app:app --host 127.0.0.1 --port 8000</w:t>
      </w:r>
    </w:p>
    <w:p>
      <w:pPr>
        <w:pStyle w:val="ListNumber"/>
      </w:pPr>
      <w:r>
        <w:t>Verify: Invoke-RestMethod http://127.0.0.1:8000/health  → status ok</w:t>
      </w:r>
    </w:p>
    <w:p>
      <w:r>
        <w:rPr>
          <w:b w:val="0"/>
          <w:i/>
          <w:color w:val="555B66"/>
        </w:rPr>
        <w:t>For reliable image previews on a single PC, set the dashboard's NAS server URL to the worker's HTTP endpoint: http://127.0.0.1:8000/api/images. This avoids browser CORS / UNC issues.</w:t>
      </w:r>
    </w:p>
    <w:p>
      <w:r>
        <w:br w:type="page"/>
      </w:r>
    </w:p>
    <w:p>
      <w:pPr>
        <w:pStyle w:val="Heading1"/>
      </w:pPr>
      <w:r>
        <w:rPr>
          <w:color w:val="0F172A"/>
        </w:rPr>
        <w:t>5. Handling Missing Stitch &amp; Blur Software (Free Substitutes)</w:t>
      </w:r>
    </w:p>
    <w:p>
      <w:r>
        <w:rPr>
          <w:b w:val="0"/>
          <w:i w:val="0"/>
        </w:rPr>
        <w:t>The system is ready for all functions, but the Stitching and Blurring tools are external operator utilities the system only TRACKS — it does not run them. To test the system you simulate those stages with free substitutes and your own file operations. (BLUR can also be executed natively by the NAS GPU worker via worker/blur.py — see the GPU guide.)</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color w:val="0F172A"/>
              </w:rPr>
              <w:t>Lane</w:t>
            </w:r>
          </w:p>
        </w:tc>
        <w:tc>
          <w:tcPr>
            <w:tcW w:type="dxa" w:w="2592"/>
          </w:tcPr>
          <w:p>
            <w:r/>
            <w:r>
              <w:rPr>
                <w:b/>
                <w:color w:val="0F172A"/>
              </w:rPr>
              <w:t>Original tool</w:t>
            </w:r>
          </w:p>
        </w:tc>
        <w:tc>
          <w:tcPr>
            <w:tcW w:type="dxa" w:w="5184"/>
          </w:tcPr>
          <w:p>
            <w:r/>
            <w:r>
              <w:rPr>
                <w:b/>
                <w:color w:val="0F172A"/>
              </w:rPr>
              <w:t>Free substitute (what you actually do)</w:t>
            </w:r>
          </w:p>
        </w:tc>
      </w:tr>
      <w:tr>
        <w:tc>
          <w:tcPr>
            <w:tcW w:type="dxa" w:w="1872"/>
          </w:tcPr>
          <w:p>
            <w:r/>
            <w:r>
              <w:rPr>
                <w:sz w:val="20"/>
              </w:rPr>
              <w:t>PC1 Privacy Blur</w:t>
            </w:r>
          </w:p>
        </w:tc>
        <w:tc>
          <w:tcPr>
            <w:tcW w:type="dxa" w:w="2592"/>
          </w:tcPr>
          <w:p>
            <w:r/>
            <w:r>
              <w:rPr>
                <w:sz w:val="20"/>
              </w:rPr>
              <w:t>Privacy Keeper (face &amp; plate)</w:t>
            </w:r>
          </w:p>
        </w:tc>
        <w:tc>
          <w:tcPr>
            <w:tcW w:type="dxa" w:w="5184"/>
          </w:tcPr>
          <w:p>
            <w:r/>
            <w:r>
              <w:rPr>
                <w:sz w:val="20"/>
              </w:rPr>
              <w:t>Run a real worker BLUR job (RAW→BLURRED, recurses the camera tree), or GIMP Gaussian blur; minimal = copy frames into BLURRED\&lt;SUBGRID&gt;\</w:t>
            </w:r>
          </w:p>
        </w:tc>
      </w:tr>
      <w:tr>
        <w:tc>
          <w:tcPr>
            <w:tcW w:type="dxa" w:w="1872"/>
          </w:tcPr>
          <w:p>
            <w:r/>
            <w:r>
              <w:rPr>
                <w:sz w:val="20"/>
              </w:rPr>
              <w:t>PC2 Stitching</w:t>
            </w:r>
          </w:p>
        </w:tc>
        <w:tc>
          <w:tcPr>
            <w:tcW w:type="dxa" w:w="2592"/>
          </w:tcPr>
          <w:p>
            <w:r/>
            <w:r>
              <w:rPr>
                <w:sz w:val="20"/>
              </w:rPr>
              <w:t>Creator 6</w:t>
            </w:r>
          </w:p>
        </w:tc>
        <w:tc>
          <w:tcPr>
            <w:tcW w:type="dxa" w:w="5184"/>
          </w:tcPr>
          <w:p>
            <w:r/>
            <w:r>
              <w:rPr>
                <w:sz w:val="20"/>
              </w:rPr>
              <w:t>Microsoft ICE (free) or Hugin (free) to stitch a few frames; then bulk-rename to SUBGRID-####.jpg; minimal = place/copy several .jpg into STITCHED\&lt;SUBGRID&gt;\</w:t>
            </w:r>
          </w:p>
        </w:tc>
      </w:tr>
      <w:tr>
        <w:tc>
          <w:tcPr>
            <w:tcW w:type="dxa" w:w="1872"/>
          </w:tcPr>
          <w:p>
            <w:r/>
            <w:r>
              <w:rPr>
                <w:sz w:val="20"/>
              </w:rPr>
              <w:t>PC3 Lightroom</w:t>
            </w:r>
          </w:p>
        </w:tc>
        <w:tc>
          <w:tcPr>
            <w:tcW w:type="dxa" w:w="2592"/>
          </w:tcPr>
          <w:p>
            <w:r/>
            <w:r>
              <w:rPr>
                <w:sz w:val="20"/>
              </w:rPr>
              <w:t>Adobe Lightroom Classic</w:t>
            </w:r>
          </w:p>
        </w:tc>
        <w:tc>
          <w:tcPr>
            <w:tcW w:type="dxa" w:w="5184"/>
          </w:tcPr>
          <w:p>
            <w:r/>
            <w:r>
              <w:rPr>
                <w:sz w:val="20"/>
              </w:rPr>
              <w:t>GIMP / FastStone batch adjust, or a real ENHANCE worker job (STITCHED→ENHANCED)</w:t>
            </w:r>
          </w:p>
        </w:tc>
      </w:tr>
      <w:tr>
        <w:tc>
          <w:tcPr>
            <w:tcW w:type="dxa" w:w="1872"/>
          </w:tcPr>
          <w:p>
            <w:r/>
            <w:r>
              <w:rPr>
                <w:sz w:val="20"/>
              </w:rPr>
              <w:t>PC4 Photoshop</w:t>
            </w:r>
          </w:p>
        </w:tc>
        <w:tc>
          <w:tcPr>
            <w:tcW w:type="dxa" w:w="2592"/>
          </w:tcPr>
          <w:p>
            <w:r/>
            <w:r>
              <w:rPr>
                <w:sz w:val="20"/>
              </w:rPr>
              <w:t>Adobe Photoshop (3D mask + watermark)</w:t>
            </w:r>
          </w:p>
        </w:tc>
        <w:tc>
          <w:tcPr>
            <w:tcW w:type="dxa" w:w="5184"/>
          </w:tcPr>
          <w:p>
            <w:r/>
            <w:r>
              <w:rPr>
                <w:sz w:val="20"/>
              </w:rPr>
              <w:t>A real MASK worker job (ENHANCED→PROCESSED), or GIMP heal/inpaint</w:t>
            </w:r>
          </w:p>
        </w:tc>
      </w:tr>
    </w:tbl>
    <w:p/>
    <w:p>
      <w:r>
        <w:rPr>
          <w:b w:val="0"/>
          <w:i/>
          <w:color w:val="555B66"/>
        </w:rPr>
        <w:t>The system only checks that the OUT folder has content before advancing (in http mode it warns if the folder looks empty). The dashboard does not care which tool produced the files.</w:t>
      </w:r>
    </w:p>
    <w:p>
      <w:pPr>
        <w:pStyle w:val="Heading2"/>
      </w:pPr>
      <w:r>
        <w:rPr>
          <w:color w:val="0288D1"/>
        </w:rPr>
        <w:t>5.1 Recommended realistic-but-fast route (no vendor tools)</w:t>
      </w:r>
    </w:p>
    <w:p>
      <w:pPr>
        <w:pStyle w:val="ListNumber"/>
      </w:pPr>
      <w:r>
        <w:t>PC1 Blur → copy the raw camera tree into BLURRED, or run a real worker BLUR job.</w:t>
      </w:r>
    </w:p>
    <w:p>
      <w:pPr>
        <w:pStyle w:val="ListNumber"/>
      </w:pPr>
      <w:r>
        <w:t>PC2 Stitch → place/copy a few frames into STITCHED\&lt;SUBGRID&gt;\ and bulk-rename to SUBGRID-####.jpg.</w:t>
      </w:r>
    </w:p>
    <w:p>
      <w:pPr>
        <w:pStyle w:val="ListNumber"/>
      </w:pPr>
      <w:r>
        <w:t>PC3 Lightroom → run a real ENHANCE worker job (STITCHED → ENHANCED).</w:t>
      </w:r>
    </w:p>
    <w:p>
      <w:pPr>
        <w:pStyle w:val="ListNumber"/>
      </w:pPr>
      <w:r>
        <w:t>PC4 Photoshop → run a real MASK worker job (ENHANCED → PROCESSED).</w:t>
      </w:r>
    </w:p>
    <w:p>
      <w:r>
        <w:rPr>
          <w:b w:val="0"/>
          <w:i/>
        </w:rPr>
        <w:t>This tests BOTH the handoff board (BLUR/STITCH as simulated handoffs) and the real GPU worker (BLUR/ENHANCE/MASK) on one PC.</w:t>
      </w:r>
    </w:p>
    <w:p>
      <w:pPr>
        <w:pStyle w:val="Heading1"/>
      </w:pPr>
      <w:r>
        <w:rPr>
          <w:color w:val="0F172A"/>
        </w:rPr>
        <w:t>6. Supabase Pre-Flight Verification</w:t>
      </w:r>
    </w:p>
    <w:p>
      <w:r>
        <w:rPr>
          <w:b w:val="0"/>
          <w:i w:val="0"/>
        </w:rPr>
        <w:t>The live project is tqqybumedywzylujjkqa. Because it is not confirmed which tables exist, run this verification before starting. Open Supabase → SQL Editor and run:</w:t>
      </w:r>
    </w:p>
    <w:p>
      <w:pPr>
        <w:spacing w:before="40" w:after="120"/>
        <w:ind w:left="360"/>
        <w:shd w:val="clear" w:fill="F2F4F8"/>
      </w:pPr>
      <w:r>
        <w:rPr>
          <w:rFonts w:ascii="Consolas" w:hAnsi="Consolas"/>
          <w:color w:val="1F3B57"/>
          <w:sz w:val="20"/>
        </w:rPr>
        <w:br/>
        <w:t>SELECT table_name FROM information_schema.tables</w:t>
        <w:br/>
        <w:t>WHERE table_schema = 'public'</w:t>
        <w:br/>
        <w:t>ORDER BY table_name;</w:t>
        <w:br/>
      </w:r>
    </w:p>
    <w:p>
      <w:r>
        <w:rPr>
          <w:b w:val="0"/>
          <w:i w:val="0"/>
        </w:rPr>
        <w:t>Confirm the following tables exist. Tick each required one:</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color w:val="0F172A"/>
              </w:rPr>
              <w:t>Table</w:t>
            </w:r>
          </w:p>
        </w:tc>
        <w:tc>
          <w:tcPr>
            <w:tcW w:type="dxa" w:w="1872"/>
          </w:tcPr>
          <w:p>
            <w:r/>
            <w:r>
              <w:rPr>
                <w:b/>
                <w:color w:val="0F172A"/>
              </w:rPr>
              <w:t>Required?</w:t>
            </w:r>
          </w:p>
        </w:tc>
        <w:tc>
          <w:tcPr>
            <w:tcW w:type="dxa" w:w="4320"/>
          </w:tcPr>
          <w:p>
            <w:r/>
            <w:r>
              <w:rPr>
                <w:b/>
                <w:color w:val="0F172A"/>
              </w:rPr>
              <w:t>Used for</w:t>
            </w:r>
          </w:p>
        </w:tc>
      </w:tr>
      <w:tr>
        <w:tc>
          <w:tcPr>
            <w:tcW w:type="dxa" w:w="3168"/>
          </w:tcPr>
          <w:p>
            <w:r/>
            <w:r>
              <w:rPr>
                <w:sz w:val="20"/>
              </w:rPr>
              <w:t>subgrids</w:t>
            </w:r>
          </w:p>
        </w:tc>
        <w:tc>
          <w:tcPr>
            <w:tcW w:type="dxa" w:w="1872"/>
          </w:tcPr>
          <w:p>
            <w:r/>
            <w:r>
              <w:rPr>
                <w:sz w:val="20"/>
              </w:rPr>
              <w:t>Yes</w:t>
            </w:r>
          </w:p>
        </w:tc>
        <w:tc>
          <w:tcPr>
            <w:tcW w:type="dxa" w:w="4320"/>
          </w:tcPr>
          <w:p>
            <w:r/>
            <w:r>
              <w:rPr>
                <w:sz w:val="20"/>
              </w:rPr>
              <w:t>Subgrid metadata</w:t>
            </w:r>
          </w:p>
        </w:tc>
      </w:tr>
      <w:tr>
        <w:tc>
          <w:tcPr>
            <w:tcW w:type="dxa" w:w="3168"/>
          </w:tcPr>
          <w:p>
            <w:r/>
            <w:r>
              <w:rPr>
                <w:sz w:val="20"/>
              </w:rPr>
              <w:t>project_settings</w:t>
            </w:r>
          </w:p>
        </w:tc>
        <w:tc>
          <w:tcPr>
            <w:tcW w:type="dxa" w:w="1872"/>
          </w:tcPr>
          <w:p>
            <w:r/>
            <w:r>
              <w:rPr>
                <w:sz w:val="20"/>
              </w:rPr>
              <w:t>Yes</w:t>
            </w:r>
          </w:p>
        </w:tc>
        <w:tc>
          <w:tcPr>
            <w:tcW w:type="dxa" w:w="4320"/>
          </w:tcPr>
          <w:p>
            <w:r/>
            <w:r>
              <w:rPr>
                <w:sz w:val="20"/>
              </w:rPr>
              <w:t>Engine mode / provider config</w:t>
            </w:r>
          </w:p>
        </w:tc>
      </w:tr>
      <w:tr>
        <w:tc>
          <w:tcPr>
            <w:tcW w:type="dxa" w:w="3168"/>
          </w:tcPr>
          <w:p>
            <w:r/>
            <w:r>
              <w:rPr>
                <w:sz w:val="20"/>
              </w:rPr>
              <w:t>processing_jobs</w:t>
            </w:r>
          </w:p>
        </w:tc>
        <w:tc>
          <w:tcPr>
            <w:tcW w:type="dxa" w:w="1872"/>
          </w:tcPr>
          <w:p>
            <w:r/>
            <w:r>
              <w:rPr>
                <w:sz w:val="20"/>
              </w:rPr>
              <w:t>Yes</w:t>
            </w:r>
          </w:p>
        </w:tc>
        <w:tc>
          <w:tcPr>
            <w:tcW w:type="dxa" w:w="4320"/>
          </w:tcPr>
          <w:p>
            <w:r/>
            <w:r>
              <w:rPr>
                <w:sz w:val="20"/>
              </w:rPr>
              <w:t>Handoff board jobs</w:t>
            </w:r>
          </w:p>
        </w:tc>
      </w:tr>
      <w:tr>
        <w:tc>
          <w:tcPr>
            <w:tcW w:type="dxa" w:w="3168"/>
          </w:tcPr>
          <w:p>
            <w:r/>
            <w:r>
              <w:rPr>
                <w:sz w:val="20"/>
              </w:rPr>
              <w:t>datasets</w:t>
            </w:r>
          </w:p>
        </w:tc>
        <w:tc>
          <w:tcPr>
            <w:tcW w:type="dxa" w:w="1872"/>
          </w:tcPr>
          <w:p>
            <w:r/>
            <w:r>
              <w:rPr>
                <w:sz w:val="20"/>
              </w:rPr>
              <w:t>Yes</w:t>
            </w:r>
          </w:p>
        </w:tc>
        <w:tc>
          <w:tcPr>
            <w:tcW w:type="dxa" w:w="4320"/>
          </w:tcPr>
          <w:p>
            <w:r/>
            <w:r>
              <w:rPr>
                <w:sz w:val="20"/>
              </w:rPr>
              <w:t>Final PROCESSED dataset registration</w:t>
            </w:r>
          </w:p>
        </w:tc>
      </w:tr>
      <w:tr>
        <w:tc>
          <w:tcPr>
            <w:tcW w:type="dxa" w:w="3168"/>
          </w:tcPr>
          <w:p>
            <w:r/>
            <w:r>
              <w:rPr>
                <w:sz w:val="20"/>
              </w:rPr>
              <w:t>qaqc_audit_runs</w:t>
            </w:r>
          </w:p>
        </w:tc>
        <w:tc>
          <w:tcPr>
            <w:tcW w:type="dxa" w:w="1872"/>
          </w:tcPr>
          <w:p>
            <w:r/>
            <w:r>
              <w:rPr>
                <w:sz w:val="20"/>
              </w:rPr>
              <w:t>Yes</w:t>
            </w:r>
          </w:p>
        </w:tc>
        <w:tc>
          <w:tcPr>
            <w:tcW w:type="dxa" w:w="4320"/>
          </w:tcPr>
          <w:p>
            <w:r/>
            <w:r>
              <w:rPr>
                <w:sz w:val="20"/>
              </w:rPr>
              <w:t>QA/QC audit history</w:t>
            </w:r>
          </w:p>
        </w:tc>
      </w:tr>
      <w:tr>
        <w:tc>
          <w:tcPr>
            <w:tcW w:type="dxa" w:w="3168"/>
          </w:tcPr>
          <w:p>
            <w:r/>
            <w:r>
              <w:rPr>
                <w:sz w:val="20"/>
              </w:rPr>
              <w:t>qa_defects</w:t>
            </w:r>
          </w:p>
        </w:tc>
        <w:tc>
          <w:tcPr>
            <w:tcW w:type="dxa" w:w="1872"/>
          </w:tcPr>
          <w:p>
            <w:r/>
            <w:r>
              <w:rPr>
                <w:sz w:val="20"/>
              </w:rPr>
              <w:t>Yes</w:t>
            </w:r>
          </w:p>
        </w:tc>
        <w:tc>
          <w:tcPr>
            <w:tcW w:type="dxa" w:w="4320"/>
          </w:tcPr>
          <w:p>
            <w:r/>
            <w:r>
              <w:rPr>
                <w:sz w:val="20"/>
              </w:rPr>
              <w:t>Defect marking</w:t>
            </w:r>
          </w:p>
        </w:tc>
      </w:tr>
      <w:tr>
        <w:tc>
          <w:tcPr>
            <w:tcW w:type="dxa" w:w="3168"/>
          </w:tcPr>
          <w:p>
            <w:r/>
            <w:r>
              <w:rPr>
                <w:sz w:val="20"/>
              </w:rPr>
              <w:t>audit_logs</w:t>
            </w:r>
          </w:p>
        </w:tc>
        <w:tc>
          <w:tcPr>
            <w:tcW w:type="dxa" w:w="1872"/>
          </w:tcPr>
          <w:p>
            <w:r/>
            <w:r>
              <w:rPr>
                <w:sz w:val="20"/>
              </w:rPr>
              <w:t>Recommended</w:t>
            </w:r>
          </w:p>
        </w:tc>
        <w:tc>
          <w:tcPr>
            <w:tcW w:type="dxa" w:w="4320"/>
          </w:tcPr>
          <w:p>
            <w:r/>
            <w:r>
              <w:rPr>
                <w:sz w:val="20"/>
              </w:rPr>
              <w:t>Action audit trail</w:t>
            </w:r>
          </w:p>
        </w:tc>
      </w:tr>
      <w:tr>
        <w:tc>
          <w:tcPr>
            <w:tcW w:type="dxa" w:w="3168"/>
          </w:tcPr>
          <w:p>
            <w:r/>
            <w:r>
              <w:rPr>
                <w:sz w:val="20"/>
              </w:rPr>
              <w:t>notifications</w:t>
            </w:r>
          </w:p>
        </w:tc>
        <w:tc>
          <w:tcPr>
            <w:tcW w:type="dxa" w:w="1872"/>
          </w:tcPr>
          <w:p>
            <w:r/>
            <w:r>
              <w:rPr>
                <w:sz w:val="20"/>
              </w:rPr>
              <w:t>Recommended</w:t>
            </w:r>
          </w:p>
        </w:tc>
        <w:tc>
          <w:tcPr>
            <w:tcW w:type="dxa" w:w="4320"/>
          </w:tcPr>
          <w:p>
            <w:r/>
            <w:r>
              <w:rPr>
                <w:sz w:val="20"/>
              </w:rPr>
              <w:t>System notifications</w:t>
            </w:r>
          </w:p>
        </w:tc>
      </w:tr>
      <w:tr>
        <w:tc>
          <w:tcPr>
            <w:tcW w:type="dxa" w:w="3168"/>
          </w:tcPr>
          <w:p>
            <w:r/>
            <w:r>
              <w:rPr>
                <w:sz w:val="20"/>
              </w:rPr>
              <w:t>panoramas</w:t>
            </w:r>
          </w:p>
        </w:tc>
        <w:tc>
          <w:tcPr>
            <w:tcW w:type="dxa" w:w="1872"/>
          </w:tcPr>
          <w:p>
            <w:r/>
            <w:r>
              <w:rPr>
                <w:sz w:val="20"/>
              </w:rPr>
              <w:t>Depends</w:t>
            </w:r>
          </w:p>
        </w:tc>
        <w:tc>
          <w:tcPr>
            <w:tcW w:type="dxa" w:w="4320"/>
          </w:tcPr>
          <w:p>
            <w:r/>
            <w:r>
              <w:rPr>
                <w:sz w:val="20"/>
              </w:rPr>
              <w:t>Published points on the public map</w:t>
            </w:r>
          </w:p>
        </w:tc>
      </w:tr>
      <w:tr>
        <w:tc>
          <w:tcPr>
            <w:tcW w:type="dxa" w:w="3168"/>
          </w:tcPr>
          <w:p>
            <w:r/>
            <w:r>
              <w:rPr>
                <w:sz w:val="20"/>
              </w:rPr>
              <w:t>staging_panoramas</w:t>
            </w:r>
          </w:p>
        </w:tc>
        <w:tc>
          <w:tcPr>
            <w:tcW w:type="dxa" w:w="1872"/>
          </w:tcPr>
          <w:p>
            <w:r/>
            <w:r>
              <w:rPr>
                <w:sz w:val="20"/>
              </w:rPr>
              <w:t>Optional</w:t>
            </w:r>
          </w:p>
        </w:tc>
        <w:tc>
          <w:tcPr>
            <w:tcW w:type="dxa" w:w="4320"/>
          </w:tcPr>
          <w:p>
            <w:r/>
            <w:r>
              <w:rPr>
                <w:sz w:val="20"/>
              </w:rPr>
              <w:t>Staging preview</w:t>
            </w:r>
          </w:p>
        </w:tc>
      </w:tr>
      <w:tr>
        <w:tc>
          <w:tcPr>
            <w:tcW w:type="dxa" w:w="3168"/>
          </w:tcPr>
          <w:p>
            <w:r/>
            <w:r>
              <w:rPr>
                <w:sz w:val="20"/>
              </w:rPr>
              <w:t>survey_recycle_bin</w:t>
            </w:r>
          </w:p>
        </w:tc>
        <w:tc>
          <w:tcPr>
            <w:tcW w:type="dxa" w:w="1872"/>
          </w:tcPr>
          <w:p>
            <w:r/>
            <w:r>
              <w:rPr>
                <w:sz w:val="20"/>
              </w:rPr>
              <w:t>Recommended</w:t>
            </w:r>
          </w:p>
        </w:tc>
        <w:tc>
          <w:tcPr>
            <w:tcW w:type="dxa" w:w="4320"/>
          </w:tcPr>
          <w:p>
            <w:r/>
            <w:r>
              <w:rPr>
                <w:sz w:val="20"/>
              </w:rPr>
              <w:t>Recycle bin / recovery</w:t>
            </w:r>
          </w:p>
        </w:tc>
      </w:tr>
      <w:tr>
        <w:tc>
          <w:tcPr>
            <w:tcW w:type="dxa" w:w="3168"/>
          </w:tcPr>
          <w:p>
            <w:r/>
            <w:r>
              <w:rPr>
                <w:sz w:val="20"/>
              </w:rPr>
              <w:t>deletion_requests</w:t>
            </w:r>
          </w:p>
        </w:tc>
        <w:tc>
          <w:tcPr>
            <w:tcW w:type="dxa" w:w="1872"/>
          </w:tcPr>
          <w:p>
            <w:r/>
            <w:r>
              <w:rPr>
                <w:sz w:val="20"/>
              </w:rPr>
              <w:t>Optional</w:t>
            </w:r>
          </w:p>
        </w:tc>
        <w:tc>
          <w:tcPr>
            <w:tcW w:type="dxa" w:w="4320"/>
          </w:tcPr>
          <w:p>
            <w:r/>
            <w:r>
              <w:rPr>
                <w:sz w:val="20"/>
              </w:rPr>
              <w:t>Deletion workflow</w:t>
            </w:r>
          </w:p>
        </w:tc>
      </w:tr>
      <w:tr>
        <w:tc>
          <w:tcPr>
            <w:tcW w:type="dxa" w:w="3168"/>
          </w:tcPr>
          <w:p>
            <w:r/>
            <w:r>
              <w:rPr>
                <w:sz w:val="20"/>
              </w:rPr>
              <w:t>user_accounts</w:t>
            </w:r>
          </w:p>
        </w:tc>
        <w:tc>
          <w:tcPr>
            <w:tcW w:type="dxa" w:w="1872"/>
          </w:tcPr>
          <w:p>
            <w:r/>
            <w:r>
              <w:rPr>
                <w:sz w:val="20"/>
              </w:rPr>
              <w:t>Optional</w:t>
            </w:r>
          </w:p>
        </w:tc>
        <w:tc>
          <w:tcPr>
            <w:tcW w:type="dxa" w:w="4320"/>
          </w:tcPr>
          <w:p>
            <w:r/>
            <w:r>
              <w:rPr>
                <w:sz w:val="20"/>
              </w:rPr>
              <w:t>User accounts</w:t>
            </w:r>
          </w:p>
        </w:tc>
      </w:tr>
    </w:tbl>
    <w:p/>
    <w:p>
      <w:pPr>
        <w:pStyle w:val="Heading3"/>
      </w:pPr>
      <w:r>
        <w:rPr>
          <w:color w:val="0F172A"/>
        </w:rPr>
        <w:t>6.1 If tables are missing</w:t>
      </w:r>
    </w:p>
    <w:p>
      <w:r>
        <w:rPr>
          <w:b w:val="0"/>
          <w:i/>
          <w:color w:val="555B66"/>
        </w:rPr>
        <w:t>Create the missing tables using the SQL migrations in the Dashboard repository (look under migrations/ or a supabase/ migrate folder). At minimum, for this flow you need processing_jobs, datasets, qaqc_audit_runs, qa_defects, and project_settings.</w:t>
      </w:r>
    </w:p>
    <w:p>
      <w:pPr>
        <w:pStyle w:val="Heading1"/>
      </w:pPr>
      <w:r>
        <w:rPr>
          <w:color w:val="0F172A"/>
        </w:rPr>
        <w:t>7. Step-by-Step Test Runbook</w:t>
      </w:r>
    </w:p>
    <w:p>
      <w:pPr>
        <w:pStyle w:val="Heading2"/>
      </w:pPr>
      <w:r>
        <w:rPr>
          <w:color w:val="0288D1"/>
        </w:rPr>
        <w:t>Phase A — Prep the NAS folder, then start the 3 processes (same PC)</w:t>
      </w:r>
    </w:p>
    <w:p>
      <w:pPr>
        <w:pStyle w:val="ListNumber"/>
      </w:pPr>
      <w:r>
        <w:t>Prepare the NAS folder structure from Section 4.1 and copy your real frames into RAW\&lt;SUBGRID&gt;\.</w:t>
      </w:r>
    </w:p>
    <w:p>
      <w:pPr>
        <w:pStyle w:val="ListNumber"/>
      </w:pPr>
      <w:r>
        <w:t>Start the NAS GPU Worker (for previews + optional real ENHANCE/MASK):</w:t>
      </w:r>
    </w:p>
    <w:p>
      <w:pPr>
        <w:spacing w:before="40" w:after="120"/>
        <w:ind w:left="360"/>
        <w:shd w:val="clear" w:fill="F2F4F8"/>
      </w:pPr>
      <w:r>
        <w:rPr>
          <w:rFonts w:ascii="Consolas" w:hAnsi="Consolas"/>
          <w:color w:val="1F3B57"/>
          <w:sz w:val="20"/>
        </w:rPr>
        <w:t>cd "D:\Webmap\360 web mapping\processing Dashboard\worker"; uvicorn app:app --host 127.0.0.1 --port 8000</w:t>
      </w:r>
    </w:p>
    <w:p>
      <w:pPr>
        <w:pStyle w:val="ListNumber"/>
      </w:pPr>
      <w:r>
        <w:t>Start the WebGIS map dev server:</w:t>
      </w:r>
    </w:p>
    <w:p>
      <w:pPr>
        <w:spacing w:before="40" w:after="120"/>
        <w:ind w:left="360"/>
        <w:shd w:val="clear" w:fill="F2F4F8"/>
      </w:pPr>
      <w:r>
        <w:rPr>
          <w:rFonts w:ascii="Consolas" w:hAnsi="Consolas"/>
          <w:color w:val="1F3B57"/>
          <w:sz w:val="20"/>
        </w:rPr>
        <w:t>cd "D:\Webmap\360 web mapping\360 web mapping"</w:t>
      </w:r>
    </w:p>
    <w:p>
      <w:pPr>
        <w:spacing w:before="40" w:after="120"/>
        <w:ind w:left="360"/>
        <w:shd w:val="clear" w:fill="F2F4F8"/>
      </w:pPr>
      <w:r>
        <w:rPr>
          <w:rFonts w:ascii="Consolas" w:hAnsi="Consolas"/>
          <w:color w:val="1F3B57"/>
          <w:sz w:val="20"/>
        </w:rPr>
        <w:t>npm run dev</w:t>
      </w:r>
    </w:p>
    <w:p>
      <w:pPr>
        <w:pStyle w:val="ListNumber"/>
      </w:pPr>
      <w:r>
        <w:t>Start the Dashboard dev server in a second terminal:</w:t>
      </w:r>
    </w:p>
    <w:p>
      <w:pPr>
        <w:spacing w:before="40" w:after="120"/>
        <w:ind w:left="360"/>
        <w:shd w:val="clear" w:fill="F2F4F8"/>
      </w:pPr>
      <w:r>
        <w:rPr>
          <w:rFonts w:ascii="Consolas" w:hAnsi="Consolas"/>
          <w:color w:val="1F3B57"/>
          <w:sz w:val="20"/>
        </w:rPr>
        <w:t>cd "D:\Webmap\360 web mapping\processing Dashboard"</w:t>
      </w:r>
    </w:p>
    <w:p>
      <w:pPr>
        <w:spacing w:before="40" w:after="120"/>
        <w:ind w:left="360"/>
        <w:shd w:val="clear" w:fill="F2F4F8"/>
      </w:pPr>
      <w:r>
        <w:rPr>
          <w:rFonts w:ascii="Consolas" w:hAnsi="Consolas"/>
          <w:color w:val="1F3B57"/>
          <w:sz w:val="20"/>
        </w:rPr>
        <w:t>npm run dev</w:t>
      </w:r>
    </w:p>
    <w:p>
      <w:pPr>
        <w:pStyle w:val="ListNumber"/>
      </w:pPr>
      <w:r>
        <w:t>Set the dashboard's NAS work base path (and optionally NAS server URL to http://127.0.0.1:8000/api/images for previews) under Settings → Storage / Providers.</w:t>
      </w:r>
    </w:p>
    <w:p>
      <w:r>
        <w:rPr>
          <w:b w:val="0"/>
          <w:i/>
        </w:rPr>
        <w:t>Expected: the Dashboard opens (default port 5174 or as shown), the WebGIS map opens at http://localhost:5173, and the worker reports status ok at http://127.0.0.1:8000/health.</w:t>
      </w:r>
    </w:p>
    <w:p>
      <w:pPr>
        <w:pStyle w:val="Heading2"/>
      </w:pPr>
      <w:r>
        <w:rPr>
          <w:color w:val="0288D1"/>
        </w:rPr>
        <w:t>Phase B — Ingest a real run (Data workspace)</w:t>
      </w:r>
    </w:p>
    <w:p>
      <w:pPr>
        <w:pStyle w:val="ListNumber"/>
      </w:pPr>
      <w:r>
        <w:t>Open the Dashboard → Data workspace → daily tab.</w:t>
      </w:r>
    </w:p>
    <w:p>
      <w:pPr>
        <w:pStyle w:val="ListNumber"/>
      </w:pPr>
      <w:r>
        <w:t>Add a daily capture record for your test subgrid: Date, Subgrid, Equipment = MMS, PIC, Publish to WebGIS = in process.</w:t>
      </w:r>
    </w:p>
    <w:p>
      <w:pPr>
        <w:pStyle w:val="ListNumber"/>
      </w:pPr>
      <w:r>
        <w:t>Go to the batches tab.</w:t>
      </w:r>
    </w:p>
    <w:p>
      <w:r>
        <w:rPr>
          <w:b w:val="0"/>
          <w:i/>
        </w:rPr>
        <w:t>Expected: a BATCH-&lt;SUBGRID&gt; row exists, derived by reconcileBatchLogs from the daily record.</w:t>
      </w:r>
    </w:p>
    <w:p>
      <w:pPr>
        <w:pStyle w:val="Heading2"/>
      </w:pPr>
      <w:r>
        <w:rPr>
          <w:color w:val="0288D1"/>
        </w:rPr>
        <w:t>Phase C — Dispatch to the 4-PC flow</w:t>
      </w:r>
    </w:p>
    <w:p>
      <w:pPr>
        <w:pStyle w:val="ListNumber"/>
      </w:pPr>
      <w:r>
        <w:t>Open Dashboard → Processing Center → Handoff tab.</w:t>
      </w:r>
    </w:p>
    <w:p>
      <w:pPr>
        <w:pStyle w:val="ListNumber"/>
      </w:pPr>
      <w:r>
        <w:t>Click 'Dispatch Subgrid to 4-PC Flow', enter your subgrid code, confirm.</w:t>
      </w:r>
    </w:p>
    <w:p>
      <w:r>
        <w:rPr>
          <w:b w:val="0"/>
          <w:i/>
        </w:rPr>
        <w:t>Expected: a BLUR job appears in Lane 1 (Privacy Blur PC) with</w:t>
      </w:r>
    </w:p>
    <w:p>
      <w:pPr>
        <w:spacing w:before="40" w:after="120"/>
        <w:ind w:left="360"/>
        <w:shd w:val="clear" w:fill="F2F4F8"/>
      </w:pPr>
      <w:r>
        <w:rPr>
          <w:rFonts w:ascii="Consolas" w:hAnsi="Consolas"/>
          <w:color w:val="1F3B57"/>
          <w:sz w:val="20"/>
        </w:rPr>
        <w:t>IN:  /RAW/&lt;SUBGRID&gt;/   (6-camera date tree, recursed)</w:t>
      </w:r>
    </w:p>
    <w:p>
      <w:pPr>
        <w:spacing w:before="40" w:after="120"/>
        <w:ind w:left="360"/>
        <w:shd w:val="clear" w:fill="F2F4F8"/>
      </w:pPr>
      <w:r>
        <w:rPr>
          <w:rFonts w:ascii="Consolas" w:hAnsi="Consolas"/>
          <w:color w:val="1F3B57"/>
          <w:sz w:val="20"/>
        </w:rPr>
        <w:t>OUT: /BLURRED/&lt;SUBGRID&gt;/</w:t>
      </w:r>
    </w:p>
    <w:p>
      <w:pPr>
        <w:pStyle w:val="Heading2"/>
      </w:pPr>
      <w:r>
        <w:rPr>
          <w:color w:val="0288D1"/>
        </w:rPr>
        <w:t>Phase D — Advance each station (operator loop, repeat PC1 → PC4)</w:t>
      </w:r>
    </w:p>
    <w:p>
      <w:r>
        <w:rPr>
          <w:b/>
          <w:i w:val="0"/>
        </w:rPr>
        <w:t>For each workstation card perform this 3-step loop:</w:t>
      </w:r>
    </w:p>
    <w:p>
      <w:pPr>
        <w:pStyle w:val="ListNumber"/>
      </w:pPr>
      <w:r>
        <w:t>Start Station Run — the job flips to IN_PROGRESS / running_external.</w:t>
      </w:r>
    </w:p>
    <w:p>
      <w:pPr>
        <w:pStyle w:val="ListNumber"/>
      </w:pPr>
      <w:r>
        <w:t>Do the real work — run the station's tool on the real frames, writing output into that station's OUT folder (e.g. blur the RAW camera tree into BLURRED\&lt;SUBGRID&gt;\). Verify the output files appear on disk.</w:t>
      </w:r>
    </w:p>
    <w:p>
      <w:pPr>
        <w:pStyle w:val="ListNumber"/>
      </w:pPr>
      <w:r>
        <w:t>Mark Done &amp; Advance Station — the job completes and the NEXT station's job is auto-created with the correct IN/OUT folders. If the output folder appears empty the system will warn you before completing.</w:t>
      </w:r>
    </w:p>
    <w:p>
      <w:r>
        <w:rPr>
          <w:b w:val="0"/>
          <w:i/>
        </w:rPr>
        <w:t>Repeat (BLUR first): PC1 Privacy Blur (BLUR) → PC2 Stitching (STITCH, then bulk-rename to SUBGRID-####.jpg) → PC3 Lightroom (ENHANCE) → PC4 Photoshop (MASK).</w:t>
      </w:r>
    </w:p>
    <w:p>
      <w:r>
        <w:rPr>
          <w:b w:val="0"/>
          <w:i/>
          <w:color w:val="555B66"/>
        </w:rPr>
        <w:t>Real Lightroom preset (for reference when you run ENHANCE with vendor tools): Exposure +0.25, Shadow +60, Whites −65, Blacks +30, Clarity +24, Vibrance +10; export 6912×3456 @ 240PPI. The native worker ENHANCE does not yet map this preset (documented future step). Real Photoshop applies the 3D spherical car-mask and the TNB watermark; watermarking is likewise a documented future worker step.</w:t>
      </w:r>
    </w:p>
    <w:p>
      <w:pPr>
        <w:pStyle w:val="Heading2"/>
      </w:pPr>
      <w:r>
        <w:rPr>
          <w:color w:val="0288D1"/>
        </w:rPr>
        <w:t>Phase E — Verify the PROCESSED dataset</w:t>
      </w:r>
    </w:p>
    <w:p>
      <w:pPr>
        <w:pStyle w:val="ListNumber"/>
      </w:pPr>
      <w:r>
        <w:t>After advancing the final station (PC4 / MASK), go to Production → Datasets.</w:t>
      </w:r>
    </w:p>
    <w:p>
      <w:r>
        <w:rPr>
          <w:b w:val="0"/>
          <w:i/>
        </w:rPr>
        <w:t>Expected: a PROCESSED dataset was auto-registered (pipeline_stage MASK, status READY).</w:t>
      </w:r>
    </w:p>
    <w:p>
      <w:pPr>
        <w:pStyle w:val="Heading2"/>
      </w:pPr>
      <w:r>
        <w:rPr>
          <w:color w:val="0288D1"/>
        </w:rPr>
        <w:t>Phase F — QA/QC</w:t>
      </w:r>
    </w:p>
    <w:p>
      <w:pPr>
        <w:pStyle w:val="ListNumber"/>
      </w:pPr>
      <w:r>
        <w:t>Open QA/QC Workbench. Target the batch (masterlist) or daily run for your subgrid.</w:t>
      </w:r>
    </w:p>
    <w:p>
      <w:pPr>
        <w:pStyle w:val="ListNumber"/>
      </w:pPr>
      <w:r>
        <w:t>Mark one or more points as defects and run a QA audit.</w:t>
      </w:r>
    </w:p>
    <w:p>
      <w:r>
        <w:rPr>
          <w:b w:val="0"/>
          <w:i/>
        </w:rPr>
        <w:t>Expected: defects persist to qa_defects, the audit row appears in qaqc_audit_runs, and defect counts/badges update.</w:t>
      </w:r>
    </w:p>
    <w:p>
      <w:pPr>
        <w:pStyle w:val="Heading2"/>
      </w:pPr>
      <w:r>
        <w:rPr>
          <w:color w:val="0288D1"/>
        </w:rPr>
        <w:t>Phase G — Publish</w:t>
      </w:r>
    </w:p>
    <w:p>
      <w:pPr>
        <w:pStyle w:val="ListNumber"/>
      </w:pPr>
      <w:r>
        <w:t>Return to the Data workspace → daily, and set the record Publish to WebGIS = yes.</w:t>
      </w:r>
    </w:p>
    <w:p>
      <w:r>
        <w:rPr>
          <w:b w:val="0"/>
          <w:i/>
        </w:rPr>
        <w:t>Expected: the BATCH-&lt;SUBGRID&gt; published counts (publishedRunsCount / publishedPoi / publishedImages / publishedKm) increment, and the row turns green using the 4-signal publish rule (publishToWebGIS=yes OR publishToUSVPRO=yes OR isSyncedWithSupabase OR isFromSupabase).</w:t>
      </w:r>
    </w:p>
    <w:p>
      <w:pPr>
        <w:pStyle w:val="Heading2"/>
      </w:pPr>
      <w:r>
        <w:rPr>
          <w:color w:val="0288D1"/>
        </w:rPr>
        <w:t>Phase H — Public map check</w:t>
      </w:r>
    </w:p>
    <w:p>
      <w:pPr>
        <w:pStyle w:val="ListNumber"/>
      </w:pPr>
      <w:r>
        <w:t>Open the WebGIS map at http://localhost:5173.</w:t>
      </w:r>
    </w:p>
    <w:p>
      <w:r>
        <w:rPr>
          <w:b w:val="0"/>
          <w:i/>
        </w:rPr>
        <w:t>Expected: ONLY published points appear on the public map. Staged / defect / in-process points do NOT appear.</w:t>
      </w:r>
    </w:p>
    <w:p>
      <w:pPr>
        <w:pStyle w:val="Heading2"/>
      </w:pPr>
      <w:r>
        <w:rPr>
          <w:color w:val="0288D1"/>
        </w:rPr>
        <w:t>Phase I — Deletion &amp; recovery</w:t>
      </w:r>
    </w:p>
    <w:p>
      <w:pPr>
        <w:pStyle w:val="ListNumber"/>
      </w:pPr>
      <w:r>
        <w:t>In the dashboard, delete a published point (confirm the deletion).</w:t>
      </w:r>
    </w:p>
    <w:p>
      <w:pPr>
        <w:pStyle w:val="ListNumber"/>
      </w:pPr>
      <w:r>
        <w:t>Open Recycle Bin / Dataset Recovery.</w:t>
      </w:r>
    </w:p>
    <w:p>
      <w:pPr>
        <w:pStyle w:val="ListNumber"/>
      </w:pPr>
      <w:r>
        <w:t>Restore the deleted item.</w:t>
      </w:r>
    </w:p>
    <w:p>
      <w:r>
        <w:rPr>
          <w:b w:val="0"/>
          <w:i/>
        </w:rPr>
        <w:t>Expected: the point returns to its original state after restoration.</w:t>
      </w:r>
    </w:p>
    <w:p>
      <w:pPr>
        <w:pStyle w:val="Heading1"/>
      </w:pPr>
      <w:r>
        <w:rPr>
          <w:color w:val="0F172A"/>
        </w:rPr>
        <w:t>8. Verification Matrix</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color w:val="0F172A"/>
              </w:rPr>
              <w:t>Stage</w:t>
            </w:r>
          </w:p>
        </w:tc>
        <w:tc>
          <w:tcPr>
            <w:tcW w:type="dxa" w:w="3456"/>
          </w:tcPr>
          <w:p>
            <w:r/>
            <w:r>
              <w:rPr>
                <w:b/>
                <w:color w:val="0F172A"/>
              </w:rPr>
              <w:t>Where to check</w:t>
            </w:r>
          </w:p>
        </w:tc>
        <w:tc>
          <w:tcPr>
            <w:tcW w:type="dxa" w:w="4320"/>
          </w:tcPr>
          <w:p>
            <w:r/>
            <w:r>
              <w:rPr>
                <w:b/>
                <w:color w:val="0F172A"/>
              </w:rPr>
              <w:t>Expected result</w:t>
            </w:r>
          </w:p>
        </w:tc>
      </w:tr>
      <w:tr>
        <w:tc>
          <w:tcPr>
            <w:tcW w:type="dxa" w:w="2160"/>
          </w:tcPr>
          <w:p>
            <w:r/>
            <w:r>
              <w:rPr>
                <w:sz w:val="20"/>
              </w:rPr>
              <w:t>Daily ingest</w:t>
            </w:r>
          </w:p>
        </w:tc>
        <w:tc>
          <w:tcPr>
            <w:tcW w:type="dxa" w:w="3456"/>
          </w:tcPr>
          <w:p>
            <w:r/>
            <w:r>
              <w:rPr>
                <w:sz w:val="20"/>
              </w:rPr>
              <w:t>Data → daily</w:t>
            </w:r>
          </w:p>
        </w:tc>
        <w:tc>
          <w:tcPr>
            <w:tcW w:type="dxa" w:w="4320"/>
          </w:tcPr>
          <w:p>
            <w:r/>
            <w:r>
              <w:rPr>
                <w:sz w:val="20"/>
              </w:rPr>
              <w:t>Daily record saved for subgrid</w:t>
            </w:r>
          </w:p>
        </w:tc>
      </w:tr>
      <w:tr>
        <w:tc>
          <w:tcPr>
            <w:tcW w:type="dxa" w:w="2160"/>
          </w:tcPr>
          <w:p>
            <w:r/>
            <w:r>
              <w:rPr>
                <w:sz w:val="20"/>
              </w:rPr>
              <w:t>Reconcile</w:t>
            </w:r>
          </w:p>
        </w:tc>
        <w:tc>
          <w:tcPr>
            <w:tcW w:type="dxa" w:w="3456"/>
          </w:tcPr>
          <w:p>
            <w:r/>
            <w:r>
              <w:rPr>
                <w:sz w:val="20"/>
              </w:rPr>
              <w:t>Data → batches</w:t>
            </w:r>
          </w:p>
        </w:tc>
        <w:tc>
          <w:tcPr>
            <w:tcW w:type="dxa" w:w="4320"/>
          </w:tcPr>
          <w:p>
            <w:r/>
            <w:r>
              <w:rPr>
                <w:sz w:val="20"/>
              </w:rPr>
              <w:t>BATCH-&lt;SUBGRID&gt; row exists</w:t>
            </w:r>
          </w:p>
        </w:tc>
      </w:tr>
      <w:tr>
        <w:tc>
          <w:tcPr>
            <w:tcW w:type="dxa" w:w="2160"/>
          </w:tcPr>
          <w:p>
            <w:r/>
            <w:r>
              <w:rPr>
                <w:sz w:val="20"/>
              </w:rPr>
              <w:t>Dispatch</w:t>
            </w:r>
          </w:p>
        </w:tc>
        <w:tc>
          <w:tcPr>
            <w:tcW w:type="dxa" w:w="3456"/>
          </w:tcPr>
          <w:p>
            <w:r/>
            <w:r>
              <w:rPr>
                <w:sz w:val="20"/>
              </w:rPr>
              <w:t>Processing → Handoff → Lane 1</w:t>
            </w:r>
          </w:p>
        </w:tc>
        <w:tc>
          <w:tcPr>
            <w:tcW w:type="dxa" w:w="4320"/>
          </w:tcPr>
          <w:p>
            <w:r/>
            <w:r>
              <w:rPr>
                <w:sz w:val="20"/>
              </w:rPr>
              <w:t>BLUR job with correct IN/OUT (RAW→BLURRED)</w:t>
            </w:r>
          </w:p>
        </w:tc>
      </w:tr>
      <w:tr>
        <w:tc>
          <w:tcPr>
            <w:tcW w:type="dxa" w:w="2160"/>
          </w:tcPr>
          <w:p>
            <w:r/>
            <w:r>
              <w:rPr>
                <w:sz w:val="20"/>
              </w:rPr>
              <w:t>Stations 1-4</w:t>
            </w:r>
          </w:p>
        </w:tc>
        <w:tc>
          <w:tcPr>
            <w:tcW w:type="dxa" w:w="3456"/>
          </w:tcPr>
          <w:p>
            <w:r/>
            <w:r>
              <w:rPr>
                <w:sz w:val="20"/>
              </w:rPr>
              <w:t>Handoff lanes</w:t>
            </w:r>
          </w:p>
        </w:tc>
        <w:tc>
          <w:tcPr>
            <w:tcW w:type="dxa" w:w="4320"/>
          </w:tcPr>
          <w:p>
            <w:r/>
            <w:r>
              <w:rPr>
                <w:sz w:val="20"/>
              </w:rPr>
              <w:t>Jobs advance BLUR→STITCH→ENHANCE→MASK; folders populated</w:t>
            </w:r>
          </w:p>
        </w:tc>
      </w:tr>
      <w:tr>
        <w:tc>
          <w:tcPr>
            <w:tcW w:type="dxa" w:w="2160"/>
          </w:tcPr>
          <w:p>
            <w:r/>
            <w:r>
              <w:rPr>
                <w:sz w:val="20"/>
              </w:rPr>
              <w:t>Final dataset</w:t>
            </w:r>
          </w:p>
        </w:tc>
        <w:tc>
          <w:tcPr>
            <w:tcW w:type="dxa" w:w="3456"/>
          </w:tcPr>
          <w:p>
            <w:r/>
            <w:r>
              <w:rPr>
                <w:sz w:val="20"/>
              </w:rPr>
              <w:t>Production → Datasets</w:t>
            </w:r>
          </w:p>
        </w:tc>
        <w:tc>
          <w:tcPr>
            <w:tcW w:type="dxa" w:w="4320"/>
          </w:tcPr>
          <w:p>
            <w:r/>
            <w:r>
              <w:rPr>
                <w:sz w:val="20"/>
              </w:rPr>
              <w:t>PROCESSED dataset registered (READY)</w:t>
            </w:r>
          </w:p>
        </w:tc>
      </w:tr>
      <w:tr>
        <w:tc>
          <w:tcPr>
            <w:tcW w:type="dxa" w:w="2160"/>
          </w:tcPr>
          <w:p>
            <w:r/>
            <w:r>
              <w:rPr>
                <w:sz w:val="20"/>
              </w:rPr>
              <w:t>QA/QC</w:t>
            </w:r>
          </w:p>
        </w:tc>
        <w:tc>
          <w:tcPr>
            <w:tcW w:type="dxa" w:w="3456"/>
          </w:tcPr>
          <w:p>
            <w:r/>
            <w:r>
              <w:rPr>
                <w:sz w:val="20"/>
              </w:rPr>
              <w:t>QA/QC Workbench + DB</w:t>
            </w:r>
          </w:p>
        </w:tc>
        <w:tc>
          <w:tcPr>
            <w:tcW w:type="dxa" w:w="4320"/>
          </w:tcPr>
          <w:p>
            <w:r/>
            <w:r>
              <w:rPr>
                <w:sz w:val="20"/>
              </w:rPr>
              <w:t>qa_defects &amp; qaqc_audit_runs updated</w:t>
            </w:r>
          </w:p>
        </w:tc>
      </w:tr>
      <w:tr>
        <w:tc>
          <w:tcPr>
            <w:tcW w:type="dxa" w:w="2160"/>
          </w:tcPr>
          <w:p>
            <w:r/>
            <w:r>
              <w:rPr>
                <w:sz w:val="20"/>
              </w:rPr>
              <w:t>Publish</w:t>
            </w:r>
          </w:p>
        </w:tc>
        <w:tc>
          <w:tcPr>
            <w:tcW w:type="dxa" w:w="3456"/>
          </w:tcPr>
          <w:p>
            <w:r/>
            <w:r>
              <w:rPr>
                <w:sz w:val="20"/>
              </w:rPr>
              <w:t>Data + WebGIS</w:t>
            </w:r>
          </w:p>
        </w:tc>
        <w:tc>
          <w:tcPr>
            <w:tcW w:type="dxa" w:w="4320"/>
          </w:tcPr>
          <w:p>
            <w:r/>
            <w:r>
              <w:rPr>
                <w:sz w:val="20"/>
              </w:rPr>
              <w:t>Published counts up; green row; map shows only published</w:t>
            </w:r>
          </w:p>
        </w:tc>
      </w:tr>
      <w:tr>
        <w:tc>
          <w:tcPr>
            <w:tcW w:type="dxa" w:w="2160"/>
          </w:tcPr>
          <w:p>
            <w:r/>
            <w:r>
              <w:rPr>
                <w:sz w:val="20"/>
              </w:rPr>
              <w:t>Recovery</w:t>
            </w:r>
          </w:p>
        </w:tc>
        <w:tc>
          <w:tcPr>
            <w:tcW w:type="dxa" w:w="3456"/>
          </w:tcPr>
          <w:p>
            <w:r/>
            <w:r>
              <w:rPr>
                <w:sz w:val="20"/>
              </w:rPr>
              <w:t>Recycle Bin / Dataset Recovery</w:t>
            </w:r>
          </w:p>
        </w:tc>
        <w:tc>
          <w:tcPr>
            <w:tcW w:type="dxa" w:w="4320"/>
          </w:tcPr>
          <w:p>
            <w:r/>
            <w:r>
              <w:rPr>
                <w:sz w:val="20"/>
              </w:rPr>
              <w:t>Deleted item restored</w:t>
            </w:r>
          </w:p>
        </w:tc>
      </w:tr>
    </w:tbl>
    <w:p/>
    <w:p>
      <w:pPr>
        <w:pStyle w:val="Heading1"/>
      </w:pPr>
      <w:r>
        <w:rPr>
          <w:color w:val="0F172A"/>
        </w:rPr>
        <w:t>9. Troubleshooting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color w:val="0F172A"/>
              </w:rPr>
              <w:t>Symptom</w:t>
            </w:r>
          </w:p>
        </w:tc>
        <w:tc>
          <w:tcPr>
            <w:tcW w:type="dxa" w:w="2880"/>
          </w:tcPr>
          <w:p>
            <w:r/>
            <w:r>
              <w:rPr>
                <w:b/>
                <w:color w:val="0F172A"/>
              </w:rPr>
              <w:t>Cause</w:t>
            </w:r>
          </w:p>
        </w:tc>
        <w:tc>
          <w:tcPr>
            <w:tcW w:type="dxa" w:w="3744"/>
          </w:tcPr>
          <w:p>
            <w:r/>
            <w:r>
              <w:rPr>
                <w:b/>
                <w:color w:val="0F172A"/>
              </w:rPr>
              <w:t>Fix</w:t>
            </w:r>
          </w:p>
        </w:tc>
      </w:tr>
      <w:tr>
        <w:tc>
          <w:tcPr>
            <w:tcW w:type="dxa" w:w="3168"/>
          </w:tcPr>
          <w:p>
            <w:r/>
            <w:r>
              <w:rPr>
                <w:sz w:val="20"/>
              </w:rPr>
              <w:t>Handoff shows GPU console instead of 4-PC board</w:t>
            </w:r>
          </w:p>
        </w:tc>
        <w:tc>
          <w:tcPr>
            <w:tcW w:type="dxa" w:w="2880"/>
          </w:tcPr>
          <w:p>
            <w:r/>
            <w:r>
              <w:rPr>
                <w:sz w:val="20"/>
              </w:rPr>
              <w:t>engineMode = gpu_worker</w:t>
            </w:r>
          </w:p>
        </w:tc>
        <w:tc>
          <w:tcPr>
            <w:tcW w:type="dxa" w:w="3744"/>
          </w:tcPr>
          <w:p>
            <w:r/>
            <w:r>
              <w:rPr>
                <w:sz w:val="20"/>
              </w:rPr>
              <w:t>Set processingEngineMode = multi_pc_workstations in settings / project_settings</w:t>
            </w:r>
          </w:p>
        </w:tc>
      </w:tr>
      <w:tr>
        <w:tc>
          <w:tcPr>
            <w:tcW w:type="dxa" w:w="3168"/>
          </w:tcPr>
          <w:p>
            <w:r/>
            <w:r>
              <w:rPr>
                <w:sz w:val="20"/>
              </w:rPr>
              <w:t>Empty-folder warning at a station</w:t>
            </w:r>
          </w:p>
        </w:tc>
        <w:tc>
          <w:tcPr>
            <w:tcW w:type="dxa" w:w="2880"/>
          </w:tcPr>
          <w:p>
            <w:r/>
            <w:r>
              <w:rPr>
                <w:sz w:val="20"/>
              </w:rPr>
              <w:t>OUT folder has no files</w:t>
            </w:r>
          </w:p>
        </w:tc>
        <w:tc>
          <w:tcPr>
            <w:tcW w:type="dxa" w:w="3744"/>
          </w:tcPr>
          <w:p>
            <w:r/>
            <w:r>
              <w:rPr>
                <w:sz w:val="20"/>
              </w:rPr>
              <w:t>Actually write real output (or confirm to proceed) — this validates realistic handoffs</w:t>
            </w:r>
          </w:p>
        </w:tc>
      </w:tr>
      <w:tr>
        <w:tc>
          <w:tcPr>
            <w:tcW w:type="dxa" w:w="3168"/>
          </w:tcPr>
          <w:p>
            <w:r/>
            <w:r>
              <w:rPr>
                <w:sz w:val="20"/>
              </w:rPr>
              <w:t>Jobs missing / not refreshing</w:t>
            </w:r>
          </w:p>
        </w:tc>
        <w:tc>
          <w:tcPr>
            <w:tcW w:type="dxa" w:w="2880"/>
          </w:tcPr>
          <w:p>
            <w:r/>
            <w:r>
              <w:rPr>
                <w:sz w:val="20"/>
              </w:rPr>
              <w:t>Supabase processing_jobs read issue</w:t>
            </w:r>
          </w:p>
        </w:tc>
        <w:tc>
          <w:tcPr>
            <w:tcW w:type="dxa" w:w="3744"/>
          </w:tcPr>
          <w:p>
            <w:r/>
            <w:r>
              <w:rPr>
                <w:sz w:val="20"/>
              </w:rPr>
              <w:t>Verify table exists; check RLS; click refresh on Handoff</w:t>
            </w:r>
          </w:p>
        </w:tc>
      </w:tr>
      <w:tr>
        <w:tc>
          <w:tcPr>
            <w:tcW w:type="dxa" w:w="3168"/>
          </w:tcPr>
          <w:p>
            <w:r/>
            <w:r>
              <w:rPr>
                <w:sz w:val="20"/>
              </w:rPr>
              <w:t>Preview images don't load</w:t>
            </w:r>
          </w:p>
        </w:tc>
        <w:tc>
          <w:tcPr>
            <w:tcW w:type="dxa" w:w="2880"/>
          </w:tcPr>
          <w:p>
            <w:r/>
            <w:r>
              <w:rPr>
                <w:sz w:val="20"/>
              </w:rPr>
              <w:t>NAS/CORS or nasServerUrl not set</w:t>
            </w:r>
          </w:p>
        </w:tc>
        <w:tc>
          <w:tcPr>
            <w:tcW w:type="dxa" w:w="3744"/>
          </w:tcPr>
          <w:p>
            <w:r/>
            <w:r>
              <w:rPr>
                <w:sz w:val="20"/>
              </w:rPr>
              <w:t>Set nasServerUrl; or route previews via worker /api/images</w:t>
            </w:r>
          </w:p>
        </w:tc>
      </w:tr>
      <w:tr>
        <w:tc>
          <w:tcPr>
            <w:tcW w:type="dxa" w:w="3168"/>
          </w:tcPr>
          <w:p>
            <w:r/>
            <w:r>
              <w:rPr>
                <w:sz w:val="20"/>
              </w:rPr>
              <w:t>'table does not exist' error</w:t>
            </w:r>
          </w:p>
        </w:tc>
        <w:tc>
          <w:tcPr>
            <w:tcW w:type="dxa" w:w="2880"/>
          </w:tcPr>
          <w:p>
            <w:r/>
            <w:r>
              <w:rPr>
                <w:sz w:val="20"/>
              </w:rPr>
              <w:t>Supabase table missing</w:t>
            </w:r>
          </w:p>
        </w:tc>
        <w:tc>
          <w:tcPr>
            <w:tcW w:type="dxa" w:w="3744"/>
          </w:tcPr>
          <w:p>
            <w:r/>
            <w:r>
              <w:rPr>
                <w:sz w:val="20"/>
              </w:rPr>
              <w:t>Run the pre-flight SQL; create the missing table from migrations</w:t>
            </w:r>
          </w:p>
        </w:tc>
      </w:tr>
      <w:tr>
        <w:tc>
          <w:tcPr>
            <w:tcW w:type="dxa" w:w="3168"/>
          </w:tcPr>
          <w:p>
            <w:r/>
            <w:r>
              <w:rPr>
                <w:sz w:val="20"/>
              </w:rPr>
              <w:t>Public map doesn't update</w:t>
            </w:r>
          </w:p>
        </w:tc>
        <w:tc>
          <w:tcPr>
            <w:tcW w:type="dxa" w:w="2880"/>
          </w:tcPr>
          <w:p>
            <w:r/>
            <w:r>
              <w:rPr>
                <w:sz w:val="20"/>
              </w:rPr>
              <w:t>point not published / wrong map URL</w:t>
            </w:r>
          </w:p>
        </w:tc>
        <w:tc>
          <w:tcPr>
            <w:tcW w:type="dxa" w:w="3744"/>
          </w:tcPr>
          <w:p>
            <w:r/>
            <w:r>
              <w:rPr>
                <w:sz w:val="20"/>
              </w:rPr>
              <w:t>Confirm publishToWebGIS=yes; check VITE_MAP_URL and that WebGIS dev server is running</w:t>
            </w:r>
          </w:p>
        </w:tc>
      </w:tr>
      <w:tr>
        <w:tc>
          <w:tcPr>
            <w:tcW w:type="dxa" w:w="3168"/>
          </w:tcPr>
          <w:p>
            <w:r/>
            <w:r>
              <w:rPr>
                <w:sz w:val="20"/>
              </w:rPr>
              <w:t>Recycle bin empty after delete</w:t>
            </w:r>
          </w:p>
        </w:tc>
        <w:tc>
          <w:tcPr>
            <w:tcW w:type="dxa" w:w="2880"/>
          </w:tcPr>
          <w:p>
            <w:r/>
            <w:r>
              <w:rPr>
                <w:sz w:val="20"/>
              </w:rPr>
              <w:t>Supabase write / RLS failure</w:t>
            </w:r>
          </w:p>
        </w:tc>
        <w:tc>
          <w:tcPr>
            <w:tcW w:type="dxa" w:w="3744"/>
          </w:tcPr>
          <w:p>
            <w:r/>
            <w:r>
              <w:rPr>
                <w:sz w:val="20"/>
              </w:rPr>
              <w:t>Check survey_recycle_bin table + permissions</w:t>
            </w:r>
          </w:p>
        </w:tc>
      </w:tr>
    </w:tbl>
    <w:p/>
    <w:p>
      <w:pPr>
        <w:pStyle w:val="Heading1"/>
      </w:pPr>
      <w:r>
        <w:rPr>
          <w:color w:val="0F172A"/>
        </w:rPr>
        <w:t>10. Cleanup &amp; Safety Notes</w:t>
      </w:r>
    </w:p>
    <w:p>
      <w:pPr>
        <w:pStyle w:val="ListBullet"/>
      </w:pPr>
      <w:r>
        <w:t>This test writes to the LIVE Supabase project, so test rows will mix with real data.</w:t>
      </w:r>
    </w:p>
    <w:p>
      <w:pPr>
        <w:pStyle w:val="ListBullet"/>
      </w:pPr>
      <w:r>
        <w:t>Use a distinctly-named test subgrid (e.g. TEST00) to keep test data separable.</w:t>
      </w:r>
    </w:p>
    <w:p>
      <w:pPr>
        <w:pStyle w:val="ListBullet"/>
      </w:pPr>
      <w:r>
        <w:t>To remove surveyed data rows, the Dashboard provides: npm run clean-db (scripts\clear_all_survey_data.cjs). Use with care — it clears survey data.</w:t>
      </w:r>
    </w:p>
    <w:p>
      <w:pPr>
        <w:pStyle w:val="ListBullet"/>
      </w:pPr>
      <w:r>
        <w:t>Delete any test processing_jobs / datasets rows manually via Supabase Table Editor after the test if you want a clean slate.</w:t>
      </w:r>
    </w:p>
    <w:p>
      <w:pPr>
        <w:pStyle w:val="ListBullet"/>
      </w:pPr>
      <w:r>
        <w:t>Never point the worker at production source folders you cannot afford to read from; outputs are written only to the configured OUT folders.</w:t>
      </w:r>
    </w:p>
    <w:p>
      <w:r>
        <w:br w:type="page"/>
      </w:r>
    </w:p>
    <w:p>
      <w:r>
        <w:rPr>
          <w:b/>
          <w:i w:val="0"/>
          <w:color w:val="555B66"/>
        </w:rPr>
        <w:t>— End of Guide —</w:t>
      </w:r>
    </w:p>
    <w:p>
      <w:r>
        <w:rPr>
          <w:b w:val="0"/>
          <w:i/>
          <w:color w:val="555B66"/>
          <w:sz w:val="18"/>
        </w:rPr>
        <w:t>Generated from the GeoSphere 360 processing Dashboard codebase (multi_pc_workstations engine, 4-Station Workstation Handoff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