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93"/>
          <w:sz w:val="44"/>
        </w:rPr>
        <w:t>Semanas 5 y 6</w:t>
        <w:br/>
        <w:t>Colecciones, Genericos, Interfaz Grafica y Manejo de Eventos</w:t>
      </w:r>
    </w:p>
    <w:p>
      <w:pPr>
        <w:jc w:val="center"/>
      </w:pPr>
      <w:r>
        <w:rPr>
          <w:sz w:val="28"/>
        </w:rPr>
        <w:t>Facturador SRI en Java + Swing</w:t>
      </w:r>
    </w:p>
    <w:p/>
    <w:p/>
    <w:p/>
    <w:p/>
    <w:p/>
    <w:p/>
    <w:p>
      <w:pPr>
        <w:jc w:val="center"/>
      </w:pPr>
      <w:r>
        <w:rPr>
          <w:b/>
          <w:sz w:val="24"/>
        </w:rPr>
        <w:t>Estudiante: Francisco Sabando</w:t>
      </w:r>
    </w:p>
    <w:p>
      <w:pPr>
        <w:jc w:val="center"/>
      </w:pPr>
      <w:r>
        <w:rPr>
          <w:sz w:val="24"/>
        </w:rPr>
        <w:t>Materia: Programacion Funcional</w:t>
      </w:r>
    </w:p>
    <w:p>
      <w:pPr>
        <w:jc w:val="center"/>
      </w:pPr>
      <w:r>
        <w:rPr>
          <w:sz w:val="24"/>
        </w:rPr>
        <w:t>Institucion: Universidad Espiritu Santo (UEES)</w:t>
      </w:r>
    </w:p>
    <w:p>
      <w:pPr>
        <w:jc w:val="center"/>
      </w:pPr>
      <w:r>
        <w:rPr>
          <w:sz w:val="24"/>
        </w:rPr>
        <w:t>Fecha de entrega: 22 de septiembre de 2026</w:t>
      </w:r>
    </w:p>
    <w:p>
      <w:r>
        <w:br w:type="page"/>
      </w:r>
    </w:p>
    <w:p>
      <w:r>
        <w:rPr>
          <w:b/>
          <w:color w:val="1F3A93"/>
          <w:sz w:val="32"/>
        </w:rPr>
        <w:t>1. Resumen de la solucion</w:t>
      </w:r>
    </w:p>
    <w:p>
      <w:r>
        <w:rPr>
          <w:sz w:val="22"/>
        </w:rPr>
        <w:t>La entrega consiste en una aplicacion de escritorio en Java + Swing que permite armar una factura electronica valida para el SRI del Ecuador. La interfaz recolecta los datos del emisor, la factura, el comprador, los detalles y la forma de pago; a partir de ellos construye el modelo de dominio, valida las reglas del esquema XSD, genera la clave de acceso de 49 digitos (algoritmo modulo 11 del SRI) y produce el XML correspondiente que puede guardarse en disco.</w:t>
      </w:r>
    </w:p>
    <w:p>
      <w:r>
        <w:rPr>
          <w:sz w:val="22"/>
        </w:rPr>
        <w:t>El proyecto integra en una unica entrega los temas exigidos por las semanas 5 y 6: colecciones y genericos por un lado, e interfaz grafica con manejo de eventos por otro, sobre las clases desarrolladas en las semanas anteriores (encapsulamiento, herencia y polimorfismo).</w:t>
      </w:r>
    </w:p>
    <w:p>
      <w:r>
        <w:rPr>
          <w:b/>
          <w:color w:val="1F3A93"/>
          <w:sz w:val="32"/>
        </w:rPr>
        <w:t>2. Conceptos aplicados</w:t>
      </w:r>
    </w:p>
    <w:p>
      <w:r>
        <w:rPr>
          <w:b/>
          <w:color w:val="1F3A93"/>
          <w:sz w:val="26"/>
        </w:rPr>
        <w:t>2.1 Encapsulamiento</w:t>
      </w:r>
    </w:p>
    <w:p>
      <w:r>
        <w:rPr>
          <w:sz w:val="22"/>
        </w:rPr>
        <w:t>Todos los atributos del modelo son privados y cada setter replica la restriccion declarada en el XSD del SRI. La clase Validaciones centraliza las comprobaciones (longitud minima y maxima, patrones regex, decimales no negativos, digito verificador de cedula y RUC).</w:t>
      </w:r>
    </w:p>
    <w:p>
      <w:r>
        <w:rPr>
          <w:b/>
          <w:color w:val="1F3A93"/>
          <w:sz w:val="26"/>
        </w:rPr>
        <w:t>2.2 Herencia</w:t>
      </w:r>
    </w:p>
    <w:p>
      <w:pPr>
        <w:pStyle w:val="ListBullet"/>
      </w:pPr>
      <w:r>
        <w:rPr>
          <w:sz w:val="22"/>
        </w:rPr>
        <w:t>Impuesto (abstracta) -&gt; Iva, Ice, Irbpnr.</w:t>
      </w:r>
    </w:p>
    <w:p>
      <w:pPr>
        <w:pStyle w:val="ListBullet"/>
      </w:pPr>
      <w:r>
        <w:rPr>
          <w:sz w:val="22"/>
        </w:rPr>
        <w:t>Cliente (abstracta) -&gt; ClienteMinorista, ClienteMayorista.</w:t>
      </w:r>
    </w:p>
    <w:p>
      <w:pPr>
        <w:pStyle w:val="ListBullet"/>
      </w:pPr>
      <w:r>
        <w:rPr>
          <w:sz w:val="22"/>
        </w:rPr>
        <w:t>ComprobanteElectronico (abstracta) -&gt; Factura.</w:t>
      </w:r>
    </w:p>
    <w:p>
      <w:r>
        <w:rPr>
          <w:b/>
          <w:color w:val="1F3A93"/>
          <w:sz w:val="26"/>
        </w:rPr>
        <w:t>2.3 Polimorfismo</w:t>
      </w:r>
    </w:p>
    <w:p>
      <w:r>
        <w:rPr>
          <w:sz w:val="22"/>
        </w:rPr>
        <w:t>La factura no conoce el tipo real del cliente ni del impuesto: llama a cliente.calcularDescuento(...) y a impuesto.calcularValor(). Cada subclase resuelve el calculo a su manera (por tramos para el minorista, contractual mas cupo para el mayorista, porcentaje ad valorem para IVA e ICE, tarifa fija por unidad para el IRBPNR).</w:t>
      </w:r>
    </w:p>
    <w:p>
      <w:r>
        <w:rPr>
          <w:b/>
          <w:color w:val="1F3A93"/>
          <w:sz w:val="26"/>
        </w:rPr>
        <w:t>2.4 Colecciones y genericos (Semana 5)</w:t>
      </w:r>
    </w:p>
    <w:p>
      <w:pPr>
        <w:pStyle w:val="ListBullet"/>
      </w:pPr>
      <w:r>
        <w:rPr>
          <w:sz w:val="22"/>
        </w:rPr>
        <w:t>List&lt;Detalle&gt;, List&lt;Pago&gt;, List&lt;Impuesto&gt;, List&lt;CampoAdicional&gt; en el modelo.</w:t>
      </w:r>
    </w:p>
    <w:p>
      <w:pPr>
        <w:pStyle w:val="ListBullet"/>
      </w:pPr>
      <w:r>
        <w:rPr>
          <w:sz w:val="22"/>
        </w:rPr>
        <w:t>Map&lt;String, ComprobanteElectronico&gt; en RegistroComprobantesEnMemoria (LinkedHashMap para conservar el orden de emision).</w:t>
      </w:r>
    </w:p>
    <w:p>
      <w:pPr>
        <w:pStyle w:val="ListBullet"/>
      </w:pPr>
      <w:r>
        <w:rPr>
          <w:sz w:val="22"/>
        </w:rPr>
        <w:t>La interfaz RegistroComprobantes es la abstraccion, y RegistroComprobantesEnMemoria una implementacion; se puede sustituir por otra sin tocar el codigo que emite comprobantes.</w:t>
      </w:r>
    </w:p>
    <w:p>
      <w:pPr>
        <w:pStyle w:val="ListBullet"/>
      </w:pPr>
      <w:r>
        <w:rPr>
          <w:sz w:val="22"/>
        </w:rPr>
        <w:t>Evitar duplicados: el registro rechaza dos comprobantes con la misma clave de acceso (unicidad garantizada por el Map).</w:t>
      </w:r>
    </w:p>
    <w:p>
      <w:pPr>
        <w:pStyle w:val="ListBullet"/>
      </w:pPr>
      <w:r>
        <w:rPr>
          <w:sz w:val="22"/>
        </w:rPr>
        <w:t>Se aplican las cinco operaciones CRUD sobre la lista de detalles desde la interfaz: crear, listar, actualizar, eliminar y buscar.</w:t>
      </w:r>
    </w:p>
    <w:p>
      <w:r>
        <w:rPr>
          <w:b/>
          <w:color w:val="1F3A93"/>
          <w:sz w:val="26"/>
        </w:rPr>
        <w:t>2.5 Interfaz grafica y manejo de eventos (Semana 6)</w:t>
      </w:r>
    </w:p>
    <w:p>
      <w:pPr>
        <w:pStyle w:val="ListBullet"/>
      </w:pPr>
      <w:r>
        <w:rPr>
          <w:sz w:val="22"/>
        </w:rPr>
        <w:t>Ventana JFrame organizada en JTabbedPane con cinco pestanas.</w:t>
      </w:r>
    </w:p>
    <w:p>
      <w:pPr>
        <w:pStyle w:val="ListBullet"/>
      </w:pPr>
      <w:r>
        <w:rPr>
          <w:sz w:val="22"/>
        </w:rPr>
        <w:t>Botones con ActionListener para agregar, eliminar y limpiar detalles.</w:t>
      </w:r>
    </w:p>
    <w:p>
      <w:pPr>
        <w:pStyle w:val="ListBullet"/>
      </w:pPr>
      <w:r>
        <w:rPr>
          <w:sz w:val="22"/>
        </w:rPr>
        <w:t>JOptionPane para dialogos de agregar producto y mensajes de validacion.</w:t>
      </w:r>
    </w:p>
    <w:p>
      <w:pPr>
        <w:pStyle w:val="ListBullet"/>
      </w:pPr>
      <w:r>
        <w:rPr>
          <w:sz w:val="22"/>
        </w:rPr>
        <w:t>JFileChooser para elegir la ubicacion del XML resultante.</w:t>
      </w:r>
    </w:p>
    <w:p>
      <w:pPr>
        <w:pStyle w:val="ListBullet"/>
      </w:pPr>
      <w:r>
        <w:rPr>
          <w:sz w:val="22"/>
        </w:rPr>
        <w:t>Las excepciones del modelo (IllegalArgumentException, IllegalStateException) se muestran al usuario con mensajes claros.</w:t>
      </w:r>
    </w:p>
    <w:p>
      <w:r>
        <w:rPr>
          <w:b/>
          <w:color w:val="1F3A93"/>
          <w:sz w:val="32"/>
        </w:rPr>
        <w:t>3. Estructura del codigo</w:t>
      </w:r>
    </w:p>
    <w:p>
      <w:r>
        <w:rPr>
          <w:rFonts w:ascii="Consolas" w:hAnsi="Consolas"/>
          <w:sz w:val="18"/>
        </w:rPr>
        <w:t>com.fsabando.facturador</w:t>
        <w:br/>
        <w:t xml:space="preserve"> |- Facturador.java              (main)</w:t>
        <w:br/>
        <w:t xml:space="preserve"> |- catalogo/                    (enums SRI: Ambiente, TipoEmision, ...)</w:t>
        <w:br/>
        <w:t xml:space="preserve"> |- comun/Validaciones.java      (utilidades del XSD)</w:t>
        <w:br/>
        <w:t xml:space="preserve"> |- modelo/                      (Cliente, Detalle, InfoTributaria, ...)</w:t>
        <w:br/>
        <w:t xml:space="preserve"> |   |- impuesto/                (Impuesto abstract + IVA/ICE/IRBPNR)</w:t>
        <w:br/>
        <w:t xml:space="preserve"> |   `- comprobante/             (ComprobanteElectronico + Factura)</w:t>
        <w:br/>
        <w:t xml:space="preserve"> |- registro/                    (RegistroComprobantes + implementacion)</w:t>
        <w:br/>
        <w:t xml:space="preserve"> |- xml/GeneradorXmlFactura.java (serializa a XML segun XSD 1.1.0)</w:t>
        <w:br/>
        <w:t xml:space="preserve"> `- ui/Pantalla.java             (Swing con eventos y CRUD de detalles)</w:t>
        <w:br/>
      </w:r>
    </w:p>
    <w:p>
      <w:r>
        <w:rPr>
          <w:b/>
          <w:color w:val="1F3A93"/>
          <w:sz w:val="32"/>
        </w:rPr>
        <w:t>4. Flujo de uso de la aplicacion</w:t>
      </w:r>
    </w:p>
    <w:p>
      <w:pPr>
        <w:pStyle w:val="ListNumber"/>
      </w:pPr>
      <w:r>
        <w:rPr>
          <w:sz w:val="22"/>
        </w:rPr>
        <w:t>Pestana Emisor: cargar RUC, establecimiento, punto de emision y secuencial.</w:t>
      </w:r>
    </w:p>
    <w:p>
      <w:pPr>
        <w:pStyle w:val="ListNumber"/>
      </w:pPr>
      <w:r>
        <w:rPr>
          <w:sz w:val="22"/>
        </w:rPr>
        <w:t>Pestana Factura: fecha de emision, direccion del establecimiento y obligado a contabilidad.</w:t>
      </w:r>
    </w:p>
    <w:p>
      <w:pPr>
        <w:pStyle w:val="ListNumber"/>
      </w:pPr>
      <w:r>
        <w:rPr>
          <w:sz w:val="22"/>
        </w:rPr>
        <w:t>Pestana Comprador: tipo y numero de identificacion (con validacion de digito verificador para cedulas y RUC), razon social y direccion. Se elige ademas si el cliente es Minorista o Mayorista para demostrar el polimorfismo del descuento.</w:t>
      </w:r>
    </w:p>
    <w:p>
      <w:pPr>
        <w:pStyle w:val="ListNumber"/>
      </w:pPr>
      <w:r>
        <w:rPr>
          <w:sz w:val="22"/>
        </w:rPr>
        <w:t>Pestana Detalles: Agregar producto abre un dialogo que crea un Detalle validado y lo agrega a la tabla. Tambien puede Eliminar seleccionado o Limpiar tabla (CRUD sobre la coleccion).</w:t>
      </w:r>
    </w:p>
    <w:p>
      <w:pPr>
        <w:pStyle w:val="ListNumber"/>
      </w:pPr>
      <w:r>
        <w:rPr>
          <w:sz w:val="22"/>
        </w:rPr>
        <w:t>Pestana Pago: elegir la forma de pago del SRI.</w:t>
      </w:r>
    </w:p>
    <w:p>
      <w:pPr>
        <w:pStyle w:val="ListNumber"/>
      </w:pPr>
      <w:r>
        <w:rPr>
          <w:sz w:val="22"/>
        </w:rPr>
        <w:t>Boton 'Emitir factura y generar XML': construye el modelo, lo valida, calcula la clave de acceso (modulo 11), guarda el comprobante en el registro y solicita la ubicacion donde escribir el archivo .xml.</w:t>
      </w:r>
    </w:p>
    <w:p>
      <w:r>
        <w:rPr>
          <w:b/>
          <w:color w:val="1F3A93"/>
          <w:sz w:val="32"/>
        </w:rPr>
        <w:t>5. Ejecucion</w:t>
      </w:r>
    </w:p>
    <w:p>
      <w:r>
        <w:rPr>
          <w:sz w:val="22"/>
        </w:rPr>
        <w:t>Con Maven:</w:t>
      </w:r>
    </w:p>
    <w:p>
      <w:r>
        <w:rPr>
          <w:rFonts w:ascii="Consolas" w:hAnsi="Consolas"/>
          <w:sz w:val="18"/>
        </w:rPr>
        <w:t>mvn -q compile exec:java</w:t>
      </w:r>
    </w:p>
    <w:p>
      <w:r>
        <w:rPr>
          <w:sz w:val="22"/>
        </w:rPr>
        <w:t>Sin Maven, directamente con el JDK:</w:t>
      </w:r>
    </w:p>
    <w:p>
      <w:r>
        <w:rPr>
          <w:rFonts w:ascii="Consolas" w:hAnsi="Consolas"/>
          <w:sz w:val="18"/>
        </w:rPr>
        <w:t>mkdir -p target/classes</w:t>
        <w:br/>
        <w:t>javac -d target/classes --release 17 $(find src/main/java -name "*.java")</w:t>
        <w:br/>
        <w:t>java -cp target/classes com.fsabando.facturador.Facturador</w:t>
        <w:br/>
      </w:r>
    </w:p>
    <w:p>
      <w:r>
        <w:rPr>
          <w:b/>
          <w:color w:val="1F3A93"/>
          <w:sz w:val="32"/>
        </w:rPr>
        <w:t>6. Capturas de pantalla</w:t>
      </w:r>
    </w:p>
    <w:p>
      <w:r>
        <w:rPr>
          <w:sz w:val="22"/>
        </w:rPr>
        <w:t>Insertar aqui las capturas de las pestanas (Emisor, Factura, Comprador, Detalles, Pago), del dialogo de agregar producto, del mensaje de emision exitosa y del XML resultante abierto en un editor.</w:t>
      </w:r>
    </w:p>
    <w:p>
      <w:r>
        <w:rPr>
          <w:i/>
          <w:sz w:val="22"/>
        </w:rPr>
        <w:t>[Espacio para Captura 1: Pestana Emisor con los datos tributarios.]</w:t>
      </w:r>
    </w:p>
    <w:p>
      <w:r>
        <w:rPr>
          <w:i/>
          <w:sz w:val="22"/>
        </w:rPr>
        <w:t>[Espacio para Captura 2: Pestana Detalles con productos agregados en la tabla.]</w:t>
      </w:r>
    </w:p>
    <w:p>
      <w:r>
        <w:rPr>
          <w:i/>
          <w:sz w:val="22"/>
        </w:rPr>
        <w:t>[Espacio para Captura 3: Dialogo Agregar producto.]</w:t>
      </w:r>
    </w:p>
    <w:p>
      <w:r>
        <w:rPr>
          <w:i/>
          <w:sz w:val="22"/>
        </w:rPr>
        <w:t>[Espacio para Captura 4: Mensaje de factura emitida con la clave de acceso.]</w:t>
      </w:r>
    </w:p>
    <w:p>
      <w:r>
        <w:rPr>
          <w:i/>
          <w:sz w:val="22"/>
        </w:rPr>
        <w:t>[Espacio para Captura 5: Contenido del XML generado.]</w:t>
      </w:r>
    </w:p>
    <w:p>
      <w:r>
        <w:rPr>
          <w:b/>
          <w:color w:val="1F3A93"/>
          <w:sz w:val="32"/>
        </w:rPr>
        <w:t>7. Repositorio</w:t>
      </w:r>
    </w:p>
    <w:p>
      <w:r>
        <w:rPr>
          <w:sz w:val="22"/>
        </w:rPr>
        <w:t>Codigo fuente completo en:</w:t>
      </w:r>
    </w:p>
    <w:p>
      <w:r>
        <w:rPr>
          <w:b/>
          <w:sz w:val="24"/>
        </w:rPr>
        <w:t>https://github.com/&lt;tu-usuario&gt;/facturador-sri</w:t>
      </w:r>
    </w:p>
    <w:p>
      <w:r>
        <w:rPr>
          <w:sz w:val="22"/>
        </w:rPr>
        <w:t>El repositorio incluye pom.xml, codigo fuente en src/main/java y un README.md con las instrucciones de compilacion y ejecucion.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