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8C7B5" w14:textId="635B768D" w:rsidR="00D53244" w:rsidRPr="00186D95" w:rsidRDefault="0057169A" w:rsidP="00C03155">
      <w:pPr>
        <w:widowControl/>
        <w:autoSpaceDE w:val="0"/>
        <w:autoSpaceDN w:val="0"/>
        <w:adjustRightInd w:val="0"/>
        <w:rPr>
          <w:rFonts w:eastAsia="Times New Roman"/>
          <w:b/>
          <w:bCs/>
          <w:kern w:val="0"/>
          <w:lang w:eastAsia="en-US"/>
        </w:rPr>
      </w:pPr>
      <w:r w:rsidRPr="00C03155">
        <w:rPr>
          <w:b/>
          <w:shd w:val="clear" w:color="auto" w:fill="FFFFFF"/>
        </w:rPr>
        <w:br/>
      </w:r>
      <w:r w:rsidR="00E85B1D" w:rsidRPr="00186D95">
        <w:rPr>
          <w:b/>
          <w:shd w:val="clear" w:color="auto" w:fill="FFFFFF"/>
        </w:rPr>
        <w:t>SELECTIVITY CORRECTION IN DISCRETE-CONTINUOUS MODELS FOR THE WILLINGNESS TO WORK AS CROWD-SHIPPERS AND TRAVEL TIME TOLERANCE</w:t>
      </w:r>
    </w:p>
    <w:p w14:paraId="46A2183C" w14:textId="77777777" w:rsidR="00D53244" w:rsidRPr="00186D95" w:rsidRDefault="00D53244" w:rsidP="00D53244"/>
    <w:p w14:paraId="53889973" w14:textId="77777777" w:rsidR="00D53244" w:rsidRPr="00186D95" w:rsidRDefault="00D53244" w:rsidP="00D53244">
      <w:pPr>
        <w:rPr>
          <w:b/>
        </w:rPr>
      </w:pPr>
    </w:p>
    <w:p w14:paraId="3A73C0F2" w14:textId="77777777" w:rsidR="00677384" w:rsidRPr="00186D95" w:rsidRDefault="00677384" w:rsidP="00D53244">
      <w:pPr>
        <w:rPr>
          <w:b/>
        </w:rPr>
      </w:pPr>
    </w:p>
    <w:p w14:paraId="05BDDA89" w14:textId="77777777" w:rsidR="00677384" w:rsidRPr="00186D95" w:rsidRDefault="00677384" w:rsidP="00677384">
      <w:pPr>
        <w:rPr>
          <w:b/>
        </w:rPr>
      </w:pPr>
      <w:r w:rsidRPr="00186D95">
        <w:rPr>
          <w:b/>
        </w:rPr>
        <w:t>Tho V. Le</w:t>
      </w:r>
    </w:p>
    <w:p w14:paraId="5F756C58" w14:textId="77777777" w:rsidR="00677384" w:rsidRPr="00186D95" w:rsidRDefault="00677384" w:rsidP="00677384">
      <w:r w:rsidRPr="00186D95">
        <w:rPr>
          <w:kern w:val="0"/>
          <w:lang w:eastAsia="en-CA"/>
        </w:rPr>
        <w:t>Ph.D. Student</w:t>
      </w:r>
    </w:p>
    <w:p w14:paraId="36CA5D1D" w14:textId="77777777" w:rsidR="00677384" w:rsidRPr="00186D95" w:rsidRDefault="00677384" w:rsidP="00677384">
      <w:pPr>
        <w:rPr>
          <w:kern w:val="0"/>
          <w:lang w:eastAsia="en-CA"/>
        </w:rPr>
      </w:pPr>
      <w:r w:rsidRPr="00186D95">
        <w:rPr>
          <w:kern w:val="0"/>
          <w:lang w:eastAsia="en-CA"/>
        </w:rPr>
        <w:t>Lyles School of Civil Engineering</w:t>
      </w:r>
    </w:p>
    <w:p w14:paraId="0C62DFA7" w14:textId="77777777" w:rsidR="00677384" w:rsidRPr="00186D95" w:rsidRDefault="00677384" w:rsidP="00677384">
      <w:pPr>
        <w:rPr>
          <w:kern w:val="0"/>
          <w:lang w:eastAsia="en-CA"/>
        </w:rPr>
      </w:pPr>
      <w:r w:rsidRPr="00186D95">
        <w:rPr>
          <w:kern w:val="0"/>
          <w:lang w:eastAsia="en-CA"/>
        </w:rPr>
        <w:t>Purdue University</w:t>
      </w:r>
    </w:p>
    <w:p w14:paraId="482AD366" w14:textId="77777777" w:rsidR="00677384" w:rsidRPr="00186D95" w:rsidRDefault="00677384" w:rsidP="00677384">
      <w:r w:rsidRPr="00186D95">
        <w:rPr>
          <w:kern w:val="0"/>
          <w:lang w:eastAsia="en-CA"/>
        </w:rPr>
        <w:t>550 Stadium Mall Drive, West Lafayette, IN 47907, USA</w:t>
      </w:r>
    </w:p>
    <w:p w14:paraId="2DFCBFB4" w14:textId="223E103E" w:rsidR="00677384" w:rsidRPr="00186D95" w:rsidRDefault="00677384" w:rsidP="00677384">
      <w:r w:rsidRPr="00186D95">
        <w:t xml:space="preserve">Tel: +1 765 586 2836; Email: </w:t>
      </w:r>
      <w:hyperlink r:id="rId8" w:history="1">
        <w:r w:rsidRPr="00186D95">
          <w:rPr>
            <w:rStyle w:val="Hyperlink"/>
            <w:color w:val="auto"/>
          </w:rPr>
          <w:t>le39@purdue.edu</w:t>
        </w:r>
      </w:hyperlink>
    </w:p>
    <w:p w14:paraId="54533973" w14:textId="77777777" w:rsidR="00677384" w:rsidRPr="00186D95" w:rsidRDefault="00677384" w:rsidP="00677384"/>
    <w:p w14:paraId="17CFE18C" w14:textId="77777777" w:rsidR="00677384" w:rsidRPr="00186D95" w:rsidRDefault="00677384" w:rsidP="00677384">
      <w:pPr>
        <w:rPr>
          <w:b/>
        </w:rPr>
      </w:pPr>
      <w:r w:rsidRPr="00186D95">
        <w:rPr>
          <w:b/>
          <w:bCs/>
          <w:kern w:val="0"/>
          <w:lang w:eastAsia="en-CA"/>
        </w:rPr>
        <w:t xml:space="preserve">Satish </w:t>
      </w:r>
      <w:r w:rsidR="000D29AB" w:rsidRPr="00186D95">
        <w:rPr>
          <w:b/>
          <w:bCs/>
          <w:kern w:val="0"/>
          <w:lang w:eastAsia="en-CA"/>
        </w:rPr>
        <w:t xml:space="preserve">V. </w:t>
      </w:r>
      <w:r w:rsidRPr="00186D95">
        <w:rPr>
          <w:b/>
          <w:bCs/>
          <w:kern w:val="0"/>
          <w:lang w:eastAsia="en-CA"/>
        </w:rPr>
        <w:t>Ukkusuri</w:t>
      </w:r>
      <w:r w:rsidRPr="00186D95">
        <w:rPr>
          <w:b/>
        </w:rPr>
        <w:t>, Corresponding Author</w:t>
      </w:r>
    </w:p>
    <w:p w14:paraId="1D0C7980" w14:textId="77777777" w:rsidR="00677384" w:rsidRPr="00186D95" w:rsidRDefault="00677384" w:rsidP="00677384">
      <w:r w:rsidRPr="00186D95">
        <w:rPr>
          <w:kern w:val="0"/>
          <w:lang w:eastAsia="en-CA"/>
        </w:rPr>
        <w:t>Professor</w:t>
      </w:r>
    </w:p>
    <w:p w14:paraId="029DDB7A" w14:textId="77777777" w:rsidR="00677384" w:rsidRPr="00186D95" w:rsidRDefault="00677384" w:rsidP="00677384">
      <w:pPr>
        <w:rPr>
          <w:kern w:val="0"/>
          <w:lang w:eastAsia="en-CA"/>
        </w:rPr>
      </w:pPr>
      <w:r w:rsidRPr="00186D95">
        <w:rPr>
          <w:kern w:val="0"/>
          <w:lang w:eastAsia="en-CA"/>
        </w:rPr>
        <w:t>Lyles School of Civil Engineering</w:t>
      </w:r>
    </w:p>
    <w:p w14:paraId="7CF97EBB" w14:textId="77777777" w:rsidR="00677384" w:rsidRPr="00186D95" w:rsidRDefault="00677384" w:rsidP="00677384">
      <w:pPr>
        <w:rPr>
          <w:kern w:val="0"/>
          <w:lang w:eastAsia="en-CA"/>
        </w:rPr>
      </w:pPr>
      <w:r w:rsidRPr="00186D95">
        <w:rPr>
          <w:kern w:val="0"/>
          <w:lang w:eastAsia="en-CA"/>
        </w:rPr>
        <w:t>Purdue University</w:t>
      </w:r>
      <w:bookmarkStart w:id="0" w:name="_GoBack"/>
      <w:bookmarkEnd w:id="0"/>
    </w:p>
    <w:p w14:paraId="0A7FBA9C" w14:textId="77777777" w:rsidR="00677384" w:rsidRPr="00186D95" w:rsidRDefault="00677384" w:rsidP="00677384">
      <w:r w:rsidRPr="00186D95">
        <w:rPr>
          <w:kern w:val="0"/>
          <w:lang w:eastAsia="en-CA"/>
        </w:rPr>
        <w:t>550 Stadium Mall Drive, West Lafayette, IN 47907, USA</w:t>
      </w:r>
      <w:r w:rsidRPr="00186D95">
        <w:t xml:space="preserve"> </w:t>
      </w:r>
    </w:p>
    <w:p w14:paraId="6126A1A6" w14:textId="4201D02C" w:rsidR="00677384" w:rsidRPr="00186D95" w:rsidRDefault="00677384" w:rsidP="00677384">
      <w:r w:rsidRPr="00186D95">
        <w:rPr>
          <w:kern w:val="0"/>
          <w:lang w:eastAsia="en-CA"/>
        </w:rPr>
        <w:t>Tel: +1 765 494-2296</w:t>
      </w:r>
      <w:r w:rsidRPr="00186D95">
        <w:t xml:space="preserve">; </w:t>
      </w:r>
      <w:r w:rsidRPr="00186D95">
        <w:rPr>
          <w:kern w:val="0"/>
          <w:lang w:eastAsia="en-CA"/>
        </w:rPr>
        <w:t>Fax: +1 765 494 0395</w:t>
      </w:r>
      <w:r w:rsidRPr="00186D95">
        <w:t xml:space="preserve">; Email: </w:t>
      </w:r>
      <w:hyperlink r:id="rId9" w:history="1">
        <w:r w:rsidRPr="00186D95">
          <w:rPr>
            <w:rStyle w:val="Hyperlink"/>
            <w:color w:val="auto"/>
          </w:rPr>
          <w:t>sukkusur@purdue.edu</w:t>
        </w:r>
      </w:hyperlink>
    </w:p>
    <w:p w14:paraId="2214593D" w14:textId="77777777" w:rsidR="00D53244" w:rsidRPr="00186D95" w:rsidRDefault="00D53244" w:rsidP="00D53244">
      <w:pPr>
        <w:rPr>
          <w:b/>
        </w:rPr>
      </w:pPr>
    </w:p>
    <w:p w14:paraId="01B03D46" w14:textId="77777777" w:rsidR="00D53244" w:rsidRPr="00186D95" w:rsidRDefault="00D53244" w:rsidP="00D53244"/>
    <w:p w14:paraId="612B5E2D" w14:textId="77777777" w:rsidR="00D53244" w:rsidRPr="00186D95" w:rsidRDefault="00D53244" w:rsidP="00D53244"/>
    <w:p w14:paraId="57C8C395" w14:textId="0926EBF8" w:rsidR="00D53244" w:rsidRPr="00186D95" w:rsidRDefault="00FA170D" w:rsidP="00D53244">
      <w:r w:rsidRPr="00186D95">
        <w:t>Word count:  5</w:t>
      </w:r>
      <w:r w:rsidR="00D53244" w:rsidRPr="00186D95">
        <w:t>,</w:t>
      </w:r>
      <w:r w:rsidR="00091B27" w:rsidRPr="00186D95">
        <w:t>606</w:t>
      </w:r>
      <w:r w:rsidR="00D53244" w:rsidRPr="00186D95">
        <w:t xml:space="preserve"> words text + </w:t>
      </w:r>
      <w:r w:rsidR="003A7E5F" w:rsidRPr="00186D95">
        <w:t>6</w:t>
      </w:r>
      <w:r w:rsidRPr="00186D95">
        <w:t xml:space="preserve"> tables/figures x 250 words</w:t>
      </w:r>
      <w:r w:rsidR="00D53244" w:rsidRPr="00186D95">
        <w:t xml:space="preserve"> = </w:t>
      </w:r>
      <w:r w:rsidR="00FA4DDE" w:rsidRPr="00186D95">
        <w:t>7</w:t>
      </w:r>
      <w:r w:rsidR="00D53244" w:rsidRPr="00186D95">
        <w:t>,</w:t>
      </w:r>
      <w:r w:rsidR="00091B27" w:rsidRPr="00186D95">
        <w:t>106</w:t>
      </w:r>
      <w:r w:rsidR="00D53244" w:rsidRPr="00186D95">
        <w:t xml:space="preserve"> words</w:t>
      </w:r>
    </w:p>
    <w:p w14:paraId="4C0416CD" w14:textId="77777777" w:rsidR="00D53244" w:rsidRPr="00186D95" w:rsidRDefault="00D53244" w:rsidP="00D53244"/>
    <w:p w14:paraId="53EB90FC" w14:textId="77777777" w:rsidR="00D53244" w:rsidRPr="00186D95" w:rsidRDefault="00D53244" w:rsidP="00D53244"/>
    <w:p w14:paraId="0F25FD93" w14:textId="77777777" w:rsidR="00D53244" w:rsidRPr="00186D95" w:rsidRDefault="00D53244" w:rsidP="00D53244"/>
    <w:p w14:paraId="3F7DA4B4" w14:textId="77777777" w:rsidR="00D53244" w:rsidRPr="00186D95" w:rsidRDefault="00D53244" w:rsidP="00D53244">
      <w:pPr>
        <w:jc w:val="left"/>
      </w:pPr>
    </w:p>
    <w:p w14:paraId="52245EFD" w14:textId="77777777" w:rsidR="004D4632" w:rsidRPr="00186D95" w:rsidRDefault="004D4632" w:rsidP="00524E71">
      <w:pPr>
        <w:jc w:val="left"/>
      </w:pPr>
    </w:p>
    <w:p w14:paraId="585CE255" w14:textId="77777777" w:rsidR="00167320" w:rsidRPr="00186D95" w:rsidRDefault="00167320" w:rsidP="00524E71">
      <w:pPr>
        <w:jc w:val="left"/>
      </w:pPr>
    </w:p>
    <w:p w14:paraId="505FE173" w14:textId="46DFF529" w:rsidR="006C4363" w:rsidRPr="00186D95" w:rsidRDefault="00167320" w:rsidP="00524E71">
      <w:pPr>
        <w:jc w:val="left"/>
        <w:rPr>
          <w:bCs/>
        </w:rPr>
        <w:sectPr w:rsidR="006C4363" w:rsidRPr="00186D95" w:rsidSect="00213D4F">
          <w:headerReference w:type="even" r:id="rId10"/>
          <w:headerReference w:type="default" r:id="rId11"/>
          <w:footerReference w:type="even" r:id="rId12"/>
          <w:pgSz w:w="12240" w:h="15840" w:code="1"/>
          <w:pgMar w:top="1138" w:right="1440" w:bottom="1440" w:left="1440" w:header="706" w:footer="706" w:gutter="0"/>
          <w:lnNumType w:countBy="1"/>
          <w:cols w:space="708"/>
          <w:docGrid w:linePitch="360"/>
        </w:sectPr>
      </w:pPr>
      <w:r w:rsidRPr="00186D95">
        <w:t xml:space="preserve">Submission </w:t>
      </w:r>
      <w:r w:rsidR="00412F88" w:rsidRPr="00186D95">
        <w:t>Date</w:t>
      </w:r>
      <w:r w:rsidR="00296D55" w:rsidRPr="00186D95">
        <w:t xml:space="preserve"> </w:t>
      </w:r>
      <w:r w:rsidR="00296D55" w:rsidRPr="00186D95">
        <w:rPr>
          <w:bCs/>
        </w:rPr>
        <w:t>August 1</w:t>
      </w:r>
      <w:r w:rsidR="00296D55" w:rsidRPr="00186D95">
        <w:rPr>
          <w:bCs/>
          <w:vertAlign w:val="superscript"/>
        </w:rPr>
        <w:t>st</w:t>
      </w:r>
      <w:r w:rsidR="00296D55" w:rsidRPr="00186D95">
        <w:rPr>
          <w:bCs/>
        </w:rPr>
        <w:t>, 2017</w:t>
      </w:r>
    </w:p>
    <w:p w14:paraId="0958C86E" w14:textId="4AC26F64" w:rsidR="0057169A" w:rsidRPr="00186D95" w:rsidRDefault="003F510A" w:rsidP="0057169A">
      <w:pPr>
        <w:widowControl/>
        <w:autoSpaceDE w:val="0"/>
        <w:autoSpaceDN w:val="0"/>
        <w:adjustRightInd w:val="0"/>
        <w:jc w:val="left"/>
        <w:rPr>
          <w:b/>
          <w:u w:val="single"/>
        </w:rPr>
      </w:pPr>
      <w:r w:rsidRPr="00186D95">
        <w:rPr>
          <w:b/>
          <w:bCs/>
          <w:caps/>
        </w:rPr>
        <w:lastRenderedPageBreak/>
        <w:t>Abstract</w:t>
      </w:r>
      <w:r w:rsidR="0057169A" w:rsidRPr="00186D95">
        <w:rPr>
          <w:b/>
          <w:bCs/>
          <w:caps/>
        </w:rPr>
        <w:t xml:space="preserve"> </w:t>
      </w:r>
    </w:p>
    <w:p w14:paraId="2E0DDAA9" w14:textId="77777777" w:rsidR="003F510A" w:rsidRPr="00186D95" w:rsidRDefault="003F510A" w:rsidP="00524E71">
      <w:pPr>
        <w:jc w:val="left"/>
        <w:rPr>
          <w:b/>
          <w:bCs/>
          <w:caps/>
        </w:rPr>
      </w:pPr>
    </w:p>
    <w:p w14:paraId="648A4FCC" w14:textId="77777777" w:rsidR="00DF5092" w:rsidRPr="00186D95" w:rsidRDefault="00C47A06" w:rsidP="00524E71">
      <w:pPr>
        <w:jc w:val="left"/>
      </w:pPr>
      <w:r w:rsidRPr="00186D95">
        <w:t xml:space="preserve">  </w:t>
      </w:r>
    </w:p>
    <w:p w14:paraId="29242D1D" w14:textId="2100FBB9" w:rsidR="00B0650C" w:rsidRPr="00186D95" w:rsidRDefault="00C703B5" w:rsidP="00677384">
      <w:pPr>
        <w:rPr>
          <w:shd w:val="clear" w:color="auto" w:fill="FFFFFF"/>
        </w:rPr>
      </w:pPr>
      <w:r w:rsidRPr="00186D95">
        <w:t xml:space="preserve">The objective of this study is to </w:t>
      </w:r>
      <w:r w:rsidR="006A1772" w:rsidRPr="00186D95">
        <w:t>understand the different behavioral</w:t>
      </w:r>
      <w:r w:rsidR="00D449BA" w:rsidRPr="00186D95">
        <w:t xml:space="preserve"> considerations that govern the choice of people to engage in a crowd</w:t>
      </w:r>
      <w:r w:rsidR="00137717" w:rsidRPr="00186D95">
        <w:t>-</w:t>
      </w:r>
      <w:r w:rsidR="00D449BA" w:rsidRPr="00186D95">
        <w:t xml:space="preserve">shipping market. </w:t>
      </w:r>
      <w:r w:rsidR="006A1772" w:rsidRPr="00186D95">
        <w:t xml:space="preserve"> </w:t>
      </w:r>
      <w:r w:rsidR="00D449BA" w:rsidRPr="00186D95">
        <w:t xml:space="preserve">Using novel data collected by the researchers in </w:t>
      </w:r>
      <w:r w:rsidR="00137717" w:rsidRPr="00186D95">
        <w:t xml:space="preserve">the </w:t>
      </w:r>
      <w:r w:rsidR="00D449BA" w:rsidRPr="00186D95">
        <w:t>US, we develo</w:t>
      </w:r>
      <w:r w:rsidR="008A7203" w:rsidRPr="00186D95">
        <w:t>p discrete-continuous model</w:t>
      </w:r>
      <w:r w:rsidR="00746C63" w:rsidRPr="00186D95">
        <w:t>s</w:t>
      </w:r>
      <w:r w:rsidRPr="00186D95">
        <w:t xml:space="preserve">. A binary logit model </w:t>
      </w:r>
      <w:r w:rsidR="00D15334" w:rsidRPr="00186D95">
        <w:t>has been</w:t>
      </w:r>
      <w:r w:rsidRPr="00186D95">
        <w:t xml:space="preserve"> used to estimate </w:t>
      </w:r>
      <w:r w:rsidR="00A643B9" w:rsidRPr="00186D95">
        <w:t>crowd</w:t>
      </w:r>
      <w:r w:rsidR="00D15334" w:rsidRPr="00186D95">
        <w:t>-</w:t>
      </w:r>
      <w:r w:rsidR="00A643B9" w:rsidRPr="00186D95">
        <w:t>shippers’ willingness to work, and</w:t>
      </w:r>
      <w:r w:rsidRPr="00186D95">
        <w:t xml:space="preserve"> a</w:t>
      </w:r>
      <w:r w:rsidR="001C3CFB" w:rsidRPr="00186D95">
        <w:t>n</w:t>
      </w:r>
      <w:r w:rsidRPr="00186D95">
        <w:t xml:space="preserve"> ordinary least</w:t>
      </w:r>
      <w:r w:rsidR="00D15334" w:rsidRPr="00186D95">
        <w:t>-</w:t>
      </w:r>
      <w:r w:rsidRPr="00186D95">
        <w:t xml:space="preserve">square regression model </w:t>
      </w:r>
      <w:r w:rsidR="00D15334" w:rsidRPr="00186D95">
        <w:t xml:space="preserve">has been </w:t>
      </w:r>
      <w:r w:rsidRPr="00186D95">
        <w:t xml:space="preserve">employed to calculate </w:t>
      </w:r>
      <w:r w:rsidR="00A643B9" w:rsidRPr="00186D95">
        <w:t>crowd-shippers’ maximum tolerance for shipping and delivery times</w:t>
      </w:r>
      <w:r w:rsidRPr="00186D95">
        <w:t xml:space="preserve">. </w:t>
      </w:r>
      <w:r w:rsidR="001C3CFB" w:rsidRPr="00186D95">
        <w:t xml:space="preserve">A selectivity-bias term </w:t>
      </w:r>
      <w:r w:rsidR="00D15334" w:rsidRPr="00186D95">
        <w:t>h</w:t>
      </w:r>
      <w:r w:rsidR="001C3CFB" w:rsidRPr="00186D95">
        <w:t>as</w:t>
      </w:r>
      <w:r w:rsidR="00D15334" w:rsidRPr="00186D95">
        <w:t xml:space="preserve"> been</w:t>
      </w:r>
      <w:r w:rsidR="001C3CFB" w:rsidRPr="00186D95">
        <w:t xml:space="preserve"> included in the model to correct for the conditional relationships of the </w:t>
      </w:r>
      <w:r w:rsidR="00A643B9" w:rsidRPr="00186D95">
        <w:t xml:space="preserve">crowd-shipper’s </w:t>
      </w:r>
      <w:r w:rsidR="001C3CFB" w:rsidRPr="00186D95">
        <w:t xml:space="preserve">willingness to work </w:t>
      </w:r>
      <w:r w:rsidR="001F4435" w:rsidRPr="00186D95">
        <w:t>and the</w:t>
      </w:r>
      <w:r w:rsidR="00D15334" w:rsidRPr="00186D95">
        <w:t>ir</w:t>
      </w:r>
      <w:r w:rsidR="001C3CFB" w:rsidRPr="00186D95">
        <w:t xml:space="preserve"> </w:t>
      </w:r>
      <w:r w:rsidR="001F4435" w:rsidRPr="00186D95">
        <w:t xml:space="preserve">maximum </w:t>
      </w:r>
      <w:r w:rsidR="00A643B9" w:rsidRPr="00186D95">
        <w:t>travel time tolerance</w:t>
      </w:r>
      <w:r w:rsidR="001C3CFB" w:rsidRPr="00186D95">
        <w:t>.</w:t>
      </w:r>
      <w:r w:rsidRPr="00186D95">
        <w:t xml:space="preserve"> </w:t>
      </w:r>
      <w:r w:rsidR="001C3CFB" w:rsidRPr="00186D95">
        <w:t xml:space="preserve">The results </w:t>
      </w:r>
      <w:r w:rsidR="001F4435" w:rsidRPr="00186D95">
        <w:t xml:space="preserve">show </w:t>
      </w:r>
      <w:r w:rsidR="003141C9" w:rsidRPr="00186D95">
        <w:t xml:space="preserve">socio-demographic characteristics (e.g. age, gender, race, income, and education level), </w:t>
      </w:r>
      <w:r w:rsidR="00746C63" w:rsidRPr="00186D95">
        <w:t xml:space="preserve">transporting freight experience, </w:t>
      </w:r>
      <w:r w:rsidR="003141C9" w:rsidRPr="00186D95">
        <w:t xml:space="preserve">and </w:t>
      </w:r>
      <w:r w:rsidR="00746C63" w:rsidRPr="00186D95">
        <w:t xml:space="preserve">number of social media usages significant influence </w:t>
      </w:r>
      <w:r w:rsidR="00504A9E" w:rsidRPr="00186D95">
        <w:t>the decision to participate in the crowd</w:t>
      </w:r>
      <w:r w:rsidR="00137717" w:rsidRPr="00186D95">
        <w:t>-</w:t>
      </w:r>
      <w:r w:rsidR="00504A9E" w:rsidRPr="00186D95">
        <w:t>shipping market</w:t>
      </w:r>
      <w:r w:rsidR="001F4435" w:rsidRPr="00186D95">
        <w:t>.</w:t>
      </w:r>
      <w:r w:rsidR="002438BE" w:rsidRPr="00186D95">
        <w:t xml:space="preserve"> In addition, </w:t>
      </w:r>
      <w:r w:rsidR="00A643B9" w:rsidRPr="00186D95">
        <w:t>crowd-shippers pay expectations</w:t>
      </w:r>
      <w:r w:rsidR="002438BE" w:rsidRPr="00186D95">
        <w:t xml:space="preserve"> </w:t>
      </w:r>
      <w:r w:rsidR="00A643B9" w:rsidRPr="00186D95">
        <w:t xml:space="preserve">were </w:t>
      </w:r>
      <w:r w:rsidR="002438BE" w:rsidRPr="00186D95">
        <w:t xml:space="preserve">found </w:t>
      </w:r>
      <w:r w:rsidR="00A643B9" w:rsidRPr="00186D95">
        <w:t xml:space="preserve">to be </w:t>
      </w:r>
      <w:r w:rsidR="002438BE" w:rsidRPr="00186D95">
        <w:t>reasonable and</w:t>
      </w:r>
      <w:r w:rsidR="00D15334" w:rsidRPr="00186D95">
        <w:t xml:space="preserve"> concurrent</w:t>
      </w:r>
      <w:r w:rsidR="002438BE" w:rsidRPr="00186D95">
        <w:t xml:space="preserve"> with the </w:t>
      </w:r>
      <w:r w:rsidR="00A643B9" w:rsidRPr="00186D95">
        <w:t>literature</w:t>
      </w:r>
      <w:r w:rsidR="00144CBF" w:rsidRPr="00186D95">
        <w:t xml:space="preserve"> on</w:t>
      </w:r>
      <w:r w:rsidR="002438BE" w:rsidRPr="00186D95">
        <w:t xml:space="preserve"> </w:t>
      </w:r>
      <w:r w:rsidR="00D15334" w:rsidRPr="00186D95">
        <w:t>value-of-time</w:t>
      </w:r>
      <w:r w:rsidR="002438BE" w:rsidRPr="00186D95">
        <w:t xml:space="preserve">. </w:t>
      </w:r>
      <w:r w:rsidR="00A643B9" w:rsidRPr="00186D95">
        <w:t xml:space="preserve">Findings </w:t>
      </w:r>
      <w:r w:rsidR="001F4435" w:rsidRPr="00186D95">
        <w:t xml:space="preserve">from this research </w:t>
      </w:r>
      <w:r w:rsidR="001C3CFB" w:rsidRPr="00186D95">
        <w:t xml:space="preserve">are helpful for crowd-shipping companies to </w:t>
      </w:r>
      <w:r w:rsidR="00144CBF" w:rsidRPr="00186D95">
        <w:t>identify and attract</w:t>
      </w:r>
      <w:r w:rsidR="00144CBF" w:rsidRPr="00186D95">
        <w:rPr>
          <w:shd w:val="clear" w:color="auto" w:fill="FFFFFF"/>
        </w:rPr>
        <w:t xml:space="preserve"> </w:t>
      </w:r>
      <w:r w:rsidR="001C3CFB" w:rsidRPr="00186D95">
        <w:rPr>
          <w:shd w:val="clear" w:color="auto" w:fill="FFFFFF"/>
        </w:rPr>
        <w:t xml:space="preserve">potential </w:t>
      </w:r>
      <w:r w:rsidR="00144CBF" w:rsidRPr="00186D95">
        <w:rPr>
          <w:shd w:val="clear" w:color="auto" w:fill="FFFFFF"/>
        </w:rPr>
        <w:t>shippers</w:t>
      </w:r>
      <w:r w:rsidR="00B0650C" w:rsidRPr="00186D95">
        <w:rPr>
          <w:shd w:val="clear" w:color="auto" w:fill="FFFFFF"/>
        </w:rPr>
        <w:t xml:space="preserve">. </w:t>
      </w:r>
      <w:r w:rsidR="00595445" w:rsidRPr="00186D95">
        <w:rPr>
          <w:shd w:val="clear" w:color="auto" w:fill="FFFFFF"/>
        </w:rPr>
        <w:t xml:space="preserve">In addition, </w:t>
      </w:r>
      <w:r w:rsidR="00A643B9" w:rsidRPr="00186D95">
        <w:rPr>
          <w:shd w:val="clear" w:color="auto" w:fill="FFFFFF"/>
        </w:rPr>
        <w:t xml:space="preserve">an understanding of </w:t>
      </w:r>
      <w:r w:rsidR="003141C9" w:rsidRPr="00186D95">
        <w:rPr>
          <w:shd w:val="clear" w:color="auto" w:fill="FFFFFF"/>
        </w:rPr>
        <w:t>crowd-shippers</w:t>
      </w:r>
      <w:r w:rsidR="00D15334" w:rsidRPr="00186D95">
        <w:rPr>
          <w:shd w:val="clear" w:color="auto" w:fill="FFFFFF"/>
        </w:rPr>
        <w:t xml:space="preserve"> </w:t>
      </w:r>
      <w:r w:rsidR="006658C1" w:rsidRPr="00186D95">
        <w:rPr>
          <w:shd w:val="clear" w:color="auto" w:fill="FFFFFF"/>
        </w:rPr>
        <w:t xml:space="preserve">- </w:t>
      </w:r>
      <w:r w:rsidR="00A643B9" w:rsidRPr="00186D95">
        <w:rPr>
          <w:shd w:val="clear" w:color="auto" w:fill="FFFFFF"/>
        </w:rPr>
        <w:t>their behaviors,</w:t>
      </w:r>
      <w:r w:rsidR="003141C9" w:rsidRPr="00186D95">
        <w:rPr>
          <w:shd w:val="clear" w:color="auto" w:fill="FFFFFF"/>
        </w:rPr>
        <w:t xml:space="preserve"> </w:t>
      </w:r>
      <w:r w:rsidR="00B0650C" w:rsidRPr="00186D95">
        <w:rPr>
          <w:shd w:val="clear" w:color="auto" w:fill="FFFFFF"/>
        </w:rPr>
        <w:t>perceptions</w:t>
      </w:r>
      <w:r w:rsidR="00595445" w:rsidRPr="00186D95">
        <w:rPr>
          <w:shd w:val="clear" w:color="auto" w:fill="FFFFFF"/>
        </w:rPr>
        <w:t>,</w:t>
      </w:r>
      <w:r w:rsidR="00B0650C" w:rsidRPr="00186D95">
        <w:rPr>
          <w:shd w:val="clear" w:color="auto" w:fill="FFFFFF"/>
        </w:rPr>
        <w:t xml:space="preserve"> </w:t>
      </w:r>
      <w:r w:rsidR="00A643B9" w:rsidRPr="00186D95">
        <w:rPr>
          <w:shd w:val="clear" w:color="auto" w:fill="FFFFFF"/>
        </w:rPr>
        <w:t>demographics</w:t>
      </w:r>
      <w:r w:rsidR="00B0650C" w:rsidRPr="00186D95">
        <w:rPr>
          <w:shd w:val="clear" w:color="auto" w:fill="FFFFFF"/>
        </w:rPr>
        <w:t xml:space="preserve">, </w:t>
      </w:r>
      <w:r w:rsidR="00A643B9" w:rsidRPr="00186D95">
        <w:rPr>
          <w:shd w:val="clear" w:color="auto" w:fill="FFFFFF"/>
        </w:rPr>
        <w:t>pay expectations</w:t>
      </w:r>
      <w:r w:rsidR="002438BE" w:rsidRPr="00186D95">
        <w:rPr>
          <w:shd w:val="clear" w:color="auto" w:fill="FFFFFF"/>
        </w:rPr>
        <w:t xml:space="preserve">, </w:t>
      </w:r>
      <w:r w:rsidR="00595445" w:rsidRPr="00186D95">
        <w:rPr>
          <w:shd w:val="clear" w:color="auto" w:fill="FFFFFF"/>
        </w:rPr>
        <w:t>and in which context</w:t>
      </w:r>
      <w:r w:rsidR="00A643B9" w:rsidRPr="00186D95">
        <w:rPr>
          <w:shd w:val="clear" w:color="auto" w:fill="FFFFFF"/>
        </w:rPr>
        <w:t>s</w:t>
      </w:r>
      <w:r w:rsidR="00595445" w:rsidRPr="00186D95">
        <w:rPr>
          <w:shd w:val="clear" w:color="auto" w:fill="FFFFFF"/>
        </w:rPr>
        <w:t xml:space="preserve"> </w:t>
      </w:r>
      <w:r w:rsidR="003141C9" w:rsidRPr="00186D95">
        <w:rPr>
          <w:shd w:val="clear" w:color="auto" w:fill="FFFFFF"/>
        </w:rPr>
        <w:t xml:space="preserve">they are willing to </w:t>
      </w:r>
      <w:r w:rsidR="00226A7B" w:rsidRPr="00186D95">
        <w:rPr>
          <w:shd w:val="clear" w:color="auto" w:fill="FFFFFF"/>
        </w:rPr>
        <w:t>divert from their route</w:t>
      </w:r>
      <w:r w:rsidR="00D15334" w:rsidRPr="00186D95">
        <w:rPr>
          <w:shd w:val="clear" w:color="auto" w:fill="FFFFFF"/>
        </w:rPr>
        <w:t xml:space="preserve"> - </w:t>
      </w:r>
      <w:r w:rsidR="003141C9" w:rsidRPr="00186D95">
        <w:rPr>
          <w:shd w:val="clear" w:color="auto" w:fill="FFFFFF"/>
        </w:rPr>
        <w:t xml:space="preserve">are </w:t>
      </w:r>
      <w:r w:rsidR="00A643B9" w:rsidRPr="00186D95">
        <w:rPr>
          <w:shd w:val="clear" w:color="auto" w:fill="FFFFFF"/>
        </w:rPr>
        <w:t xml:space="preserve">valuable </w:t>
      </w:r>
      <w:r w:rsidR="003141C9" w:rsidRPr="00186D95">
        <w:rPr>
          <w:shd w:val="clear" w:color="auto" w:fill="FFFFFF"/>
        </w:rPr>
        <w:t>to</w:t>
      </w:r>
      <w:r w:rsidR="00A643B9" w:rsidRPr="00186D95">
        <w:rPr>
          <w:shd w:val="clear" w:color="auto" w:fill="FFFFFF"/>
        </w:rPr>
        <w:t xml:space="preserve"> the</w:t>
      </w:r>
      <w:r w:rsidR="003141C9" w:rsidRPr="00186D95">
        <w:rPr>
          <w:shd w:val="clear" w:color="auto" w:fill="FFFFFF"/>
        </w:rPr>
        <w:t xml:space="preserve"> develop</w:t>
      </w:r>
      <w:r w:rsidR="00A643B9" w:rsidRPr="00186D95">
        <w:rPr>
          <w:shd w:val="clear" w:color="auto" w:fill="FFFFFF"/>
        </w:rPr>
        <w:t>ment of</w:t>
      </w:r>
      <w:r w:rsidR="003141C9" w:rsidRPr="00186D95">
        <w:rPr>
          <w:shd w:val="clear" w:color="auto" w:fill="FFFFFF"/>
        </w:rPr>
        <w:t xml:space="preserve"> business strategies </w:t>
      </w:r>
      <w:r w:rsidR="00504A9E" w:rsidRPr="00186D95">
        <w:rPr>
          <w:shd w:val="clear" w:color="auto" w:fill="FFFFFF"/>
        </w:rPr>
        <w:t>such as</w:t>
      </w:r>
      <w:r w:rsidR="00226A7B" w:rsidRPr="00186D95">
        <w:rPr>
          <w:shd w:val="clear" w:color="auto" w:fill="FFFFFF"/>
        </w:rPr>
        <w:t xml:space="preserve"> matching criteria</w:t>
      </w:r>
      <w:r w:rsidR="0049071E" w:rsidRPr="00186D95">
        <w:rPr>
          <w:shd w:val="clear" w:color="auto" w:fill="FFFFFF"/>
        </w:rPr>
        <w:t xml:space="preserve"> and</w:t>
      </w:r>
      <w:r w:rsidR="002438BE" w:rsidRPr="00186D95">
        <w:rPr>
          <w:shd w:val="clear" w:color="auto" w:fill="FFFFFF"/>
        </w:rPr>
        <w:t xml:space="preserve"> </w:t>
      </w:r>
      <w:r w:rsidR="00A14ED8" w:rsidRPr="00186D95">
        <w:rPr>
          <w:shd w:val="clear" w:color="auto" w:fill="FFFFFF"/>
        </w:rPr>
        <w:t xml:space="preserve">compensation schemes </w:t>
      </w:r>
      <w:r w:rsidR="002438BE" w:rsidRPr="00186D95">
        <w:rPr>
          <w:shd w:val="clear" w:color="auto" w:fill="FFFFFF"/>
        </w:rPr>
        <w:t>for driver-partners</w:t>
      </w:r>
      <w:r w:rsidR="003141C9" w:rsidRPr="00186D95">
        <w:rPr>
          <w:shd w:val="clear" w:color="auto" w:fill="FFFFFF"/>
        </w:rPr>
        <w:t xml:space="preserve">. </w:t>
      </w:r>
    </w:p>
    <w:p w14:paraId="6BE36981" w14:textId="77777777" w:rsidR="00677384" w:rsidRPr="00186D95" w:rsidRDefault="00677384" w:rsidP="00677384"/>
    <w:p w14:paraId="0E536E01" w14:textId="77777777" w:rsidR="00C52445" w:rsidRPr="00186D95" w:rsidRDefault="00C52445" w:rsidP="003E022F">
      <w:pPr>
        <w:jc w:val="left"/>
      </w:pPr>
    </w:p>
    <w:p w14:paraId="31AFE4D2" w14:textId="77777777" w:rsidR="00C52445" w:rsidRPr="00186D95" w:rsidRDefault="00C52445" w:rsidP="00524E71">
      <w:pPr>
        <w:tabs>
          <w:tab w:val="left" w:pos="1260"/>
        </w:tabs>
        <w:ind w:left="1260" w:hanging="1260"/>
        <w:jc w:val="left"/>
        <w:rPr>
          <w:bCs/>
          <w:i/>
        </w:rPr>
      </w:pPr>
    </w:p>
    <w:p w14:paraId="43EA1891" w14:textId="172916CE" w:rsidR="00784035" w:rsidRPr="00186D95" w:rsidRDefault="003F510A" w:rsidP="00524E71">
      <w:pPr>
        <w:tabs>
          <w:tab w:val="left" w:pos="1260"/>
        </w:tabs>
        <w:ind w:left="1260" w:hanging="1260"/>
        <w:jc w:val="left"/>
        <w:rPr>
          <w:bCs/>
        </w:rPr>
      </w:pPr>
      <w:r w:rsidRPr="00186D95">
        <w:rPr>
          <w:bCs/>
          <w:i/>
        </w:rPr>
        <w:t>Keywords</w:t>
      </w:r>
      <w:r w:rsidRPr="00186D95">
        <w:rPr>
          <w:bCs/>
        </w:rPr>
        <w:t>:</w:t>
      </w:r>
      <w:r w:rsidR="00847D99" w:rsidRPr="00186D95">
        <w:rPr>
          <w:bCs/>
        </w:rPr>
        <w:t xml:space="preserve"> </w:t>
      </w:r>
      <w:r w:rsidR="006D5101" w:rsidRPr="00186D95">
        <w:rPr>
          <w:bCs/>
        </w:rPr>
        <w:t>Crowd-shipping</w:t>
      </w:r>
      <w:r w:rsidR="00412F88" w:rsidRPr="00186D95">
        <w:rPr>
          <w:bCs/>
        </w:rPr>
        <w:t xml:space="preserve">, </w:t>
      </w:r>
      <w:r w:rsidR="00B90CA8" w:rsidRPr="00186D95">
        <w:rPr>
          <w:bCs/>
        </w:rPr>
        <w:t>W</w:t>
      </w:r>
      <w:r w:rsidR="00847D99" w:rsidRPr="00186D95">
        <w:rPr>
          <w:bCs/>
        </w:rPr>
        <w:t xml:space="preserve">illingness to work, </w:t>
      </w:r>
      <w:r w:rsidR="006D5101" w:rsidRPr="00186D95">
        <w:rPr>
          <w:bCs/>
        </w:rPr>
        <w:t>Last-mile delivery</w:t>
      </w:r>
      <w:r w:rsidR="00412F88" w:rsidRPr="00186D95">
        <w:rPr>
          <w:bCs/>
        </w:rPr>
        <w:t xml:space="preserve">, </w:t>
      </w:r>
      <w:r w:rsidR="006D5101" w:rsidRPr="00186D95">
        <w:rPr>
          <w:bCs/>
        </w:rPr>
        <w:t>On-demand delivery</w:t>
      </w:r>
      <w:r w:rsidR="00412F88" w:rsidRPr="00186D95">
        <w:rPr>
          <w:bCs/>
        </w:rPr>
        <w:t xml:space="preserve">, </w:t>
      </w:r>
      <w:r w:rsidR="006D5101" w:rsidRPr="00186D95">
        <w:rPr>
          <w:bCs/>
        </w:rPr>
        <w:t>Selectivity</w:t>
      </w:r>
      <w:r w:rsidR="00031922" w:rsidRPr="00186D95">
        <w:rPr>
          <w:bCs/>
        </w:rPr>
        <w:t xml:space="preserve"> correction</w:t>
      </w:r>
      <w:r w:rsidR="00412F88" w:rsidRPr="00186D95">
        <w:rPr>
          <w:bCs/>
        </w:rPr>
        <w:t xml:space="preserve">, </w:t>
      </w:r>
      <w:r w:rsidR="006D5101" w:rsidRPr="00186D95">
        <w:rPr>
          <w:bCs/>
        </w:rPr>
        <w:t>Discrete-continuous model</w:t>
      </w:r>
    </w:p>
    <w:p w14:paraId="06BD4912" w14:textId="77777777" w:rsidR="00677384" w:rsidRPr="00186D95" w:rsidRDefault="00A83C2C" w:rsidP="00B473B3">
      <w:pPr>
        <w:widowControl/>
        <w:jc w:val="left"/>
        <w:rPr>
          <w:b/>
          <w:bCs/>
        </w:rPr>
      </w:pPr>
      <w:r w:rsidRPr="00186D95">
        <w:rPr>
          <w:b/>
          <w:bCs/>
        </w:rPr>
        <w:br w:type="page"/>
      </w:r>
    </w:p>
    <w:p w14:paraId="26A8FB93" w14:textId="77777777" w:rsidR="00677384" w:rsidRPr="00186D95" w:rsidRDefault="00677384" w:rsidP="00677384">
      <w:pPr>
        <w:widowControl/>
        <w:jc w:val="left"/>
        <w:rPr>
          <w:b/>
          <w:bCs/>
          <w:caps/>
        </w:rPr>
      </w:pPr>
      <w:r w:rsidRPr="00186D95">
        <w:rPr>
          <w:b/>
          <w:bCs/>
          <w:caps/>
        </w:rPr>
        <w:lastRenderedPageBreak/>
        <w:t>Introduction</w:t>
      </w:r>
    </w:p>
    <w:p w14:paraId="3BC80D8B" w14:textId="77777777" w:rsidR="00B825DB" w:rsidRPr="00186D95" w:rsidRDefault="00B825DB" w:rsidP="00677384">
      <w:pPr>
        <w:contextualSpacing/>
      </w:pPr>
    </w:p>
    <w:p w14:paraId="31701A3D" w14:textId="77777777" w:rsidR="001D2F85" w:rsidRDefault="001D2F85" w:rsidP="001D2F85">
      <w:r>
        <w:t>Urbanization is the rapidly increasing globally. In the past two hundred years prior to 1950 it is reported that around 400 million individuals moved to urban spaces. This number is expected to grow to more than 6 billion by the year 2030. Also urban areas will account for 70% of the world’s population in the next 10 years. (</w:t>
      </w:r>
      <w:r w:rsidRPr="00753B49">
        <w:rPr>
          <w:b/>
        </w:rPr>
        <w:t>Challenges and way forward in the urban sector</w:t>
      </w:r>
      <w:r>
        <w:t xml:space="preserve">). This transition of population distribution to urban locations will result in many challenges including energy, safety, pollution and mobility. </w:t>
      </w:r>
    </w:p>
    <w:p w14:paraId="34AB5986" w14:textId="77777777" w:rsidR="001D2F85" w:rsidRDefault="001D2F85" w:rsidP="001D2F85">
      <w:r>
        <w:t xml:space="preserve">As urbanization continues we will witness increased strain on our transportation infrastructure in manifold dimensions. Traffic congestion is one of the main challenges in urban set up which has been a pressing issue. The issue continues to grow as 88% of American own a car in order to save travel time. </w:t>
      </w:r>
      <w:r w:rsidRPr="00982C5A">
        <w:rPr>
          <w:b/>
        </w:rPr>
        <w:t>(Why Traffic Congestion Is Here To Stay…And Will Get Worse)</w:t>
      </w:r>
      <w:r>
        <w:t xml:space="preserve">. Another consequence of higher number of automobiles on the roads in the need for parking spaces. As the city area gets more and more expensive to live individuals start moving on the peripheries and hence that results in longer commuting time. Public transport in most places is inadequate or the network coverage is not good enough for individual to give up the comfort of a car. Increase in motorized traffic results mobility impacts on pedestrians and bicyclists for whom there is not enough consideration. One of the other main challenges on urban transportation is high maintenance cost of upgrading the infrastructure and also construction costs due to expansion. Higher number of automobiles on the roads also results in increasing levels of pollution which has adverse health impacts on the inhabitants. The area covered by roadways in urban areas can range from 30% to 60% which is really high. </w:t>
      </w:r>
      <w:r w:rsidRPr="00A23039">
        <w:rPr>
          <w:b/>
        </w:rPr>
        <w:t>(Urban Transport Challenges)</w:t>
      </w:r>
      <w:r>
        <w:t>.</w:t>
      </w:r>
    </w:p>
    <w:p w14:paraId="2C962879" w14:textId="77777777" w:rsidR="001D2F85" w:rsidRPr="00486D4E" w:rsidRDefault="001D2F85" w:rsidP="001D2F85"/>
    <w:p w14:paraId="179B65AD" w14:textId="77777777" w:rsidR="001D2F85" w:rsidRDefault="001D2F85" w:rsidP="001D2F85">
      <w:r>
        <w:t>In order to tackle the issue related to urban mobility is to provide Mobility on Demand systems which provides the individual with mobility but can also provide the mobility other individuals without increasing congestion. Currently, a car is parked 95% of the times. This not only results is high level of under utilization of the vehicle but also leads to vehicle wear vis corrosion, which takes place when the vehicle is standing still.</w:t>
      </w:r>
      <w:r w:rsidRPr="008303C2">
        <w:t xml:space="preserve"> </w:t>
      </w:r>
      <w:r w:rsidRPr="00D57AB4">
        <w:rPr>
          <w:b/>
        </w:rPr>
        <w:t>(Today’s Cars Are Parked 95% of the Time)</w:t>
      </w:r>
      <w:r>
        <w:t>. These systems are</w:t>
      </w:r>
      <w:r w:rsidRPr="008303C2">
        <w:t xml:space="preserve"> a response to the ever evolving demand of the population</w:t>
      </w:r>
      <w:r>
        <w:t xml:space="preserve"> for more efficient transportation systems</w:t>
      </w:r>
      <w:r w:rsidRPr="008303C2">
        <w:t>.</w:t>
      </w:r>
      <w:r>
        <w:t xml:space="preserve"> </w:t>
      </w:r>
      <w:r w:rsidRPr="008303C2">
        <w:t>These systems can be defined as services which provide mobility to individuals as a service. The advantages of these services is that the individuals do not have to have ownership related issues/costs for example insurance, depreciation etc [1]. MODs are also a more sustainable solution to the ever increasing traffic and congestion problem. The mobility on demand services have grown in the past</w:t>
      </w:r>
      <w:r>
        <w:t xml:space="preserve"> and continue to see a positive response from the users. In fact industry research says that the car sharing market will increase to USD 16.5 billion by 2024.  </w:t>
      </w:r>
      <w:r w:rsidRPr="00C15FC7">
        <w:rPr>
          <w:b/>
        </w:rPr>
        <w:t>(Car sharing Industry)</w:t>
      </w:r>
    </w:p>
    <w:p w14:paraId="3F986EC5" w14:textId="77777777" w:rsidR="001D2F85" w:rsidRDefault="001D2F85" w:rsidP="001D2F85"/>
    <w:p w14:paraId="55DE5C00" w14:textId="77777777" w:rsidR="001D2F85" w:rsidRDefault="001D2F85" w:rsidP="001D2F85">
      <w:r w:rsidRPr="008303C2">
        <w:t xml:space="preserve"> </w:t>
      </w:r>
      <w:r>
        <w:t xml:space="preserve">The initial business model started with </w:t>
      </w:r>
      <w:r w:rsidRPr="008303C2">
        <w:t xml:space="preserve">the services </w:t>
      </w:r>
      <w:r>
        <w:t xml:space="preserve">which centered around </w:t>
      </w:r>
      <w:r w:rsidRPr="008303C2">
        <w:t xml:space="preserve">round trip type of service. For example Zip Car provides rental cars at stations but they need to be returned to the point it was rented. As the rental industry evolved with the mobile technology there are many services which provide one way rental/transportation like Alamo, Enterprise and Budget. These systems provide the flexibility of using the vehicle and not having to replace them from the point of rental. </w:t>
      </w:r>
      <w:r>
        <w:t xml:space="preserve">However, one of the issues of this service is that certain destinations are more in demand as compared to other destination. Hence as they system evolves over time we see that vehicles distribution is imbalanced over the geography. Some of the solutions which are proposed to tackle this issue is to incentivize customers to share rides or by hiring individuals to rebalance the cars. Both these approaches result in higher cost for the customers. </w:t>
      </w:r>
    </w:p>
    <w:p w14:paraId="4E7C3D12" w14:textId="77777777" w:rsidR="001D2F85" w:rsidRDefault="001D2F85" w:rsidP="001D2F85"/>
    <w:p w14:paraId="0F3FC9E9" w14:textId="77777777" w:rsidR="001D2F85" w:rsidRDefault="001D2F85" w:rsidP="001D2F85">
      <w:r w:rsidRPr="008303C2">
        <w:t xml:space="preserve">With the advent of robotic/autonomous vehicles there soon will be emergence of autonomous MODs are robotic vehicles providing transportation services. </w:t>
      </w:r>
      <w:r>
        <w:t xml:space="preserve">The issue of rebalancing then would be solved more efficiently as in the case of autonomous vehicles there will the vehicles can rebalance itself after the trip is completed.  </w:t>
      </w:r>
    </w:p>
    <w:p w14:paraId="1D31B87A" w14:textId="77777777" w:rsidR="001D2F85" w:rsidRDefault="001D2F85" w:rsidP="001D2F85">
      <w:r>
        <w:t>In this new area potential managers of these AMOD systems have some questions which need to be addressed. Which locations need to be rebalanced? How much will rebalancing improve the systems performance? What policies should be used to rebalance? What will be the impact of rebalancing in a stochastic network with uncertain travel times? This papers attempts to solve this problem using an optimization framework.</w:t>
      </w:r>
    </w:p>
    <w:p w14:paraId="177EE914" w14:textId="77777777" w:rsidR="001D2F85" w:rsidRDefault="001D2F85" w:rsidP="001D2F85"/>
    <w:p w14:paraId="7AC0660D" w14:textId="77777777" w:rsidR="001D2F85" w:rsidRPr="005A7A1A" w:rsidRDefault="001D2F85" w:rsidP="001D2F85">
      <w:pPr>
        <w:ind w:firstLine="839"/>
        <w:rPr>
          <w:shd w:val="clear" w:color="auto" w:fill="FFFFFF"/>
        </w:rPr>
      </w:pPr>
      <w:r w:rsidRPr="00186D95">
        <w:rPr>
          <w:shd w:val="clear" w:color="auto" w:fill="FFFFFF"/>
        </w:rPr>
        <w:t xml:space="preserve">This paper includes six sections. The introduction presents the background and motivations of this study. The literature review section illustrates its state-of-the-art methodology. Section 3 features </w:t>
      </w:r>
      <w:r>
        <w:rPr>
          <w:shd w:val="clear" w:color="auto" w:fill="FFFFFF"/>
        </w:rPr>
        <w:t xml:space="preserve">the methodology. </w:t>
      </w:r>
      <w:r w:rsidRPr="00186D95">
        <w:rPr>
          <w:shd w:val="clear" w:color="auto" w:fill="FFFFFF"/>
        </w:rPr>
        <w:t>The findings and insights are discussed in the estimation results section. Finally, the study is summarized in the conclusion section.</w:t>
      </w:r>
    </w:p>
    <w:p w14:paraId="7FF3DBDF" w14:textId="77777777" w:rsidR="00C21671" w:rsidRPr="00186D95" w:rsidRDefault="00C21671">
      <w:pPr>
        <w:widowControl/>
        <w:jc w:val="left"/>
        <w:rPr>
          <w:b/>
          <w:bCs/>
          <w:caps/>
        </w:rPr>
      </w:pPr>
    </w:p>
    <w:p w14:paraId="4946EE4D" w14:textId="77777777" w:rsidR="00677384" w:rsidRPr="00186D95" w:rsidRDefault="00243A04" w:rsidP="00677384">
      <w:pPr>
        <w:widowControl/>
        <w:jc w:val="left"/>
        <w:rPr>
          <w:b/>
          <w:bCs/>
          <w:caps/>
        </w:rPr>
      </w:pPr>
      <w:r w:rsidRPr="00186D95">
        <w:rPr>
          <w:b/>
          <w:bCs/>
          <w:caps/>
        </w:rPr>
        <w:t>literature review</w:t>
      </w:r>
    </w:p>
    <w:p w14:paraId="4130D637" w14:textId="77777777" w:rsidR="009D1698" w:rsidRPr="00186D95" w:rsidRDefault="009D1698" w:rsidP="00677384">
      <w:pPr>
        <w:contextualSpacing/>
        <w:rPr>
          <w:shd w:val="clear" w:color="auto" w:fill="FFFFFF"/>
        </w:rPr>
      </w:pPr>
    </w:p>
    <w:p w14:paraId="08C9B7C4" w14:textId="77777777" w:rsidR="001D2F85" w:rsidRDefault="001D2F85" w:rsidP="001D2F85">
      <w:r>
        <w:t xml:space="preserve">Even though the study of rebalancing of AMOD systems itself is a relatively new area of research, but it has some common themes with one-to-one pickup and delivery problems (PDPs), characterized by the absence of a central depot. PDPs can be dynamic or static. The DPDPs are further divided into dynamic stacker crane problem (Dynamic SCP), dynamic vehicle routing problem with pickup (Dynamic VRPPD) and deliveries and dynamic dial-a-ride problem. In dynamic SCP the vehicle transport only one unit from the pick site to the delivery location. This is mainly due to the capacity constraint of the vehicle.  In dynamic VRPPD the number of items that can be carried is more than one but usually there are time windows for pickup and delivery. In dynamic dial-a-ride problem individuals can ask for a ride that need to be transported from one point to another. There are restrictions in this model on the time windows and the maximum length of the ride travel time. Rebalancing of AMOD systems differs from the DPDPs in having finite number of pickup and delivery locations, the destination of the customer is unknown and the optimization is done for the empty vehicles. </w:t>
      </w:r>
    </w:p>
    <w:p w14:paraId="3D9B9EB0" w14:textId="77777777" w:rsidR="001D2F85" w:rsidRDefault="001D2F85" w:rsidP="001D2F85">
      <w:r>
        <w:t xml:space="preserve">Rebalancing AMODs also have similarity to DTA wherein the time dependent flows are optimized over the network. The key point of deviation is the point where in rebalancing AMODs the empty trips are minimized instead of the passenger carrying trips. </w:t>
      </w:r>
    </w:p>
    <w:p w14:paraId="1623A087" w14:textId="77777777" w:rsidR="001D2F85" w:rsidRDefault="001D2F85" w:rsidP="001D2F85">
      <w:r w:rsidRPr="00B52B71">
        <w:tab/>
        <w:t>Dimitris Papanikolaou</w:t>
      </w:r>
      <w:r>
        <w:t xml:space="preserve">, 2011 studied the problem of rebalancing using diffusion model. He modeled the rebalancing problem as diffusion of resource from areas of high concentration to areas of lower concentration. In this study though he did not account for the asymmetry in customer arrival. Similarly there have been other simulation based studies which looked at the rebalancing problem ( 11-14). The studies indicated that the car sharing systems are sensitive to the vehicle-to-trip ratio and the rebalancing scheme utilized. Also these simulation-based studies have significant number of parameters which need to be validated. </w:t>
      </w:r>
    </w:p>
    <w:p w14:paraId="6FD225AB" w14:textId="77777777" w:rsidR="001D2F85" w:rsidRDefault="001D2F85" w:rsidP="001D2F85"/>
    <w:p w14:paraId="6BFC0E06" w14:textId="77777777" w:rsidR="001D2F85" w:rsidRDefault="001D2F85" w:rsidP="001D2F85">
      <w:r>
        <w:t xml:space="preserve">Later more studies [12-16] were done which had a more theoretical approach to solve the rebalancing problem. [12] analyzed the problem from fluidic approach where the customer, vehicles are assumed as a continuum. In [8] the MODs are studied assuming human rebalancers using a queuing network approach. They applied the approach to the lower Manhattan and showed that there is a need of 3-5 vehicle to driver ratio. These studies do provide added insights into the </w:t>
      </w:r>
      <w:r>
        <w:lastRenderedPageBreak/>
        <w:t>problem of rebalancing. There are a few gaps in these studies which we look to fill. The above works assumed that customers do not leave the system and the travel times are deterministic. In this paper we are going to adapt the fluidic approach to solve the rebalancing problem. This paper attempts to study the impact of stochastic travel time and customer leaving have on the rebalancing policy.</w:t>
      </w:r>
    </w:p>
    <w:p w14:paraId="597F390C" w14:textId="77777777" w:rsidR="00BC77C3" w:rsidRPr="00186D95" w:rsidRDefault="00BC77C3" w:rsidP="00DA4C9A">
      <w:pPr>
        <w:widowControl/>
        <w:jc w:val="left"/>
        <w:rPr>
          <w:b/>
          <w:bCs/>
          <w:caps/>
        </w:rPr>
      </w:pPr>
    </w:p>
    <w:p w14:paraId="00BC7A26" w14:textId="77777777" w:rsidR="00677384" w:rsidRPr="00186D95" w:rsidRDefault="00677384" w:rsidP="00677384">
      <w:pPr>
        <w:widowControl/>
        <w:jc w:val="left"/>
        <w:rPr>
          <w:b/>
          <w:bCs/>
          <w:caps/>
        </w:rPr>
      </w:pPr>
      <w:r w:rsidRPr="00186D95">
        <w:rPr>
          <w:b/>
          <w:bCs/>
          <w:caps/>
        </w:rPr>
        <w:t xml:space="preserve">Methodology </w:t>
      </w:r>
    </w:p>
    <w:p w14:paraId="59A6AFC9" w14:textId="77777777" w:rsidR="00A01A11" w:rsidRPr="00186D95" w:rsidRDefault="00A01A11" w:rsidP="00932C1F">
      <w:pPr>
        <w:snapToGrid w:val="0"/>
        <w:contextualSpacing/>
      </w:pPr>
    </w:p>
    <w:p w14:paraId="6AB2A3C2" w14:textId="310C421B" w:rsidR="00932C1F" w:rsidRPr="00186D95" w:rsidRDefault="00677384" w:rsidP="00185BE1">
      <w:pPr>
        <w:snapToGrid w:val="0"/>
        <w:contextualSpacing/>
        <w:rPr>
          <w:shd w:val="clear" w:color="auto" w:fill="FFFFFF"/>
        </w:rPr>
      </w:pPr>
      <w:r w:rsidRPr="00186D95">
        <w:t>In this s</w:t>
      </w:r>
      <w:r w:rsidR="007A4ABC" w:rsidRPr="00186D95">
        <w:t>tudy</w:t>
      </w:r>
      <w:r w:rsidRPr="00186D95">
        <w:t xml:space="preserve">, </w:t>
      </w:r>
      <w:r w:rsidR="007A4ABC" w:rsidRPr="00186D95">
        <w:rPr>
          <w:shd w:val="clear" w:color="auto" w:fill="FFFFFF"/>
        </w:rPr>
        <w:t xml:space="preserve">respondents were first asked whether they </w:t>
      </w:r>
      <w:r w:rsidR="00D927B5" w:rsidRPr="00186D95">
        <w:rPr>
          <w:shd w:val="clear" w:color="auto" w:fill="FFFFFF"/>
        </w:rPr>
        <w:t xml:space="preserve">were </w:t>
      </w:r>
      <w:r w:rsidR="007A4ABC" w:rsidRPr="00186D95">
        <w:rPr>
          <w:shd w:val="clear" w:color="auto" w:fill="FFFFFF"/>
        </w:rPr>
        <w:t>willing to work as crowd-shippers (discret</w:t>
      </w:r>
      <w:r w:rsidR="009F274F" w:rsidRPr="00186D95">
        <w:rPr>
          <w:shd w:val="clear" w:color="auto" w:fill="FFFFFF"/>
        </w:rPr>
        <w:t>e</w:t>
      </w:r>
      <w:r w:rsidR="006A6FAC" w:rsidRPr="00186D95">
        <w:rPr>
          <w:shd w:val="clear" w:color="auto" w:fill="FFFFFF"/>
        </w:rPr>
        <w:t xml:space="preserve"> variable</w:t>
      </w:r>
      <w:r w:rsidR="007A4ABC" w:rsidRPr="00186D95">
        <w:rPr>
          <w:shd w:val="clear" w:color="auto" w:fill="FFFFFF"/>
        </w:rPr>
        <w:t xml:space="preserve">). </w:t>
      </w:r>
      <w:r w:rsidR="00D927B5" w:rsidRPr="00186D95">
        <w:rPr>
          <w:shd w:val="clear" w:color="auto" w:fill="FFFFFF"/>
        </w:rPr>
        <w:t>If so, they were asked</w:t>
      </w:r>
      <w:r w:rsidR="007A4ABC" w:rsidRPr="00186D95">
        <w:rPr>
          <w:shd w:val="clear" w:color="auto" w:fill="FFFFFF"/>
        </w:rPr>
        <w:t xml:space="preserve"> what </w:t>
      </w:r>
      <w:r w:rsidR="00D927B5" w:rsidRPr="00186D95">
        <w:rPr>
          <w:shd w:val="clear" w:color="auto" w:fill="FFFFFF"/>
        </w:rPr>
        <w:t xml:space="preserve">is </w:t>
      </w:r>
      <w:r w:rsidR="007A4ABC" w:rsidRPr="00186D95">
        <w:rPr>
          <w:shd w:val="clear" w:color="auto" w:fill="FFFFFF"/>
        </w:rPr>
        <w:t xml:space="preserve">the maximum </w:t>
      </w:r>
      <w:r w:rsidR="00581E3A" w:rsidRPr="00186D95">
        <w:t>TTT</w:t>
      </w:r>
      <w:r w:rsidR="007A4ABC" w:rsidRPr="00186D95">
        <w:rPr>
          <w:shd w:val="clear" w:color="auto" w:fill="FFFFFF"/>
        </w:rPr>
        <w:t xml:space="preserve"> (continuous</w:t>
      </w:r>
      <w:r w:rsidR="006A6FAC" w:rsidRPr="00186D95">
        <w:rPr>
          <w:shd w:val="clear" w:color="auto" w:fill="FFFFFF"/>
        </w:rPr>
        <w:t xml:space="preserve"> variable</w:t>
      </w:r>
      <w:r w:rsidR="007A4ABC" w:rsidRPr="00186D95">
        <w:rPr>
          <w:shd w:val="clear" w:color="auto" w:fill="FFFFFF"/>
        </w:rPr>
        <w:t xml:space="preserve">) </w:t>
      </w:r>
      <w:r w:rsidR="00E16E8B" w:rsidRPr="00186D95">
        <w:rPr>
          <w:shd w:val="clear" w:color="auto" w:fill="FFFFFF"/>
        </w:rPr>
        <w:t xml:space="preserve">that </w:t>
      </w:r>
      <w:r w:rsidR="00043950" w:rsidRPr="00186D95">
        <w:rPr>
          <w:shd w:val="clear" w:color="auto" w:fill="FFFFFF"/>
        </w:rPr>
        <w:t>they</w:t>
      </w:r>
      <w:r w:rsidR="007A4ABC" w:rsidRPr="00186D95">
        <w:rPr>
          <w:shd w:val="clear" w:color="auto" w:fill="FFFFFF"/>
        </w:rPr>
        <w:t xml:space="preserve"> would accept to </w:t>
      </w:r>
      <w:r w:rsidR="004A0CE1" w:rsidRPr="00186D95">
        <w:rPr>
          <w:shd w:val="clear" w:color="auto" w:fill="FFFFFF"/>
        </w:rPr>
        <w:t>pick up</w:t>
      </w:r>
      <w:r w:rsidR="007A4ABC" w:rsidRPr="00186D95">
        <w:rPr>
          <w:shd w:val="clear" w:color="auto" w:fill="FFFFFF"/>
        </w:rPr>
        <w:t xml:space="preserve"> and deliver packages. </w:t>
      </w:r>
      <w:r w:rsidR="007A4ABC" w:rsidRPr="00186D95">
        <w:t>Those decisions are inter</w:t>
      </w:r>
      <w:r w:rsidR="004A0CE1" w:rsidRPr="00186D95">
        <w:t>related;</w:t>
      </w:r>
      <w:r w:rsidR="009F274F" w:rsidRPr="00186D95">
        <w:t xml:space="preserve"> therefore, the discre</w:t>
      </w:r>
      <w:r w:rsidR="007A4ABC" w:rsidRPr="00186D95">
        <w:t>t</w:t>
      </w:r>
      <w:r w:rsidR="009F274F" w:rsidRPr="00186D95">
        <w:t>e</w:t>
      </w:r>
      <w:r w:rsidR="007A4ABC" w:rsidRPr="00186D95">
        <w:t xml:space="preserve">-continuous </w:t>
      </w:r>
      <w:r w:rsidR="006B4FDE" w:rsidRPr="00186D95">
        <w:t>model</w:t>
      </w:r>
      <w:r w:rsidR="005B09E2" w:rsidRPr="00186D95">
        <w:t>s</w:t>
      </w:r>
      <w:r w:rsidR="006B4FDE" w:rsidRPr="00186D95">
        <w:t xml:space="preserve"> </w:t>
      </w:r>
      <w:r w:rsidR="005B09E2" w:rsidRPr="00186D95">
        <w:t>are</w:t>
      </w:r>
      <w:r w:rsidR="007A4ABC" w:rsidRPr="00186D95">
        <w:t xml:space="preserve"> </w:t>
      </w:r>
      <w:r w:rsidR="009F274F" w:rsidRPr="00186D95">
        <w:t>the best fit</w:t>
      </w:r>
      <w:r w:rsidR="007A4ABC" w:rsidRPr="00186D95">
        <w:t xml:space="preserve"> to </w:t>
      </w:r>
      <w:r w:rsidR="00043950" w:rsidRPr="00186D95">
        <w:t>analyze the data</w:t>
      </w:r>
      <w:r w:rsidR="007A4ABC" w:rsidRPr="00186D95">
        <w:t xml:space="preserve"> (</w:t>
      </w:r>
      <w:r w:rsidR="007A4ABC" w:rsidRPr="00186D95">
        <w:rPr>
          <w:i/>
        </w:rPr>
        <w:fldChar w:fldCharType="begin"/>
      </w:r>
      <w:r w:rsidR="007A4ABC" w:rsidRPr="00186D95">
        <w:rPr>
          <w:i/>
        </w:rPr>
        <w:instrText xml:space="preserve"> REF _Ref488009888 \n \h  \* MERGEFORMAT </w:instrText>
      </w:r>
      <w:r w:rsidR="007A4ABC" w:rsidRPr="00186D95">
        <w:rPr>
          <w:i/>
        </w:rPr>
      </w:r>
      <w:r w:rsidR="007A4ABC" w:rsidRPr="00186D95">
        <w:rPr>
          <w:i/>
        </w:rPr>
        <w:fldChar w:fldCharType="separate"/>
      </w:r>
      <w:r w:rsidR="00185BE1" w:rsidRPr="00186D95">
        <w:rPr>
          <w:i/>
        </w:rPr>
        <w:t>29</w:t>
      </w:r>
      <w:r w:rsidR="007A4ABC" w:rsidRPr="00186D95">
        <w:rPr>
          <w:i/>
        </w:rPr>
        <w:fldChar w:fldCharType="end"/>
      </w:r>
      <w:r w:rsidR="007A4ABC" w:rsidRPr="00186D95">
        <w:t xml:space="preserve">). </w:t>
      </w:r>
      <w:r w:rsidR="009F274F" w:rsidRPr="00186D95">
        <w:t>In addition, the inter</w:t>
      </w:r>
      <w:r w:rsidR="00287CDC" w:rsidRPr="00186D95">
        <w:t>connect</w:t>
      </w:r>
      <w:r w:rsidR="009F274F" w:rsidRPr="00186D95">
        <w:t>ed discrete</w:t>
      </w:r>
      <w:r w:rsidR="00E16E8B" w:rsidRPr="00186D95">
        <w:t>-</w:t>
      </w:r>
      <w:r w:rsidR="009F274F" w:rsidRPr="00186D95">
        <w:t>continuous data is generally</w:t>
      </w:r>
      <w:r w:rsidR="007C3EC6" w:rsidRPr="00186D95">
        <w:t xml:space="preserve"> considered as a problem of selectivity. The</w:t>
      </w:r>
      <w:r w:rsidR="00581E3A" w:rsidRPr="00186D95">
        <w:t xml:space="preserve"> observed data </w:t>
      </w:r>
      <w:r w:rsidR="00456AE3" w:rsidRPr="00186D95">
        <w:t>(</w:t>
      </w:r>
      <w:r w:rsidR="00C515E2" w:rsidRPr="00186D95">
        <w:t xml:space="preserve">i.e. </w:t>
      </w:r>
      <w:r w:rsidR="00456AE3" w:rsidRPr="00186D95">
        <w:t>TTT)</w:t>
      </w:r>
      <w:r w:rsidR="005B09E2" w:rsidRPr="00186D95">
        <w:t xml:space="preserve"> wa</w:t>
      </w:r>
      <w:r w:rsidR="007C3EC6" w:rsidRPr="00186D95">
        <w:t xml:space="preserve">s the outcome of a selection process related to the non-random sample of data </w:t>
      </w:r>
      <w:r w:rsidR="00D927B5" w:rsidRPr="00186D95">
        <w:t xml:space="preserve">from </w:t>
      </w:r>
      <w:r w:rsidR="007C3EC6" w:rsidRPr="00186D95">
        <w:t>observed discrete deci</w:t>
      </w:r>
      <w:r w:rsidR="00CB6F55" w:rsidRPr="00186D95">
        <w:t>sions (</w:t>
      </w:r>
      <w:r w:rsidR="005B09E2" w:rsidRPr="00186D95">
        <w:t xml:space="preserve">i.e. </w:t>
      </w:r>
      <w:r w:rsidR="00287CDC" w:rsidRPr="00186D95">
        <w:t>WTW</w:t>
      </w:r>
      <w:r w:rsidR="00CB6F55" w:rsidRPr="00186D95">
        <w:t xml:space="preserve"> </w:t>
      </w:r>
      <w:r w:rsidR="004F648C" w:rsidRPr="00186D95">
        <w:t>as crowd-shippers</w:t>
      </w:r>
      <w:r w:rsidR="00CB6F55" w:rsidRPr="00186D95">
        <w:t xml:space="preserve">). </w:t>
      </w:r>
      <w:r w:rsidR="00932C1F" w:rsidRPr="00186D95">
        <w:rPr>
          <w:shd w:val="clear" w:color="auto" w:fill="FFFFFF"/>
        </w:rPr>
        <w:t xml:space="preserve">The relationships </w:t>
      </w:r>
      <w:r w:rsidR="00A01A11" w:rsidRPr="00186D95">
        <w:rPr>
          <w:shd w:val="clear" w:color="auto" w:fill="FFFFFF"/>
        </w:rPr>
        <w:t xml:space="preserve">of the decisions </w:t>
      </w:r>
      <w:r w:rsidR="00932C1F" w:rsidRPr="00186D95">
        <w:rPr>
          <w:shd w:val="clear" w:color="auto" w:fill="FFFFFF"/>
        </w:rPr>
        <w:t>are illustrated in</w:t>
      </w:r>
      <w:r w:rsidR="00066DE6" w:rsidRPr="00186D95">
        <w:rPr>
          <w:shd w:val="clear" w:color="auto" w:fill="FFFFFF"/>
        </w:rPr>
        <w:t xml:space="preserve"> </w:t>
      </w:r>
      <w:r w:rsidR="00066DE6" w:rsidRPr="00186D95">
        <w:rPr>
          <w:shd w:val="clear" w:color="auto" w:fill="FFFFFF"/>
        </w:rPr>
        <w:fldChar w:fldCharType="begin"/>
      </w:r>
      <w:r w:rsidR="00066DE6" w:rsidRPr="00186D95">
        <w:rPr>
          <w:shd w:val="clear" w:color="auto" w:fill="FFFFFF"/>
        </w:rPr>
        <w:instrText xml:space="preserve"> REF _Ref489053937 \h </w:instrText>
      </w:r>
      <w:r w:rsidR="00186D95">
        <w:rPr>
          <w:shd w:val="clear" w:color="auto" w:fill="FFFFFF"/>
        </w:rPr>
        <w:instrText xml:space="preserve"> \* MERGEFORMAT </w:instrText>
      </w:r>
      <w:r w:rsidR="00066DE6" w:rsidRPr="00186D95">
        <w:rPr>
          <w:shd w:val="clear" w:color="auto" w:fill="FFFFFF"/>
        </w:rPr>
      </w:r>
      <w:r w:rsidR="00066DE6" w:rsidRPr="00186D95">
        <w:rPr>
          <w:shd w:val="clear" w:color="auto" w:fill="FFFFFF"/>
        </w:rPr>
        <w:fldChar w:fldCharType="separate"/>
      </w:r>
      <w:r w:rsidR="00185BE1" w:rsidRPr="00186D95">
        <w:rPr>
          <w:b/>
        </w:rPr>
        <w:t xml:space="preserve">Figure </w:t>
      </w:r>
      <w:r w:rsidR="00185BE1" w:rsidRPr="00186D95">
        <w:rPr>
          <w:b/>
          <w:noProof/>
        </w:rPr>
        <w:t>1</w:t>
      </w:r>
      <w:r w:rsidR="00066DE6" w:rsidRPr="00186D95">
        <w:rPr>
          <w:shd w:val="clear" w:color="auto" w:fill="FFFFFF"/>
        </w:rPr>
        <w:fldChar w:fldCharType="end"/>
      </w:r>
      <w:r w:rsidR="00932C1F" w:rsidRPr="00186D95">
        <w:rPr>
          <w:shd w:val="clear" w:color="auto" w:fill="FFFFFF"/>
        </w:rPr>
        <w:t>.</w:t>
      </w:r>
    </w:p>
    <w:p w14:paraId="62414ACD" w14:textId="77777777" w:rsidR="00D631DE" w:rsidRPr="00186D95" w:rsidRDefault="00D631DE" w:rsidP="00932C1F">
      <w:pPr>
        <w:snapToGrid w:val="0"/>
        <w:contextualSpacing/>
        <w:rPr>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32C1F" w:rsidRPr="00186D95" w14:paraId="5C731649" w14:textId="77777777" w:rsidTr="00932C1F">
        <w:tc>
          <w:tcPr>
            <w:tcW w:w="9350" w:type="dxa"/>
          </w:tcPr>
          <w:p w14:paraId="7DDF87F0" w14:textId="77777777" w:rsidR="006F6AC5" w:rsidRPr="00186D95" w:rsidRDefault="002709ED" w:rsidP="003D4A91">
            <w:pPr>
              <w:keepNext/>
              <w:snapToGrid w:val="0"/>
              <w:spacing w:before="100" w:beforeAutospacing="1" w:after="100" w:afterAutospacing="1"/>
              <w:contextualSpacing/>
              <w:jc w:val="center"/>
              <w:rPr>
                <w:rFonts w:cs="Times New Roman"/>
              </w:rPr>
            </w:pPr>
            <w:r w:rsidRPr="00186D95">
              <w:rPr>
                <w:rFonts w:eastAsia="MS Mincho" w:cs="Times New Roman"/>
              </w:rPr>
              <w:object w:dxaOrig="7665" w:dyaOrig="1636" w14:anchorId="66D30F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81pt" o:ole="">
                  <v:imagedata r:id="rId13" o:title=""/>
                </v:shape>
                <o:OLEObject Type="Embed" ProgID="Visio.Drawing.15" ShapeID="_x0000_i1025" DrawAspect="Content" ObjectID="_1574160866" r:id="rId14"/>
              </w:object>
            </w:r>
          </w:p>
          <w:p w14:paraId="036F10DB" w14:textId="77777777" w:rsidR="003D4A91" w:rsidRPr="00186D95" w:rsidRDefault="003D4A91" w:rsidP="003D4A91">
            <w:pPr>
              <w:spacing w:before="100" w:beforeAutospacing="1" w:after="100" w:afterAutospacing="1"/>
              <w:contextualSpacing/>
              <w:rPr>
                <w:rFonts w:cs="Times New Roman"/>
                <w:b/>
                <w:shd w:val="clear" w:color="auto" w:fill="FFFFFF"/>
              </w:rPr>
            </w:pPr>
            <w:bookmarkStart w:id="1" w:name="_Ref488312630"/>
          </w:p>
          <w:p w14:paraId="56E64F0A" w14:textId="064DF83B" w:rsidR="00932C1F" w:rsidRPr="00186D95" w:rsidRDefault="00932C1F" w:rsidP="003D4A91">
            <w:pPr>
              <w:spacing w:before="100" w:beforeAutospacing="1" w:after="100" w:afterAutospacing="1"/>
              <w:contextualSpacing/>
              <w:rPr>
                <w:rFonts w:cs="Times New Roman"/>
              </w:rPr>
            </w:pPr>
            <w:bookmarkStart w:id="2" w:name="_Ref489053937"/>
            <w:r w:rsidRPr="00186D95">
              <w:rPr>
                <w:rFonts w:cs="Times New Roman"/>
                <w:b/>
              </w:rPr>
              <w:t xml:space="preserve">Figure </w:t>
            </w:r>
            <w:r w:rsidRPr="00186D95">
              <w:rPr>
                <w:b/>
              </w:rPr>
              <w:fldChar w:fldCharType="begin"/>
            </w:r>
            <w:r w:rsidRPr="00186D95">
              <w:rPr>
                <w:rFonts w:cs="Times New Roman"/>
                <w:b/>
              </w:rPr>
              <w:instrText xml:space="preserve"> SEQ Figure \* ARABIC </w:instrText>
            </w:r>
            <w:r w:rsidRPr="00186D95">
              <w:rPr>
                <w:b/>
              </w:rPr>
              <w:fldChar w:fldCharType="separate"/>
            </w:r>
            <w:r w:rsidR="00185BE1" w:rsidRPr="00186D95">
              <w:rPr>
                <w:rFonts w:cs="Times New Roman"/>
                <w:b/>
                <w:noProof/>
              </w:rPr>
              <w:t>1</w:t>
            </w:r>
            <w:r w:rsidRPr="00186D95">
              <w:rPr>
                <w:b/>
              </w:rPr>
              <w:fldChar w:fldCharType="end"/>
            </w:r>
            <w:bookmarkEnd w:id="1"/>
            <w:bookmarkEnd w:id="2"/>
            <w:r w:rsidRPr="00186D95">
              <w:rPr>
                <w:rFonts w:cs="Times New Roman"/>
                <w:b/>
              </w:rPr>
              <w:t>.</w:t>
            </w:r>
            <w:r w:rsidRPr="00186D95">
              <w:rPr>
                <w:rFonts w:cs="Times New Roman"/>
              </w:rPr>
              <w:t xml:space="preserve"> Relationships of </w:t>
            </w:r>
            <w:r w:rsidR="00EC411A" w:rsidRPr="00186D95">
              <w:rPr>
                <w:rFonts w:cs="Times New Roman"/>
              </w:rPr>
              <w:t xml:space="preserve">the </w:t>
            </w:r>
            <w:r w:rsidRPr="00186D95">
              <w:rPr>
                <w:rFonts w:cs="Times New Roman"/>
              </w:rPr>
              <w:t>two decisions</w:t>
            </w:r>
          </w:p>
        </w:tc>
      </w:tr>
    </w:tbl>
    <w:p w14:paraId="462ADEB0" w14:textId="77777777" w:rsidR="00932C1F" w:rsidRPr="00186D95" w:rsidRDefault="00932C1F" w:rsidP="006B4FDE">
      <w:pPr>
        <w:contextualSpacing/>
      </w:pPr>
    </w:p>
    <w:p w14:paraId="75ADDC8D" w14:textId="18141E49" w:rsidR="00CB6F55" w:rsidRPr="00186D95" w:rsidRDefault="00055F0F" w:rsidP="006B4FDE">
      <w:pPr>
        <w:contextualSpacing/>
      </w:pPr>
      <w:r w:rsidRPr="00186D95">
        <w:t xml:space="preserve">The goal of this </w:t>
      </w:r>
      <w:r w:rsidR="005B09E2" w:rsidRPr="00186D95">
        <w:t>study</w:t>
      </w:r>
      <w:r w:rsidRPr="00186D95">
        <w:t xml:space="preserve"> is to identify wh</w:t>
      </w:r>
      <w:r w:rsidR="00043950" w:rsidRPr="00186D95">
        <w:t>ich</w:t>
      </w:r>
      <w:r w:rsidRPr="00186D95">
        <w:t xml:space="preserve"> factors relate to the maximum TTT of respondents willing to work as crowd-shippers.  </w:t>
      </w:r>
      <w:r w:rsidR="007C3EC6" w:rsidRPr="00186D95">
        <w:t>The</w:t>
      </w:r>
      <w:r w:rsidRPr="00186D95">
        <w:t xml:space="preserve"> continuous TTT</w:t>
      </w:r>
      <w:r w:rsidR="00AC30C4" w:rsidRPr="00186D95">
        <w:t xml:space="preserve"> is defin</w:t>
      </w:r>
      <w:r w:rsidR="007C3EC6" w:rsidRPr="00186D95">
        <w:t xml:space="preserve">ed </w:t>
      </w:r>
      <w:r w:rsidR="00CB6F55" w:rsidRPr="00186D95">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3918BB" w:rsidRPr="00186D95" w14:paraId="309C79A4" w14:textId="77777777" w:rsidTr="00D46EAF">
        <w:tc>
          <w:tcPr>
            <w:tcW w:w="8725" w:type="dxa"/>
          </w:tcPr>
          <w:p w14:paraId="29F30C87" w14:textId="77777777" w:rsidR="00AC30C4" w:rsidRPr="00186D95" w:rsidRDefault="00581E3A" w:rsidP="00D46EAF">
            <w:pPr>
              <w:snapToGrid w:val="0"/>
              <w:rPr>
                <w:rFonts w:cs="Times New Roman"/>
                <w:shd w:val="clear" w:color="auto" w:fill="FFFFFF"/>
              </w:rPr>
            </w:pPr>
            <w:r w:rsidRPr="00186D95">
              <w:rPr>
                <w:rFonts w:eastAsia="MS Mincho" w:cs="Times New Roman"/>
                <w:i/>
                <w:position w:val="-12"/>
                <w:shd w:val="clear" w:color="auto" w:fill="FFFFFF"/>
              </w:rPr>
              <w:object w:dxaOrig="2040" w:dyaOrig="360" w14:anchorId="49F54867">
                <v:shape id="_x0000_i1026" type="#_x0000_t75" style="width:100.5pt;height:21.75pt" o:ole="">
                  <v:imagedata r:id="rId15" o:title=""/>
                </v:shape>
                <o:OLEObject Type="Embed" ProgID="Equation.DSMT4" ShapeID="_x0000_i1026" DrawAspect="Content" ObjectID="_1574160867" r:id="rId16"/>
              </w:object>
            </w:r>
          </w:p>
        </w:tc>
        <w:tc>
          <w:tcPr>
            <w:tcW w:w="625" w:type="dxa"/>
            <w:vAlign w:val="center"/>
          </w:tcPr>
          <w:p w14:paraId="6C3461E5" w14:textId="77777777" w:rsidR="00AC30C4" w:rsidRPr="00186D95" w:rsidRDefault="00AC30C4" w:rsidP="00D46EAF">
            <w:pPr>
              <w:pStyle w:val="ListParagraph"/>
              <w:numPr>
                <w:ilvl w:val="0"/>
                <w:numId w:val="17"/>
              </w:numPr>
              <w:snapToGrid w:val="0"/>
              <w:spacing w:after="0" w:line="360" w:lineRule="auto"/>
              <w:ind w:firstLine="0"/>
              <w:jc w:val="center"/>
              <w:rPr>
                <w:rFonts w:cs="Times New Roman"/>
                <w:szCs w:val="24"/>
                <w:shd w:val="clear" w:color="auto" w:fill="FFFFFF"/>
              </w:rPr>
            </w:pPr>
          </w:p>
        </w:tc>
      </w:tr>
    </w:tbl>
    <w:p w14:paraId="7DF34E55" w14:textId="0383065E" w:rsidR="00456AE3" w:rsidRPr="00186D95" w:rsidRDefault="00456AE3" w:rsidP="006B4FDE">
      <w:pPr>
        <w:contextualSpacing/>
        <w:rPr>
          <w:shd w:val="clear" w:color="auto" w:fill="FFFFFF"/>
        </w:rPr>
      </w:pPr>
      <w:r w:rsidRPr="00186D95">
        <w:t xml:space="preserve">Where </w:t>
      </w:r>
      <w:r w:rsidR="00581E3A" w:rsidRPr="00186D95">
        <w:rPr>
          <w:i/>
          <w:position w:val="-12"/>
          <w:shd w:val="clear" w:color="auto" w:fill="FFFFFF"/>
        </w:rPr>
        <w:object w:dxaOrig="499" w:dyaOrig="360" w14:anchorId="61E779B9">
          <v:shape id="_x0000_i1027" type="#_x0000_t75" style="width:24.75pt;height:21.75pt" o:ole="">
            <v:imagedata r:id="rId17" o:title=""/>
          </v:shape>
          <o:OLEObject Type="Embed" ProgID="Equation.DSMT4" ShapeID="_x0000_i1027" DrawAspect="Content" ObjectID="_1574160868" r:id="rId18"/>
        </w:object>
      </w:r>
      <w:r w:rsidRPr="00186D95">
        <w:rPr>
          <w:shd w:val="clear" w:color="auto" w:fill="FFFFFF"/>
        </w:rPr>
        <w:t xml:space="preserve"> is the</w:t>
      </w:r>
      <w:r w:rsidR="00581E3A" w:rsidRPr="00186D95">
        <w:rPr>
          <w:shd w:val="clear" w:color="auto" w:fill="FFFFFF"/>
        </w:rPr>
        <w:t xml:space="preserve"> tolerance </w:t>
      </w:r>
      <w:r w:rsidR="00514073" w:rsidRPr="00186D95">
        <w:rPr>
          <w:shd w:val="clear" w:color="auto" w:fill="FFFFFF"/>
        </w:rPr>
        <w:t>for</w:t>
      </w:r>
      <w:r w:rsidR="00581E3A" w:rsidRPr="00186D95">
        <w:rPr>
          <w:shd w:val="clear" w:color="auto" w:fill="FFFFFF"/>
        </w:rPr>
        <w:t xml:space="preserve"> travel time of crowd-shipper </w:t>
      </w:r>
      <w:r w:rsidR="00581E3A" w:rsidRPr="00186D95">
        <w:rPr>
          <w:i/>
          <w:shd w:val="clear" w:color="auto" w:fill="FFFFFF"/>
        </w:rPr>
        <w:t>i</w:t>
      </w:r>
      <w:r w:rsidR="00581E3A" w:rsidRPr="00186D95">
        <w:rPr>
          <w:shd w:val="clear" w:color="auto" w:fill="FFFFFF"/>
        </w:rPr>
        <w:t>;</w:t>
      </w:r>
      <w:r w:rsidRPr="00186D95">
        <w:rPr>
          <w:shd w:val="clear" w:color="auto" w:fill="FFFFFF"/>
        </w:rPr>
        <w:t xml:space="preserve"> </w:t>
      </w:r>
      <w:r w:rsidR="00581E3A" w:rsidRPr="00186D95">
        <w:rPr>
          <w:i/>
          <w:position w:val="-6"/>
          <w:shd w:val="clear" w:color="auto" w:fill="FFFFFF"/>
        </w:rPr>
        <w:object w:dxaOrig="440" w:dyaOrig="279" w14:anchorId="0835940A">
          <v:shape id="_x0000_i1028" type="#_x0000_t75" style="width:23.25pt;height:14.25pt" o:ole="">
            <v:imagedata r:id="rId19" o:title=""/>
          </v:shape>
          <o:OLEObject Type="Embed" ProgID="Equation.DSMT4" ShapeID="_x0000_i1028" DrawAspect="Content" ObjectID="_1574160869" r:id="rId20"/>
        </w:object>
      </w:r>
      <w:r w:rsidR="00581E3A" w:rsidRPr="00186D95">
        <w:rPr>
          <w:shd w:val="clear" w:color="auto" w:fill="FFFFFF"/>
        </w:rPr>
        <w:t xml:space="preserve"> are estimable parameters; </w:t>
      </w:r>
      <w:r w:rsidR="00581E3A" w:rsidRPr="00186D95">
        <w:rPr>
          <w:i/>
          <w:position w:val="-12"/>
          <w:shd w:val="clear" w:color="auto" w:fill="FFFFFF"/>
        </w:rPr>
        <w:object w:dxaOrig="300" w:dyaOrig="360" w14:anchorId="0A7CF158">
          <v:shape id="_x0000_i1029" type="#_x0000_t75" style="width:14.25pt;height:21.75pt" o:ole="">
            <v:imagedata r:id="rId21" o:title=""/>
          </v:shape>
          <o:OLEObject Type="Embed" ProgID="Equation.DSMT4" ShapeID="_x0000_i1029" DrawAspect="Content" ObjectID="_1574160870" r:id="rId22"/>
        </w:object>
      </w:r>
      <w:r w:rsidR="00581E3A" w:rsidRPr="00186D95">
        <w:rPr>
          <w:shd w:val="clear" w:color="auto" w:fill="FFFFFF"/>
        </w:rPr>
        <w:t xml:space="preserve"> is a vector of respondent </w:t>
      </w:r>
      <w:r w:rsidR="00581E3A" w:rsidRPr="00186D95">
        <w:rPr>
          <w:i/>
          <w:shd w:val="clear" w:color="auto" w:fill="FFFFFF"/>
        </w:rPr>
        <w:t>i</w:t>
      </w:r>
      <w:r w:rsidR="00581E3A" w:rsidRPr="00186D95">
        <w:rPr>
          <w:shd w:val="clear" w:color="auto" w:fill="FFFFFF"/>
        </w:rPr>
        <w:t>’s social demographic variables;</w:t>
      </w:r>
      <w:r w:rsidR="00581E3A" w:rsidRPr="00186D95">
        <w:rPr>
          <w:i/>
          <w:shd w:val="clear" w:color="auto" w:fill="FFFFFF"/>
        </w:rPr>
        <w:t xml:space="preserve"> </w:t>
      </w:r>
      <w:r w:rsidRPr="00186D95">
        <w:rPr>
          <w:i/>
          <w:position w:val="-12"/>
          <w:shd w:val="clear" w:color="auto" w:fill="FFFFFF"/>
        </w:rPr>
        <w:object w:dxaOrig="240" w:dyaOrig="360" w14:anchorId="764368CC">
          <v:shape id="_x0000_i1030" type="#_x0000_t75" style="width:9.75pt;height:21.75pt" o:ole="">
            <v:imagedata r:id="rId23" o:title=""/>
          </v:shape>
          <o:OLEObject Type="Embed" ProgID="Equation.DSMT4" ShapeID="_x0000_i1030" DrawAspect="Content" ObjectID="_1574160871" r:id="rId24"/>
        </w:object>
      </w:r>
      <w:r w:rsidR="00581E3A" w:rsidRPr="00186D95">
        <w:rPr>
          <w:shd w:val="clear" w:color="auto" w:fill="FFFFFF"/>
        </w:rPr>
        <w:t xml:space="preserve">is an </w:t>
      </w:r>
      <w:r w:rsidR="006B7591" w:rsidRPr="00186D95">
        <w:rPr>
          <w:shd w:val="clear" w:color="auto" w:fill="FFFFFF"/>
        </w:rPr>
        <w:t>unobserved term</w:t>
      </w:r>
      <w:r w:rsidR="00581E3A" w:rsidRPr="00186D95">
        <w:rPr>
          <w:shd w:val="clear" w:color="auto" w:fill="FFFFFF"/>
        </w:rPr>
        <w:t xml:space="preserve"> </w:t>
      </w:r>
      <w:r w:rsidR="00581E3A" w:rsidRPr="00186D95">
        <w:t>assumed to be normally</w:t>
      </w:r>
      <w:r w:rsidR="00E16E8B" w:rsidRPr="00186D95">
        <w:t>-</w:t>
      </w:r>
      <w:r w:rsidR="00581E3A" w:rsidRPr="00186D95">
        <w:t>distributed. However, since t</w:t>
      </w:r>
      <w:r w:rsidR="00D46EAF" w:rsidRPr="00186D95">
        <w:t xml:space="preserve">his model is applied </w:t>
      </w:r>
      <w:r w:rsidR="00D927B5" w:rsidRPr="00186D95">
        <w:t xml:space="preserve">to </w:t>
      </w:r>
      <w:r w:rsidR="00D46EAF" w:rsidRPr="00186D95">
        <w:t xml:space="preserve">the subset of respondents who </w:t>
      </w:r>
      <w:r w:rsidR="005B09E2" w:rsidRPr="00186D95">
        <w:t xml:space="preserve">are </w:t>
      </w:r>
      <w:r w:rsidR="00D46EAF" w:rsidRPr="00186D95">
        <w:t>willing to work as crowd-shippers</w:t>
      </w:r>
      <w:r w:rsidR="00581E3A" w:rsidRPr="00186D95">
        <w:t xml:space="preserve">, </w:t>
      </w:r>
      <w:r w:rsidR="00735910" w:rsidRPr="00186D95">
        <w:rPr>
          <w:i/>
          <w:position w:val="-12"/>
          <w:shd w:val="clear" w:color="auto" w:fill="FFFFFF"/>
        </w:rPr>
        <w:object w:dxaOrig="240" w:dyaOrig="360" w14:anchorId="13186448">
          <v:shape id="_x0000_i1031" type="#_x0000_t75" style="width:9.75pt;height:21.75pt" o:ole="">
            <v:imagedata r:id="rId23" o:title=""/>
          </v:shape>
          <o:OLEObject Type="Embed" ProgID="Equation.DSMT4" ShapeID="_x0000_i1031" DrawAspect="Content" ObjectID="_1574160872" r:id="rId25"/>
        </w:object>
      </w:r>
      <w:r w:rsidR="00D46EAF" w:rsidRPr="00186D95">
        <w:rPr>
          <w:shd w:val="clear" w:color="auto" w:fill="FFFFFF"/>
        </w:rPr>
        <w:t xml:space="preserve"> does not have </w:t>
      </w:r>
      <w:r w:rsidR="00043950" w:rsidRPr="00186D95">
        <w:rPr>
          <w:shd w:val="clear" w:color="auto" w:fill="FFFFFF"/>
        </w:rPr>
        <w:t xml:space="preserve">a </w:t>
      </w:r>
      <w:r w:rsidR="00D46EAF" w:rsidRPr="00186D95">
        <w:rPr>
          <w:shd w:val="clear" w:color="auto" w:fill="FFFFFF"/>
        </w:rPr>
        <w:t xml:space="preserve">zero mean </w:t>
      </w:r>
      <w:r w:rsidR="00581E3A" w:rsidRPr="00186D95">
        <w:rPr>
          <w:shd w:val="clear" w:color="auto" w:fill="FFFFFF"/>
        </w:rPr>
        <w:t>as assumed</w:t>
      </w:r>
      <w:r w:rsidR="00D46EAF" w:rsidRPr="00186D95">
        <w:rPr>
          <w:shd w:val="clear" w:color="auto" w:fill="FFFFFF"/>
        </w:rPr>
        <w:t xml:space="preserve">. </w:t>
      </w:r>
      <w:r w:rsidRPr="00186D95">
        <w:rPr>
          <w:shd w:val="clear" w:color="auto" w:fill="FFFFFF"/>
        </w:rPr>
        <w:t>Therefore, w</w:t>
      </w:r>
      <w:r w:rsidR="00775ECB" w:rsidRPr="00186D95">
        <w:rPr>
          <w:shd w:val="clear" w:color="auto" w:fill="FFFFFF"/>
        </w:rPr>
        <w:t xml:space="preserve">e need to use the </w:t>
      </w:r>
      <w:r w:rsidR="00103507" w:rsidRPr="00186D95">
        <w:rPr>
          <w:shd w:val="clear" w:color="auto" w:fill="FFFFFF"/>
        </w:rPr>
        <w:t>selectivity</w:t>
      </w:r>
      <w:r w:rsidRPr="00186D95">
        <w:rPr>
          <w:shd w:val="clear" w:color="auto" w:fill="FFFFFF"/>
        </w:rPr>
        <w:t xml:space="preserve"> bias to correct </w:t>
      </w:r>
      <w:r w:rsidR="004E6490" w:rsidRPr="00186D95">
        <w:rPr>
          <w:shd w:val="clear" w:color="auto" w:fill="FFFFFF"/>
        </w:rPr>
        <w:t xml:space="preserve">for </w:t>
      </w:r>
      <w:r w:rsidRPr="00186D95">
        <w:rPr>
          <w:shd w:val="clear" w:color="auto" w:fill="FFFFFF"/>
        </w:rPr>
        <w:t>the discrete-continuous models.</w:t>
      </w:r>
      <w:r w:rsidR="00775ECB" w:rsidRPr="00186D95">
        <w:rPr>
          <w:shd w:val="clear" w:color="auto" w:fill="FFFFFF"/>
        </w:rPr>
        <w:t xml:space="preserve"> </w:t>
      </w:r>
      <w:r w:rsidR="008B7EAB" w:rsidRPr="00186D95">
        <w:rPr>
          <w:shd w:val="clear" w:color="auto" w:fill="FFFFFF"/>
        </w:rPr>
        <w:t xml:space="preserve">The selectivity bias </w:t>
      </w:r>
      <w:r w:rsidR="00536D7E" w:rsidRPr="00186D95">
        <w:rPr>
          <w:shd w:val="clear" w:color="auto" w:fill="FFFFFF"/>
        </w:rPr>
        <w:t>indicates</w:t>
      </w:r>
      <w:r w:rsidR="008B7EAB" w:rsidRPr="00186D95">
        <w:rPr>
          <w:shd w:val="clear" w:color="auto" w:fill="FFFFFF"/>
        </w:rPr>
        <w:t xml:space="preserve"> a conditional TTT </w:t>
      </w:r>
      <w:r w:rsidR="00D927B5" w:rsidRPr="00186D95">
        <w:rPr>
          <w:shd w:val="clear" w:color="auto" w:fill="FFFFFF"/>
        </w:rPr>
        <w:t xml:space="preserve">value </w:t>
      </w:r>
      <w:r w:rsidR="008B7EAB" w:rsidRPr="00186D95">
        <w:rPr>
          <w:shd w:val="clear" w:color="auto" w:fill="FFFFFF"/>
        </w:rPr>
        <w:t xml:space="preserve">given </w:t>
      </w:r>
      <w:r w:rsidR="00D927B5" w:rsidRPr="00186D95">
        <w:rPr>
          <w:shd w:val="clear" w:color="auto" w:fill="FFFFFF"/>
        </w:rPr>
        <w:t xml:space="preserve">that </w:t>
      </w:r>
      <w:r w:rsidR="008B7EAB" w:rsidRPr="00186D95">
        <w:rPr>
          <w:shd w:val="clear" w:color="auto" w:fill="FFFFFF"/>
        </w:rPr>
        <w:t xml:space="preserve">respondents are willing to work as crowd-shippers. </w:t>
      </w:r>
      <w:r w:rsidR="00775ECB" w:rsidRPr="00186D95">
        <w:rPr>
          <w:shd w:val="clear" w:color="auto" w:fill="FFFFFF"/>
        </w:rPr>
        <w:t>Several a</w:t>
      </w:r>
      <w:r w:rsidRPr="00186D95">
        <w:rPr>
          <w:shd w:val="clear" w:color="auto" w:fill="FFFFFF"/>
        </w:rPr>
        <w:t>pproache</w:t>
      </w:r>
      <w:r w:rsidR="00025B0B" w:rsidRPr="00186D95">
        <w:rPr>
          <w:shd w:val="clear" w:color="auto" w:fill="FFFFFF"/>
        </w:rPr>
        <w:t>s</w:t>
      </w:r>
      <w:r w:rsidRPr="00186D95">
        <w:rPr>
          <w:shd w:val="clear" w:color="auto" w:fill="FFFFFF"/>
        </w:rPr>
        <w:t xml:space="preserve"> ha</w:t>
      </w:r>
      <w:r w:rsidR="00BA4CC5" w:rsidRPr="00186D95">
        <w:rPr>
          <w:shd w:val="clear" w:color="auto" w:fill="FFFFFF"/>
        </w:rPr>
        <w:t>ve</w:t>
      </w:r>
      <w:r w:rsidRPr="00186D95">
        <w:rPr>
          <w:shd w:val="clear" w:color="auto" w:fill="FFFFFF"/>
        </w:rPr>
        <w:t xml:space="preserve"> been developed </w:t>
      </w:r>
      <w:r w:rsidR="00025B0B" w:rsidRPr="00186D95">
        <w:rPr>
          <w:shd w:val="clear" w:color="auto" w:fill="FFFFFF"/>
        </w:rPr>
        <w:t>to correct for such selectivity bias</w:t>
      </w:r>
      <w:r w:rsidRPr="00186D95">
        <w:rPr>
          <w:shd w:val="clear" w:color="auto" w:fill="FFFFFF"/>
        </w:rPr>
        <w:t xml:space="preserve"> (</w:t>
      </w:r>
      <w:r w:rsidR="00A01A11" w:rsidRPr="00186D95">
        <w:rPr>
          <w:i/>
          <w:shd w:val="clear" w:color="auto" w:fill="FFFFFF"/>
        </w:rPr>
        <w:fldChar w:fldCharType="begin"/>
      </w:r>
      <w:r w:rsidR="00A01A11" w:rsidRPr="00186D95">
        <w:rPr>
          <w:i/>
          <w:shd w:val="clear" w:color="auto" w:fill="FFFFFF"/>
        </w:rPr>
        <w:instrText xml:space="preserve"> REF _Ref488047249 \n \h  \* MERGEFORMAT </w:instrText>
      </w:r>
      <w:r w:rsidR="00A01A11" w:rsidRPr="00186D95">
        <w:rPr>
          <w:i/>
          <w:shd w:val="clear" w:color="auto" w:fill="FFFFFF"/>
        </w:rPr>
      </w:r>
      <w:r w:rsidR="00A01A11" w:rsidRPr="00186D95">
        <w:rPr>
          <w:i/>
          <w:shd w:val="clear" w:color="auto" w:fill="FFFFFF"/>
        </w:rPr>
        <w:fldChar w:fldCharType="separate"/>
      </w:r>
      <w:r w:rsidR="00185BE1" w:rsidRPr="00186D95">
        <w:rPr>
          <w:i/>
          <w:shd w:val="clear" w:color="auto" w:fill="FFFFFF"/>
        </w:rPr>
        <w:t>30</w:t>
      </w:r>
      <w:r w:rsidR="00A01A11" w:rsidRPr="00186D95">
        <w:rPr>
          <w:i/>
          <w:shd w:val="clear" w:color="auto" w:fill="FFFFFF"/>
        </w:rPr>
        <w:fldChar w:fldCharType="end"/>
      </w:r>
      <w:r w:rsidR="00A01A11" w:rsidRPr="00186D95">
        <w:rPr>
          <w:shd w:val="clear" w:color="auto" w:fill="FFFFFF"/>
        </w:rPr>
        <w:t xml:space="preserve">, </w:t>
      </w:r>
      <w:r w:rsidR="00A01A11" w:rsidRPr="00186D95">
        <w:rPr>
          <w:i/>
          <w:shd w:val="clear" w:color="auto" w:fill="FFFFFF"/>
        </w:rPr>
        <w:fldChar w:fldCharType="begin"/>
      </w:r>
      <w:r w:rsidR="00A01A11" w:rsidRPr="00186D95">
        <w:rPr>
          <w:i/>
          <w:shd w:val="clear" w:color="auto" w:fill="FFFFFF"/>
        </w:rPr>
        <w:instrText xml:space="preserve"> REF _Ref488047256 \n \h  \* MERGEFORMAT </w:instrText>
      </w:r>
      <w:r w:rsidR="00A01A11" w:rsidRPr="00186D95">
        <w:rPr>
          <w:i/>
          <w:shd w:val="clear" w:color="auto" w:fill="FFFFFF"/>
        </w:rPr>
      </w:r>
      <w:r w:rsidR="00A01A11" w:rsidRPr="00186D95">
        <w:rPr>
          <w:i/>
          <w:shd w:val="clear" w:color="auto" w:fill="FFFFFF"/>
        </w:rPr>
        <w:fldChar w:fldCharType="separate"/>
      </w:r>
      <w:r w:rsidR="00185BE1" w:rsidRPr="00186D95">
        <w:rPr>
          <w:i/>
          <w:shd w:val="clear" w:color="auto" w:fill="FFFFFF"/>
        </w:rPr>
        <w:t>31</w:t>
      </w:r>
      <w:r w:rsidR="00A01A11" w:rsidRPr="00186D95">
        <w:rPr>
          <w:i/>
          <w:shd w:val="clear" w:color="auto" w:fill="FFFFFF"/>
        </w:rPr>
        <w:fldChar w:fldCharType="end"/>
      </w:r>
      <w:r w:rsidRPr="00186D95">
        <w:rPr>
          <w:shd w:val="clear" w:color="auto" w:fill="FFFFFF"/>
        </w:rPr>
        <w:t xml:space="preserve">). </w:t>
      </w:r>
      <w:r w:rsidR="00D46EAF" w:rsidRPr="00186D95">
        <w:rPr>
          <w:shd w:val="clear" w:color="auto" w:fill="FFFFFF"/>
        </w:rPr>
        <w:t xml:space="preserve">Denote </w:t>
      </w:r>
      <w:r w:rsidRPr="00186D95">
        <w:rPr>
          <w:i/>
          <w:position w:val="-14"/>
          <w:shd w:val="clear" w:color="auto" w:fill="FFFFFF"/>
        </w:rPr>
        <w:object w:dxaOrig="900" w:dyaOrig="400" w14:anchorId="29CBCF89">
          <v:shape id="_x0000_i1032" type="#_x0000_t75" style="width:45pt;height:23.25pt" o:ole="">
            <v:imagedata r:id="rId26" o:title=""/>
          </v:shape>
          <o:OLEObject Type="Embed" ProgID="Equation.DSMT4" ShapeID="_x0000_i1032" DrawAspect="Content" ObjectID="_1574160873" r:id="rId27"/>
        </w:object>
      </w:r>
      <w:r w:rsidR="00D46EAF" w:rsidRPr="00186D95">
        <w:rPr>
          <w:shd w:val="clear" w:color="auto" w:fill="FFFFFF"/>
        </w:rPr>
        <w:t xml:space="preserve">is a conditional mean of </w:t>
      </w:r>
      <w:r w:rsidR="00735910" w:rsidRPr="00186D95">
        <w:rPr>
          <w:i/>
          <w:position w:val="-12"/>
          <w:shd w:val="clear" w:color="auto" w:fill="FFFFFF"/>
        </w:rPr>
        <w:object w:dxaOrig="240" w:dyaOrig="360" w14:anchorId="0AE58926">
          <v:shape id="_x0000_i1033" type="#_x0000_t75" style="width:9.75pt;height:21.75pt" o:ole="">
            <v:imagedata r:id="rId28" o:title=""/>
          </v:shape>
          <o:OLEObject Type="Embed" ProgID="Equation.DSMT4" ShapeID="_x0000_i1033" DrawAspect="Content" ObjectID="_1574160874" r:id="rId29"/>
        </w:object>
      </w:r>
      <w:r w:rsidR="00D46EAF" w:rsidRPr="00186D95">
        <w:rPr>
          <w:shd w:val="clear" w:color="auto" w:fill="FFFFFF"/>
        </w:rPr>
        <w:t xml:space="preserve"> given that respondent </w:t>
      </w:r>
      <w:r w:rsidR="00735910" w:rsidRPr="00186D95">
        <w:rPr>
          <w:i/>
          <w:shd w:val="clear" w:color="auto" w:fill="FFFFFF"/>
        </w:rPr>
        <w:t>i</w:t>
      </w:r>
      <w:r w:rsidR="00D46EAF" w:rsidRPr="00186D95">
        <w:rPr>
          <w:shd w:val="clear" w:color="auto" w:fill="FFFFFF"/>
        </w:rPr>
        <w:t xml:space="preserve"> cho</w:t>
      </w:r>
      <w:r w:rsidR="00D927B5" w:rsidRPr="00186D95">
        <w:rPr>
          <w:shd w:val="clear" w:color="auto" w:fill="FFFFFF"/>
        </w:rPr>
        <w:t>o</w:t>
      </w:r>
      <w:r w:rsidR="00D46EAF" w:rsidRPr="00186D95">
        <w:rPr>
          <w:shd w:val="clear" w:color="auto" w:fill="FFFFFF"/>
        </w:rPr>
        <w:t>ses to be a crowd-shipper</w:t>
      </w:r>
      <w:r w:rsidR="002A3CAC" w:rsidRPr="00186D95">
        <w:rPr>
          <w:shd w:val="clear" w:color="auto" w:fill="FFFFFF"/>
        </w:rPr>
        <w:t xml:space="preserve"> (</w:t>
      </w:r>
      <w:r w:rsidR="002A3CAC" w:rsidRPr="00186D95">
        <w:rPr>
          <w:i/>
          <w:shd w:val="clear" w:color="auto" w:fill="FFFFFF"/>
        </w:rPr>
        <w:fldChar w:fldCharType="begin"/>
      </w:r>
      <w:r w:rsidR="002A3CAC" w:rsidRPr="00186D95">
        <w:rPr>
          <w:i/>
          <w:shd w:val="clear" w:color="auto" w:fill="FFFFFF"/>
        </w:rPr>
        <w:instrText xml:space="preserve"> REF _Ref488047256 \n \h  \* MERGEFORMAT </w:instrText>
      </w:r>
      <w:r w:rsidR="002A3CAC" w:rsidRPr="00186D95">
        <w:rPr>
          <w:i/>
          <w:shd w:val="clear" w:color="auto" w:fill="FFFFFF"/>
        </w:rPr>
      </w:r>
      <w:r w:rsidR="002A3CAC" w:rsidRPr="00186D95">
        <w:rPr>
          <w:i/>
          <w:shd w:val="clear" w:color="auto" w:fill="FFFFFF"/>
        </w:rPr>
        <w:fldChar w:fldCharType="separate"/>
      </w:r>
      <w:r w:rsidR="00185BE1" w:rsidRPr="00186D95">
        <w:rPr>
          <w:i/>
          <w:shd w:val="clear" w:color="auto" w:fill="FFFFFF"/>
        </w:rPr>
        <w:t>31</w:t>
      </w:r>
      <w:r w:rsidR="002A3CAC" w:rsidRPr="00186D95">
        <w:rPr>
          <w:i/>
          <w:shd w:val="clear" w:color="auto" w:fill="FFFFFF"/>
        </w:rPr>
        <w:fldChar w:fldCharType="end"/>
      </w:r>
      <w:r w:rsidR="002A3CAC" w:rsidRPr="00186D95">
        <w:rPr>
          <w:shd w:val="clear" w:color="auto" w:fill="FFFFFF"/>
        </w:rPr>
        <w:t>)</w:t>
      </w:r>
      <w:r w:rsidR="00D46EAF" w:rsidRPr="00186D95">
        <w:rPr>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56AE3" w:rsidRPr="00186D95" w14:paraId="1F24892B" w14:textId="77777777" w:rsidTr="00456AE3">
        <w:tc>
          <w:tcPr>
            <w:tcW w:w="8725" w:type="dxa"/>
          </w:tcPr>
          <w:p w14:paraId="7A111733" w14:textId="77777777" w:rsidR="00456AE3" w:rsidRPr="00186D95" w:rsidRDefault="00456AE3" w:rsidP="00456AE3">
            <w:pPr>
              <w:snapToGrid w:val="0"/>
              <w:rPr>
                <w:rFonts w:cs="Times New Roman"/>
                <w:shd w:val="clear" w:color="auto" w:fill="FFFFFF"/>
              </w:rPr>
            </w:pPr>
            <w:r w:rsidRPr="00186D95">
              <w:rPr>
                <w:rFonts w:eastAsia="MS Mincho" w:cs="Times New Roman"/>
                <w:i/>
                <w:position w:val="-34"/>
                <w:shd w:val="clear" w:color="auto" w:fill="FFFFFF"/>
              </w:rPr>
              <w:object w:dxaOrig="2200" w:dyaOrig="800" w14:anchorId="22CB2A22">
                <v:shape id="_x0000_i1034" type="#_x0000_t75" style="width:108pt;height:45pt" o:ole="">
                  <v:imagedata r:id="rId30" o:title=""/>
                </v:shape>
                <o:OLEObject Type="Embed" ProgID="Equation.DSMT4" ShapeID="_x0000_i1034" DrawAspect="Content" ObjectID="_1574160875" r:id="rId31"/>
              </w:object>
            </w:r>
          </w:p>
        </w:tc>
        <w:tc>
          <w:tcPr>
            <w:tcW w:w="625" w:type="dxa"/>
            <w:vAlign w:val="center"/>
          </w:tcPr>
          <w:p w14:paraId="7CB3F756" w14:textId="77777777" w:rsidR="00456AE3" w:rsidRPr="00186D95" w:rsidRDefault="00456AE3" w:rsidP="00456AE3">
            <w:pPr>
              <w:pStyle w:val="ListParagraph"/>
              <w:numPr>
                <w:ilvl w:val="0"/>
                <w:numId w:val="17"/>
              </w:numPr>
              <w:snapToGrid w:val="0"/>
              <w:spacing w:after="0" w:line="360" w:lineRule="auto"/>
              <w:ind w:firstLine="0"/>
              <w:jc w:val="center"/>
              <w:rPr>
                <w:rFonts w:cs="Times New Roman"/>
                <w:szCs w:val="24"/>
                <w:shd w:val="clear" w:color="auto" w:fill="FFFFFF"/>
              </w:rPr>
            </w:pPr>
          </w:p>
        </w:tc>
      </w:tr>
    </w:tbl>
    <w:p w14:paraId="57AEF1E3" w14:textId="48805A67" w:rsidR="00055F0F" w:rsidRPr="00186D95" w:rsidRDefault="00055F0F" w:rsidP="006B4FDE">
      <w:pPr>
        <w:contextualSpacing/>
        <w:rPr>
          <w:shd w:val="clear" w:color="auto" w:fill="FFFFFF"/>
        </w:rPr>
      </w:pPr>
      <w:r w:rsidRPr="00186D95">
        <w:rPr>
          <w:shd w:val="clear" w:color="auto" w:fill="FFFFFF"/>
        </w:rPr>
        <w:t>Where</w:t>
      </w:r>
      <w:r w:rsidRPr="00186D95">
        <w:rPr>
          <w:i/>
          <w:shd w:val="clear" w:color="auto" w:fill="FFFFFF"/>
        </w:rPr>
        <w:t xml:space="preserve"> </w:t>
      </w:r>
      <w:r w:rsidRPr="00186D95">
        <w:rPr>
          <w:i/>
          <w:position w:val="-12"/>
          <w:shd w:val="clear" w:color="auto" w:fill="FFFFFF"/>
        </w:rPr>
        <w:object w:dxaOrig="300" w:dyaOrig="360" w14:anchorId="671C1E16">
          <v:shape id="_x0000_i1035" type="#_x0000_t75" style="width:14.25pt;height:21.75pt" o:ole="">
            <v:imagedata r:id="rId32" o:title=""/>
          </v:shape>
          <o:OLEObject Type="Embed" ProgID="Equation.DSMT4" ShapeID="_x0000_i1035" DrawAspect="Content" ObjectID="_1574160876" r:id="rId33"/>
        </w:object>
      </w:r>
      <w:r w:rsidRPr="00186D95">
        <w:rPr>
          <w:shd w:val="clear" w:color="auto" w:fill="FFFFFF"/>
        </w:rPr>
        <w:t>is the standard deviation of the normally</w:t>
      </w:r>
      <w:r w:rsidR="00043950" w:rsidRPr="00186D95">
        <w:rPr>
          <w:shd w:val="clear" w:color="auto" w:fill="FFFFFF"/>
        </w:rPr>
        <w:t>-</w:t>
      </w:r>
      <w:r w:rsidRPr="00186D95">
        <w:rPr>
          <w:shd w:val="clear" w:color="auto" w:fill="FFFFFF"/>
        </w:rPr>
        <w:t xml:space="preserve">distributed </w:t>
      </w:r>
      <w:r w:rsidR="006B7591" w:rsidRPr="00186D95">
        <w:rPr>
          <w:shd w:val="clear" w:color="auto" w:fill="FFFFFF"/>
        </w:rPr>
        <w:t>unobserved term</w:t>
      </w:r>
      <w:r w:rsidRPr="00186D95">
        <w:rPr>
          <w:shd w:val="clear" w:color="auto" w:fill="FFFFFF"/>
        </w:rPr>
        <w:t xml:space="preserve"> </w:t>
      </w:r>
      <w:r w:rsidRPr="00186D95">
        <w:rPr>
          <w:i/>
          <w:position w:val="-6"/>
          <w:shd w:val="clear" w:color="auto" w:fill="FFFFFF"/>
        </w:rPr>
        <w:object w:dxaOrig="200" w:dyaOrig="220" w14:anchorId="3CBB13A0">
          <v:shape id="_x0000_i1036" type="#_x0000_t75" style="width:9.75pt;height:14.25pt" o:ole="">
            <v:imagedata r:id="rId34" o:title=""/>
          </v:shape>
          <o:OLEObject Type="Embed" ProgID="Equation.DSMT4" ShapeID="_x0000_i1036" DrawAspect="Content" ObjectID="_1574160877" r:id="rId35"/>
        </w:object>
      </w:r>
      <w:r w:rsidRPr="00186D95">
        <w:rPr>
          <w:shd w:val="clear" w:color="auto" w:fill="FFFFFF"/>
        </w:rPr>
        <w:t>;</w:t>
      </w:r>
      <w:r w:rsidRPr="00186D95">
        <w:rPr>
          <w:i/>
          <w:shd w:val="clear" w:color="auto" w:fill="FFFFFF"/>
        </w:rPr>
        <w:t xml:space="preserve"> </w:t>
      </w:r>
      <w:r w:rsidRPr="00186D95">
        <w:rPr>
          <w:i/>
          <w:position w:val="-14"/>
          <w:shd w:val="clear" w:color="auto" w:fill="FFFFFF"/>
        </w:rPr>
        <w:object w:dxaOrig="300" w:dyaOrig="380" w14:anchorId="6FECAE99">
          <v:shape id="_x0000_i1037" type="#_x0000_t75" style="width:14.25pt;height:23.25pt" o:ole="">
            <v:imagedata r:id="rId36" o:title=""/>
          </v:shape>
          <o:OLEObject Type="Embed" ProgID="Equation.DSMT4" ShapeID="_x0000_i1037" DrawAspect="Content" ObjectID="_1574160878" r:id="rId37"/>
        </w:object>
      </w:r>
      <w:r w:rsidR="006B7591" w:rsidRPr="00186D95">
        <w:rPr>
          <w:shd w:val="clear" w:color="auto" w:fill="FFFFFF"/>
        </w:rPr>
        <w:t xml:space="preserve">is the standard deviation of the logistic unobserved term </w:t>
      </w:r>
      <w:r w:rsidR="006B7591" w:rsidRPr="00186D95">
        <w:rPr>
          <w:i/>
          <w:position w:val="-10"/>
          <w:shd w:val="clear" w:color="auto" w:fill="FFFFFF"/>
        </w:rPr>
        <w:object w:dxaOrig="200" w:dyaOrig="320" w14:anchorId="65F31CBD">
          <v:shape id="_x0000_i1038" type="#_x0000_t75" style="width:9.75pt;height:17.25pt" o:ole="">
            <v:imagedata r:id="rId38" o:title=""/>
          </v:shape>
          <o:OLEObject Type="Embed" ProgID="Equation.DSMT4" ShapeID="_x0000_i1038" DrawAspect="Content" ObjectID="_1574160879" r:id="rId39"/>
        </w:object>
      </w:r>
      <w:r w:rsidR="006B7591" w:rsidRPr="00186D95">
        <w:rPr>
          <w:shd w:val="clear" w:color="auto" w:fill="FFFFFF"/>
        </w:rPr>
        <w:t xml:space="preserve">in </w:t>
      </w:r>
      <w:r w:rsidR="00D927B5" w:rsidRPr="00186D95">
        <w:rPr>
          <w:shd w:val="clear" w:color="auto" w:fill="FFFFFF"/>
        </w:rPr>
        <w:t xml:space="preserve">the </w:t>
      </w:r>
      <w:r w:rsidR="006B7591" w:rsidRPr="00186D95">
        <w:rPr>
          <w:shd w:val="clear" w:color="auto" w:fill="FFFFFF"/>
        </w:rPr>
        <w:t>discrete choice model (Equation 6);</w:t>
      </w:r>
      <w:r w:rsidRPr="00186D95">
        <w:rPr>
          <w:i/>
          <w:position w:val="-10"/>
          <w:shd w:val="clear" w:color="auto" w:fill="FFFFFF"/>
        </w:rPr>
        <w:object w:dxaOrig="240" w:dyaOrig="260" w14:anchorId="3AA273EC">
          <v:shape id="_x0000_i1039" type="#_x0000_t75" style="width:9.75pt;height:14.25pt" o:ole="">
            <v:imagedata r:id="rId40" o:title=""/>
          </v:shape>
          <o:OLEObject Type="Embed" ProgID="Equation.DSMT4" ShapeID="_x0000_i1039" DrawAspect="Content" ObjectID="_1574160880" r:id="rId41"/>
        </w:object>
      </w:r>
      <w:r w:rsidR="005B09E2" w:rsidRPr="00186D95">
        <w:rPr>
          <w:shd w:val="clear" w:color="auto" w:fill="FFFFFF"/>
        </w:rPr>
        <w:t xml:space="preserve"> is </w:t>
      </w:r>
      <w:r w:rsidR="006B7591" w:rsidRPr="00186D95">
        <w:rPr>
          <w:shd w:val="clear" w:color="auto" w:fill="FFFFFF"/>
        </w:rPr>
        <w:t>the correlation between</w:t>
      </w:r>
      <w:r w:rsidR="006B7591" w:rsidRPr="00186D95">
        <w:rPr>
          <w:i/>
          <w:shd w:val="clear" w:color="auto" w:fill="FFFFFF"/>
        </w:rPr>
        <w:t xml:space="preserve"> </w:t>
      </w:r>
      <w:r w:rsidR="006B7591" w:rsidRPr="00186D95">
        <w:rPr>
          <w:i/>
          <w:position w:val="-6"/>
          <w:shd w:val="clear" w:color="auto" w:fill="FFFFFF"/>
        </w:rPr>
        <w:object w:dxaOrig="200" w:dyaOrig="220" w14:anchorId="054608D8">
          <v:shape id="_x0000_i1040" type="#_x0000_t75" style="width:9.75pt;height:14.25pt" o:ole="">
            <v:imagedata r:id="rId34" o:title=""/>
          </v:shape>
          <o:OLEObject Type="Embed" ProgID="Equation.DSMT4" ShapeID="_x0000_i1040" DrawAspect="Content" ObjectID="_1574160881" r:id="rId42"/>
        </w:object>
      </w:r>
      <w:r w:rsidR="004E6490" w:rsidRPr="00186D95">
        <w:rPr>
          <w:i/>
          <w:shd w:val="clear" w:color="auto" w:fill="FFFFFF"/>
        </w:rPr>
        <w:t xml:space="preserve"> </w:t>
      </w:r>
      <w:r w:rsidR="006B7591" w:rsidRPr="00186D95">
        <w:rPr>
          <w:shd w:val="clear" w:color="auto" w:fill="FFFFFF"/>
        </w:rPr>
        <w:t>and</w:t>
      </w:r>
      <w:r w:rsidR="006B7591" w:rsidRPr="00186D95">
        <w:rPr>
          <w:i/>
          <w:shd w:val="clear" w:color="auto" w:fill="FFFFFF"/>
        </w:rPr>
        <w:t xml:space="preserve"> </w:t>
      </w:r>
      <w:r w:rsidR="006B7591" w:rsidRPr="00186D95">
        <w:rPr>
          <w:i/>
          <w:position w:val="-10"/>
          <w:shd w:val="clear" w:color="auto" w:fill="FFFFFF"/>
        </w:rPr>
        <w:object w:dxaOrig="200" w:dyaOrig="320" w14:anchorId="6ACDED5B">
          <v:shape id="_x0000_i1041" type="#_x0000_t75" style="width:9.75pt;height:17.25pt" o:ole="">
            <v:imagedata r:id="rId38" o:title=""/>
          </v:shape>
          <o:OLEObject Type="Embed" ProgID="Equation.DSMT4" ShapeID="_x0000_i1041" DrawAspect="Content" ObjectID="_1574160882" r:id="rId43"/>
        </w:object>
      </w:r>
      <w:r w:rsidR="006B7591" w:rsidRPr="00186D95">
        <w:rPr>
          <w:shd w:val="clear" w:color="auto" w:fill="FFFFFF"/>
        </w:rPr>
        <w:t xml:space="preserve">; and </w:t>
      </w:r>
      <w:r w:rsidR="006B7591" w:rsidRPr="00186D95">
        <w:rPr>
          <w:i/>
          <w:position w:val="-12"/>
          <w:shd w:val="clear" w:color="auto" w:fill="FFFFFF"/>
        </w:rPr>
        <w:object w:dxaOrig="380" w:dyaOrig="360" w14:anchorId="7917A04F">
          <v:shape id="_x0000_i1042" type="#_x0000_t75" style="width:17.25pt;height:21.75pt" o:ole="">
            <v:imagedata r:id="rId44" o:title=""/>
          </v:shape>
          <o:OLEObject Type="Embed" ProgID="Equation.DSMT4" ShapeID="_x0000_i1042" DrawAspect="Content" ObjectID="_1574160883" r:id="rId45"/>
        </w:object>
      </w:r>
      <w:r w:rsidR="006B7591" w:rsidRPr="00186D95">
        <w:rPr>
          <w:shd w:val="clear" w:color="auto" w:fill="FFFFFF"/>
        </w:rPr>
        <w:t xml:space="preserve">is defined </w:t>
      </w:r>
      <w:r w:rsidR="00D927B5" w:rsidRPr="00186D95">
        <w:rPr>
          <w:shd w:val="clear" w:color="auto" w:fill="FFFFFF"/>
        </w:rPr>
        <w:t>as</w:t>
      </w:r>
      <w:r w:rsidR="006B7591" w:rsidRPr="00186D95">
        <w:rPr>
          <w:shd w:val="clear" w:color="auto" w:fill="FFFFFF"/>
        </w:rPr>
        <w:t>:</w:t>
      </w:r>
    </w:p>
    <w:tbl>
      <w:tblPr>
        <w:tblStyle w:val="TableGrid"/>
        <w:tblpPr w:leftFromText="180" w:rightFromText="180" w:vertAnchor="text" w:horzAnchor="margin" w:tblpY="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55F0F" w:rsidRPr="00186D95" w14:paraId="2916EB41" w14:textId="77777777" w:rsidTr="00055F0F">
        <w:tc>
          <w:tcPr>
            <w:tcW w:w="8725" w:type="dxa"/>
          </w:tcPr>
          <w:p w14:paraId="6D82854D" w14:textId="77777777" w:rsidR="00055F0F" w:rsidRPr="00186D95" w:rsidRDefault="006B7591" w:rsidP="00055F0F">
            <w:pPr>
              <w:snapToGrid w:val="0"/>
              <w:rPr>
                <w:rFonts w:cs="Times New Roman"/>
                <w:shd w:val="clear" w:color="auto" w:fill="FFFFFF"/>
              </w:rPr>
            </w:pPr>
            <w:r w:rsidRPr="00186D95">
              <w:rPr>
                <w:rFonts w:eastAsia="MS Mincho" w:cs="Times New Roman"/>
                <w:i/>
                <w:position w:val="-32"/>
                <w:shd w:val="clear" w:color="auto" w:fill="FFFFFF"/>
              </w:rPr>
              <w:object w:dxaOrig="3960" w:dyaOrig="760" w14:anchorId="1A6DF867">
                <v:shape id="_x0000_i1043" type="#_x0000_t75" style="width:194.25pt;height:43.5pt" o:ole="">
                  <v:imagedata r:id="rId46" o:title=""/>
                </v:shape>
                <o:OLEObject Type="Embed" ProgID="Equation.DSMT4" ShapeID="_x0000_i1043" DrawAspect="Content" ObjectID="_1574160884" r:id="rId47"/>
              </w:object>
            </w:r>
          </w:p>
        </w:tc>
        <w:tc>
          <w:tcPr>
            <w:tcW w:w="625" w:type="dxa"/>
            <w:vAlign w:val="center"/>
          </w:tcPr>
          <w:p w14:paraId="4340D422" w14:textId="77777777" w:rsidR="00055F0F" w:rsidRPr="00186D95" w:rsidRDefault="00055F0F" w:rsidP="00055F0F">
            <w:pPr>
              <w:pStyle w:val="ListParagraph"/>
              <w:numPr>
                <w:ilvl w:val="0"/>
                <w:numId w:val="17"/>
              </w:numPr>
              <w:snapToGrid w:val="0"/>
              <w:spacing w:after="0" w:line="360" w:lineRule="auto"/>
              <w:ind w:firstLine="0"/>
              <w:jc w:val="center"/>
              <w:rPr>
                <w:rFonts w:cs="Times New Roman"/>
                <w:szCs w:val="24"/>
                <w:shd w:val="clear" w:color="auto" w:fill="FFFFFF"/>
              </w:rPr>
            </w:pPr>
          </w:p>
        </w:tc>
      </w:tr>
    </w:tbl>
    <w:p w14:paraId="6F4BDA5A" w14:textId="56DA935C" w:rsidR="00055F0F" w:rsidRPr="00186D95" w:rsidRDefault="00055F0F" w:rsidP="00055F0F">
      <w:pPr>
        <w:contextualSpacing/>
        <w:rPr>
          <w:shd w:val="clear" w:color="auto" w:fill="FFFFFF"/>
        </w:rPr>
      </w:pPr>
      <w:r w:rsidRPr="00186D95">
        <w:t xml:space="preserve">Where </w:t>
      </w:r>
      <w:r w:rsidR="006B7591" w:rsidRPr="00186D95">
        <w:rPr>
          <w:i/>
          <w:position w:val="-12"/>
          <w:shd w:val="clear" w:color="auto" w:fill="FFFFFF"/>
        </w:rPr>
        <w:object w:dxaOrig="340" w:dyaOrig="360" w14:anchorId="07DF4B15">
          <v:shape id="_x0000_i1044" type="#_x0000_t75" style="width:17.25pt;height:21.75pt" o:ole="">
            <v:imagedata r:id="rId48" o:title=""/>
          </v:shape>
          <o:OLEObject Type="Embed" ProgID="Equation.DSMT4" ShapeID="_x0000_i1044" DrawAspect="Content" ObjectID="_1574160885" r:id="rId49"/>
        </w:object>
      </w:r>
      <w:r w:rsidRPr="00186D95">
        <w:rPr>
          <w:shd w:val="clear" w:color="auto" w:fill="FFFFFF"/>
        </w:rPr>
        <w:t xml:space="preserve">is the probability of </w:t>
      </w:r>
      <w:r w:rsidRPr="00186D95">
        <w:t xml:space="preserve">the decision of </w:t>
      </w:r>
      <w:r w:rsidR="006B7591" w:rsidRPr="00186D95">
        <w:t xml:space="preserve">WTW </w:t>
      </w:r>
      <w:r w:rsidR="008B7EAB" w:rsidRPr="00186D95">
        <w:t xml:space="preserve">as a crowd-shipper </w:t>
      </w:r>
      <w:r w:rsidR="006B7591" w:rsidRPr="00186D95">
        <w:t xml:space="preserve">of a </w:t>
      </w:r>
      <w:r w:rsidR="002947B6" w:rsidRPr="00186D95">
        <w:t>respondent</w:t>
      </w:r>
      <w:r w:rsidR="006B7591" w:rsidRPr="00186D95">
        <w:t xml:space="preserve"> </w:t>
      </w:r>
      <w:r w:rsidR="006B7591" w:rsidRPr="00186D95">
        <w:rPr>
          <w:i/>
        </w:rPr>
        <w:t>i</w:t>
      </w:r>
      <w:r w:rsidRPr="00186D95">
        <w:t>.</w:t>
      </w:r>
    </w:p>
    <w:p w14:paraId="4C04A24F" w14:textId="77777777" w:rsidR="00D46EAF" w:rsidRPr="00186D95" w:rsidRDefault="00D46EAF" w:rsidP="006B4FDE">
      <w:pPr>
        <w:contextualSpacing/>
      </w:pPr>
      <w:r w:rsidRPr="00186D95">
        <w:rPr>
          <w:shd w:val="clear" w:color="auto" w:fill="FFFFFF"/>
        </w:rPr>
        <w:t xml:space="preserve">Then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D46EAF" w:rsidRPr="00186D95" w14:paraId="2EAC1DEB" w14:textId="77777777" w:rsidTr="00D46EAF">
        <w:tc>
          <w:tcPr>
            <w:tcW w:w="8725" w:type="dxa"/>
          </w:tcPr>
          <w:p w14:paraId="68D39507" w14:textId="77777777" w:rsidR="00D46EAF" w:rsidRPr="00186D95" w:rsidRDefault="00456AE3" w:rsidP="00D46EAF">
            <w:pPr>
              <w:snapToGrid w:val="0"/>
              <w:rPr>
                <w:rFonts w:cs="Times New Roman"/>
                <w:shd w:val="clear" w:color="auto" w:fill="FFFFFF"/>
              </w:rPr>
            </w:pPr>
            <w:r w:rsidRPr="00186D95">
              <w:rPr>
                <w:rFonts w:eastAsia="MS Mincho" w:cs="Times New Roman"/>
                <w:i/>
                <w:position w:val="-14"/>
                <w:shd w:val="clear" w:color="auto" w:fill="FFFFFF"/>
              </w:rPr>
              <w:object w:dxaOrig="1680" w:dyaOrig="400" w14:anchorId="1C5018EE">
                <v:shape id="_x0000_i1045" type="#_x0000_t75" style="width:81.75pt;height:23.25pt" o:ole="">
                  <v:imagedata r:id="rId50" o:title=""/>
                </v:shape>
                <o:OLEObject Type="Embed" ProgID="Equation.DSMT4" ShapeID="_x0000_i1045" DrawAspect="Content" ObjectID="_1574160886" r:id="rId51"/>
              </w:object>
            </w:r>
          </w:p>
        </w:tc>
        <w:tc>
          <w:tcPr>
            <w:tcW w:w="625" w:type="dxa"/>
            <w:vAlign w:val="center"/>
          </w:tcPr>
          <w:p w14:paraId="18090FB4" w14:textId="77777777" w:rsidR="00D46EAF" w:rsidRPr="00186D95" w:rsidRDefault="00D46EAF" w:rsidP="00D46EAF">
            <w:pPr>
              <w:pStyle w:val="ListParagraph"/>
              <w:numPr>
                <w:ilvl w:val="0"/>
                <w:numId w:val="17"/>
              </w:numPr>
              <w:snapToGrid w:val="0"/>
              <w:spacing w:after="0" w:line="360" w:lineRule="auto"/>
              <w:ind w:firstLine="0"/>
              <w:jc w:val="center"/>
              <w:rPr>
                <w:rFonts w:cs="Times New Roman"/>
                <w:szCs w:val="24"/>
                <w:shd w:val="clear" w:color="auto" w:fill="FFFFFF"/>
              </w:rPr>
            </w:pPr>
          </w:p>
        </w:tc>
      </w:tr>
    </w:tbl>
    <w:p w14:paraId="1C049CAF" w14:textId="1A541D25" w:rsidR="00AC30C4" w:rsidRPr="00186D95" w:rsidRDefault="00103507" w:rsidP="006B4FDE">
      <w:pPr>
        <w:contextualSpacing/>
      </w:pPr>
      <w:r w:rsidRPr="00186D95">
        <w:t>Substitut</w:t>
      </w:r>
      <w:r w:rsidR="006A6FAC" w:rsidRPr="00186D95">
        <w:t>ing (4) in</w:t>
      </w:r>
      <w:r w:rsidR="00D46EAF" w:rsidRPr="00186D95">
        <w:t xml:space="preserve"> in (</w:t>
      </w:r>
      <w:r w:rsidR="00D46EAF" w:rsidRPr="00186D95">
        <w:rPr>
          <w:i/>
        </w:rPr>
        <w:t>1</w:t>
      </w:r>
      <w:r w:rsidR="00D46EAF" w:rsidRPr="00186D95">
        <w:t>), the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AC30C4" w:rsidRPr="00186D95" w14:paraId="0A16C580" w14:textId="77777777" w:rsidTr="00D46EAF">
        <w:tc>
          <w:tcPr>
            <w:tcW w:w="8725" w:type="dxa"/>
          </w:tcPr>
          <w:p w14:paraId="77FBB705" w14:textId="77777777" w:rsidR="00AC30C4" w:rsidRPr="00186D95" w:rsidRDefault="00332CB4" w:rsidP="00D46EAF">
            <w:pPr>
              <w:snapToGrid w:val="0"/>
              <w:rPr>
                <w:rFonts w:cs="Times New Roman"/>
                <w:shd w:val="clear" w:color="auto" w:fill="FFFFFF"/>
              </w:rPr>
            </w:pPr>
            <w:r w:rsidRPr="00186D95">
              <w:rPr>
                <w:rFonts w:eastAsia="MS Mincho" w:cs="Times New Roman"/>
                <w:i/>
                <w:position w:val="-14"/>
                <w:shd w:val="clear" w:color="auto" w:fill="FFFFFF"/>
              </w:rPr>
              <w:object w:dxaOrig="5960" w:dyaOrig="400" w14:anchorId="47D9340F">
                <v:shape id="_x0000_i1046" type="#_x0000_t75" style="width:292.5pt;height:23.25pt" o:ole="">
                  <v:imagedata r:id="rId52" o:title=""/>
                </v:shape>
                <o:OLEObject Type="Embed" ProgID="Equation.DSMT4" ShapeID="_x0000_i1046" DrawAspect="Content" ObjectID="_1574160887" r:id="rId53"/>
              </w:object>
            </w:r>
          </w:p>
        </w:tc>
        <w:tc>
          <w:tcPr>
            <w:tcW w:w="625" w:type="dxa"/>
            <w:vAlign w:val="center"/>
          </w:tcPr>
          <w:p w14:paraId="0EA925AB" w14:textId="77777777" w:rsidR="00AC30C4" w:rsidRPr="00186D95" w:rsidRDefault="00AC30C4" w:rsidP="00D46EAF">
            <w:pPr>
              <w:pStyle w:val="ListParagraph"/>
              <w:numPr>
                <w:ilvl w:val="0"/>
                <w:numId w:val="17"/>
              </w:numPr>
              <w:snapToGrid w:val="0"/>
              <w:spacing w:after="0" w:line="360" w:lineRule="auto"/>
              <w:ind w:firstLine="0"/>
              <w:jc w:val="center"/>
              <w:rPr>
                <w:rFonts w:cs="Times New Roman"/>
                <w:szCs w:val="24"/>
                <w:shd w:val="clear" w:color="auto" w:fill="FFFFFF"/>
              </w:rPr>
            </w:pPr>
            <w:bookmarkStart w:id="3" w:name="_Ref488312697"/>
          </w:p>
        </w:tc>
        <w:bookmarkEnd w:id="3"/>
      </w:tr>
    </w:tbl>
    <w:p w14:paraId="26A371B4" w14:textId="7F19090A" w:rsidR="00F14A92" w:rsidRPr="00186D95" w:rsidRDefault="00D46EAF" w:rsidP="006B4FDE">
      <w:pPr>
        <w:contextualSpacing/>
        <w:rPr>
          <w:shd w:val="clear" w:color="auto" w:fill="FFFFFF"/>
        </w:rPr>
      </w:pPr>
      <w:r w:rsidRPr="00186D95">
        <w:rPr>
          <w:shd w:val="clear" w:color="auto" w:fill="FFFFFF"/>
        </w:rPr>
        <w:t>where</w:t>
      </w:r>
      <w:r w:rsidR="00332CB4" w:rsidRPr="00186D95">
        <w:rPr>
          <w:i/>
          <w:position w:val="-10"/>
          <w:shd w:val="clear" w:color="auto" w:fill="FFFFFF"/>
        </w:rPr>
        <w:object w:dxaOrig="240" w:dyaOrig="320" w14:anchorId="72AEF5DE">
          <v:shape id="_x0000_i1047" type="#_x0000_t75" style="width:9.75pt;height:17.25pt" o:ole="">
            <v:imagedata r:id="rId54" o:title=""/>
          </v:shape>
          <o:OLEObject Type="Embed" ProgID="Equation.DSMT4" ShapeID="_x0000_i1047" DrawAspect="Content" ObjectID="_1574160888" r:id="rId55"/>
        </w:object>
      </w:r>
      <w:r w:rsidR="004E6490" w:rsidRPr="00186D95">
        <w:rPr>
          <w:i/>
          <w:shd w:val="clear" w:color="auto" w:fill="FFFFFF"/>
        </w:rPr>
        <w:t xml:space="preserve"> </w:t>
      </w:r>
      <w:r w:rsidR="00332CB4" w:rsidRPr="00186D95">
        <w:rPr>
          <w:shd w:val="clear" w:color="auto" w:fill="FFFFFF"/>
        </w:rPr>
        <w:t xml:space="preserve">is an estimated parameter which equals </w:t>
      </w:r>
      <w:r w:rsidR="00332CB4" w:rsidRPr="00186D95">
        <w:rPr>
          <w:i/>
          <w:position w:val="-34"/>
          <w:shd w:val="clear" w:color="auto" w:fill="FFFFFF"/>
        </w:rPr>
        <w:object w:dxaOrig="800" w:dyaOrig="800" w14:anchorId="3D1B3E5C">
          <v:shape id="_x0000_i1048" type="#_x0000_t75" style="width:40.5pt;height:45pt" o:ole="">
            <v:imagedata r:id="rId56" o:title=""/>
          </v:shape>
          <o:OLEObject Type="Embed" ProgID="Equation.DSMT4" ShapeID="_x0000_i1048" DrawAspect="Content" ObjectID="_1574160889" r:id="rId57"/>
        </w:object>
      </w:r>
      <w:r w:rsidR="00332CB4" w:rsidRPr="00186D95">
        <w:rPr>
          <w:shd w:val="clear" w:color="auto" w:fill="FFFFFF"/>
        </w:rPr>
        <w:t>;</w:t>
      </w:r>
      <w:r w:rsidR="00735910" w:rsidRPr="00186D95">
        <w:rPr>
          <w:i/>
          <w:position w:val="-12"/>
          <w:shd w:val="clear" w:color="auto" w:fill="FFFFFF"/>
        </w:rPr>
        <w:object w:dxaOrig="240" w:dyaOrig="360" w14:anchorId="59341AE0">
          <v:shape id="_x0000_i1049" type="#_x0000_t75" style="width:9.75pt;height:21.75pt" o:ole="">
            <v:imagedata r:id="rId58" o:title=""/>
          </v:shape>
          <o:OLEObject Type="Embed" ProgID="Equation.DSMT4" ShapeID="_x0000_i1049" DrawAspect="Content" ObjectID="_1574160890" r:id="rId59"/>
        </w:object>
      </w:r>
      <w:r w:rsidRPr="00186D95">
        <w:rPr>
          <w:shd w:val="clear" w:color="auto" w:fill="FFFFFF"/>
        </w:rPr>
        <w:t xml:space="preserve">has </w:t>
      </w:r>
      <w:r w:rsidR="005B09E2" w:rsidRPr="00186D95">
        <w:rPr>
          <w:shd w:val="clear" w:color="auto" w:fill="FFFFFF"/>
        </w:rPr>
        <w:t xml:space="preserve">a </w:t>
      </w:r>
      <w:r w:rsidRPr="00186D95">
        <w:rPr>
          <w:shd w:val="clear" w:color="auto" w:fill="FFFFFF"/>
        </w:rPr>
        <w:t>conditional zero mean by construction.</w:t>
      </w:r>
      <w:r w:rsidR="00332CB4" w:rsidRPr="00186D95">
        <w:rPr>
          <w:shd w:val="clear" w:color="auto" w:fill="FFFFFF"/>
        </w:rPr>
        <w:t xml:space="preserve"> </w:t>
      </w:r>
    </w:p>
    <w:p w14:paraId="674DD4B0" w14:textId="27EEDD6C" w:rsidR="00332CB4" w:rsidRPr="00186D95" w:rsidRDefault="00362160" w:rsidP="00C03155">
      <w:pPr>
        <w:ind w:firstLine="839"/>
        <w:contextualSpacing/>
      </w:pPr>
      <w:r w:rsidRPr="00186D95">
        <w:rPr>
          <w:shd w:val="clear" w:color="auto" w:fill="FFFFFF"/>
        </w:rPr>
        <w:t>In Equation (5)</w:t>
      </w:r>
      <w:r w:rsidR="00F14A92" w:rsidRPr="00186D95">
        <w:rPr>
          <w:shd w:val="clear" w:color="auto" w:fill="FFFFFF"/>
        </w:rPr>
        <w:t xml:space="preserve">, the </w:t>
      </w:r>
      <w:r w:rsidR="008B7EAB" w:rsidRPr="00186D95">
        <w:rPr>
          <w:shd w:val="clear" w:color="auto" w:fill="FFFFFF"/>
        </w:rPr>
        <w:t>parameter</w:t>
      </w:r>
      <w:r w:rsidRPr="00186D95">
        <w:rPr>
          <w:i/>
          <w:position w:val="-10"/>
          <w:shd w:val="clear" w:color="auto" w:fill="FFFFFF"/>
        </w:rPr>
        <w:object w:dxaOrig="240" w:dyaOrig="320" w14:anchorId="3EF7D9D8">
          <v:shape id="_x0000_i1050" type="#_x0000_t75" style="width:9.75pt;height:17.25pt" o:ole="">
            <v:imagedata r:id="rId54" o:title=""/>
          </v:shape>
          <o:OLEObject Type="Embed" ProgID="Equation.DSMT4" ShapeID="_x0000_i1050" DrawAspect="Content" ObjectID="_1574160891" r:id="rId60"/>
        </w:object>
      </w:r>
      <w:r w:rsidR="008B7EAB" w:rsidRPr="00186D95">
        <w:rPr>
          <w:shd w:val="clear" w:color="auto" w:fill="FFFFFF"/>
        </w:rPr>
        <w:t xml:space="preserve"> of the</w:t>
      </w:r>
      <w:r w:rsidRPr="00186D95">
        <w:rPr>
          <w:i/>
          <w:shd w:val="clear" w:color="auto" w:fill="FFFFFF"/>
        </w:rPr>
        <w:t xml:space="preserve"> </w:t>
      </w:r>
      <w:r w:rsidR="008B7EAB" w:rsidRPr="00186D95">
        <w:rPr>
          <w:shd w:val="clear" w:color="auto" w:fill="FFFFFF"/>
        </w:rPr>
        <w:t xml:space="preserve">selectivity-bias term </w:t>
      </w:r>
      <w:r w:rsidR="00F14A92" w:rsidRPr="00186D95">
        <w:rPr>
          <w:shd w:val="clear" w:color="auto" w:fill="FFFFFF"/>
        </w:rPr>
        <w:t xml:space="preserve">is estimated as a random parameter. </w:t>
      </w:r>
      <w:r w:rsidR="00F14656" w:rsidRPr="00186D95">
        <w:rPr>
          <w:shd w:val="clear" w:color="auto" w:fill="FFFFFF"/>
        </w:rPr>
        <w:t>As such, a parameter is estimated for each observation. The hypothesis under th</w:t>
      </w:r>
      <w:r w:rsidR="00E60285" w:rsidRPr="00186D95">
        <w:rPr>
          <w:shd w:val="clear" w:color="auto" w:fill="FFFFFF"/>
        </w:rPr>
        <w:t>is</w:t>
      </w:r>
      <w:r w:rsidR="00F14A92" w:rsidRPr="00186D95">
        <w:rPr>
          <w:shd w:val="clear" w:color="auto" w:fill="FFFFFF"/>
        </w:rPr>
        <w:t xml:space="preserve"> assumption </w:t>
      </w:r>
      <w:r w:rsidR="00F14656" w:rsidRPr="00186D95">
        <w:rPr>
          <w:shd w:val="clear" w:color="auto" w:fill="FFFFFF"/>
        </w:rPr>
        <w:t xml:space="preserve">of a random parameter </w:t>
      </w:r>
      <w:r w:rsidR="00F14A92" w:rsidRPr="00186D95">
        <w:rPr>
          <w:shd w:val="clear" w:color="auto" w:fill="FFFFFF"/>
        </w:rPr>
        <w:t xml:space="preserve">is the </w:t>
      </w:r>
      <w:r w:rsidR="00D927B5" w:rsidRPr="00186D95">
        <w:rPr>
          <w:shd w:val="clear" w:color="auto" w:fill="FFFFFF"/>
        </w:rPr>
        <w:t>variety of behavioral observations</w:t>
      </w:r>
      <w:r w:rsidRPr="00186D95">
        <w:rPr>
          <w:shd w:val="clear" w:color="auto" w:fill="FFFFFF"/>
        </w:rPr>
        <w:t xml:space="preserve">. </w:t>
      </w:r>
      <w:r w:rsidR="005B09E2" w:rsidRPr="00186D95">
        <w:rPr>
          <w:shd w:val="clear" w:color="auto" w:fill="FFFFFF"/>
        </w:rPr>
        <w:t xml:space="preserve">In other words, </w:t>
      </w:r>
      <w:r w:rsidR="00E60285" w:rsidRPr="00186D95">
        <w:rPr>
          <w:shd w:val="clear" w:color="auto" w:fill="FFFFFF"/>
        </w:rPr>
        <w:t xml:space="preserve">all observations </w:t>
      </w:r>
      <w:r w:rsidR="00D927B5" w:rsidRPr="00186D95">
        <w:rPr>
          <w:shd w:val="clear" w:color="auto" w:fill="FFFFFF"/>
        </w:rPr>
        <w:t>used</w:t>
      </w:r>
      <w:r w:rsidR="00E60285" w:rsidRPr="00186D95">
        <w:rPr>
          <w:shd w:val="clear" w:color="auto" w:fill="FFFFFF"/>
        </w:rPr>
        <w:t xml:space="preserve"> in this model are willing to work as crowd-shipper</w:t>
      </w:r>
      <w:r w:rsidR="005B09E2" w:rsidRPr="00186D95">
        <w:rPr>
          <w:shd w:val="clear" w:color="auto" w:fill="FFFFFF"/>
        </w:rPr>
        <w:t>s</w:t>
      </w:r>
      <w:r w:rsidR="00E60285" w:rsidRPr="00186D95">
        <w:rPr>
          <w:shd w:val="clear" w:color="auto" w:fill="FFFFFF"/>
        </w:rPr>
        <w:t xml:space="preserve">, </w:t>
      </w:r>
      <w:r w:rsidR="00D927B5" w:rsidRPr="00186D95">
        <w:rPr>
          <w:shd w:val="clear" w:color="auto" w:fill="FFFFFF"/>
        </w:rPr>
        <w:t xml:space="preserve">and </w:t>
      </w:r>
      <w:r w:rsidR="00E60285" w:rsidRPr="00186D95">
        <w:rPr>
          <w:shd w:val="clear" w:color="auto" w:fill="FFFFFF"/>
        </w:rPr>
        <w:t xml:space="preserve">their TTT </w:t>
      </w:r>
      <w:r w:rsidR="00D927B5" w:rsidRPr="00186D95">
        <w:rPr>
          <w:shd w:val="clear" w:color="auto" w:fill="FFFFFF"/>
        </w:rPr>
        <w:t>varies</w:t>
      </w:r>
      <w:r w:rsidR="00F14656" w:rsidRPr="00186D95">
        <w:rPr>
          <w:shd w:val="clear" w:color="auto" w:fill="FFFFFF"/>
        </w:rPr>
        <w:t xml:space="preserve">. </w:t>
      </w:r>
      <w:r w:rsidR="00E60285" w:rsidRPr="00186D95">
        <w:rPr>
          <w:shd w:val="clear" w:color="auto" w:fill="FFFFFF"/>
        </w:rPr>
        <w:t>This E</w:t>
      </w:r>
      <w:r w:rsidRPr="00186D95">
        <w:rPr>
          <w:shd w:val="clear" w:color="auto" w:fill="FFFFFF"/>
        </w:rPr>
        <w:t xml:space="preserve">quation </w:t>
      </w:r>
      <w:r w:rsidR="00E60285" w:rsidRPr="00186D95">
        <w:rPr>
          <w:shd w:val="clear" w:color="auto" w:fill="FFFFFF"/>
        </w:rPr>
        <w:t xml:space="preserve">(5) </w:t>
      </w:r>
      <w:r w:rsidRPr="00186D95">
        <w:rPr>
          <w:shd w:val="clear" w:color="auto" w:fill="FFFFFF"/>
        </w:rPr>
        <w:t xml:space="preserve">is then computed </w:t>
      </w:r>
      <w:r w:rsidR="00D927B5" w:rsidRPr="00186D95">
        <w:rPr>
          <w:shd w:val="clear" w:color="auto" w:fill="FFFFFF"/>
        </w:rPr>
        <w:t xml:space="preserve">using </w:t>
      </w:r>
      <w:r w:rsidR="005B09E2" w:rsidRPr="00186D95">
        <w:rPr>
          <w:shd w:val="clear" w:color="auto" w:fill="FFFFFF"/>
        </w:rPr>
        <w:t xml:space="preserve">the </w:t>
      </w:r>
      <w:r w:rsidRPr="00186D95">
        <w:rPr>
          <w:shd w:val="clear" w:color="auto" w:fill="FFFFFF"/>
        </w:rPr>
        <w:t>ordinary least</w:t>
      </w:r>
      <w:r w:rsidR="00043950" w:rsidRPr="00186D95">
        <w:rPr>
          <w:shd w:val="clear" w:color="auto" w:fill="FFFFFF"/>
        </w:rPr>
        <w:t>-</w:t>
      </w:r>
      <w:r w:rsidRPr="00186D95">
        <w:rPr>
          <w:shd w:val="clear" w:color="auto" w:fill="FFFFFF"/>
        </w:rPr>
        <w:t xml:space="preserve">squares </w:t>
      </w:r>
      <w:r w:rsidR="005B09E2" w:rsidRPr="00186D95">
        <w:rPr>
          <w:shd w:val="clear" w:color="auto" w:fill="FFFFFF"/>
        </w:rPr>
        <w:t>method</w:t>
      </w:r>
      <w:r w:rsidRPr="00186D95">
        <w:rPr>
          <w:shd w:val="clear" w:color="auto" w:fill="FFFFFF"/>
        </w:rPr>
        <w:t>.</w:t>
      </w:r>
    </w:p>
    <w:p w14:paraId="2FE55D06" w14:textId="679A9FB6" w:rsidR="007A4ABC" w:rsidRPr="00186D95" w:rsidRDefault="004F648C" w:rsidP="00C03155">
      <w:pPr>
        <w:ind w:firstLine="720"/>
        <w:contextualSpacing/>
      </w:pPr>
      <w:r w:rsidRPr="00186D95">
        <w:t xml:space="preserve">The </w:t>
      </w:r>
      <w:r w:rsidR="00D05DF2" w:rsidRPr="00186D95">
        <w:t xml:space="preserve">discrete-continuous model with </w:t>
      </w:r>
      <w:r w:rsidR="005B09E2" w:rsidRPr="00186D95">
        <w:t xml:space="preserve">the </w:t>
      </w:r>
      <w:r w:rsidR="00A01A11" w:rsidRPr="00186D95">
        <w:t>selectivity correction term is consequently</w:t>
      </w:r>
      <w:r w:rsidR="00D05DF2" w:rsidRPr="00186D95">
        <w:t xml:space="preserve"> </w:t>
      </w:r>
      <w:r w:rsidR="007C3EC6" w:rsidRPr="00186D95">
        <w:t xml:space="preserve">solved </w:t>
      </w:r>
      <w:r w:rsidR="006A6FAC" w:rsidRPr="00186D95">
        <w:t>in the</w:t>
      </w:r>
      <w:r w:rsidR="00D927B5" w:rsidRPr="00186D95">
        <w:t xml:space="preserve"> following </w:t>
      </w:r>
      <w:r w:rsidR="007C3EC6" w:rsidRPr="00186D95">
        <w:t>three steps:</w:t>
      </w:r>
    </w:p>
    <w:p w14:paraId="0D2E770A" w14:textId="187B581A" w:rsidR="007C3EC6" w:rsidRPr="00186D95" w:rsidRDefault="002C76AE" w:rsidP="005B09E2">
      <w:pPr>
        <w:pStyle w:val="ListParagraph"/>
        <w:numPr>
          <w:ilvl w:val="0"/>
          <w:numId w:val="19"/>
        </w:numPr>
        <w:jc w:val="both"/>
        <w:rPr>
          <w:szCs w:val="24"/>
        </w:rPr>
      </w:pPr>
      <w:r w:rsidRPr="00186D95">
        <w:rPr>
          <w:szCs w:val="24"/>
        </w:rPr>
        <w:t xml:space="preserve">Using </w:t>
      </w:r>
      <w:r w:rsidR="007C3EC6" w:rsidRPr="00186D95">
        <w:rPr>
          <w:szCs w:val="24"/>
        </w:rPr>
        <w:t>a discrete</w:t>
      </w:r>
      <w:r w:rsidR="00043950" w:rsidRPr="00186D95">
        <w:rPr>
          <w:szCs w:val="24"/>
        </w:rPr>
        <w:t>-</w:t>
      </w:r>
      <w:r w:rsidR="007C3EC6" w:rsidRPr="00186D95">
        <w:rPr>
          <w:szCs w:val="24"/>
        </w:rPr>
        <w:t>choice model</w:t>
      </w:r>
      <w:r w:rsidRPr="00186D95">
        <w:rPr>
          <w:szCs w:val="24"/>
        </w:rPr>
        <w:t xml:space="preserve"> to estimate a probability </w:t>
      </w:r>
      <w:r w:rsidR="00043950" w:rsidRPr="00186D95">
        <w:rPr>
          <w:szCs w:val="24"/>
        </w:rPr>
        <w:t xml:space="preserve">for </w:t>
      </w:r>
      <w:r w:rsidRPr="00186D95">
        <w:rPr>
          <w:szCs w:val="24"/>
        </w:rPr>
        <w:t>each discrete decision</w:t>
      </w:r>
      <w:r w:rsidR="004F648C" w:rsidRPr="00186D95">
        <w:rPr>
          <w:szCs w:val="24"/>
        </w:rPr>
        <w:t xml:space="preserve"> (i.e. willing</w:t>
      </w:r>
      <w:r w:rsidR="00D927B5" w:rsidRPr="00186D95">
        <w:rPr>
          <w:szCs w:val="24"/>
        </w:rPr>
        <w:t>ness</w:t>
      </w:r>
      <w:r w:rsidR="004F648C" w:rsidRPr="00186D95">
        <w:rPr>
          <w:szCs w:val="24"/>
        </w:rPr>
        <w:t xml:space="preserve"> to work as crowd-shippers)</w:t>
      </w:r>
      <w:r w:rsidRPr="00186D95">
        <w:rPr>
          <w:szCs w:val="24"/>
        </w:rPr>
        <w:t>.</w:t>
      </w:r>
      <w:r w:rsidR="004F648C" w:rsidRPr="00186D95">
        <w:rPr>
          <w:szCs w:val="24"/>
        </w:rPr>
        <w:t xml:space="preserve"> </w:t>
      </w:r>
      <w:r w:rsidR="00D927B5" w:rsidRPr="00186D95">
        <w:rPr>
          <w:szCs w:val="24"/>
        </w:rPr>
        <w:t>The d</w:t>
      </w:r>
      <w:r w:rsidR="004F648C" w:rsidRPr="00186D95">
        <w:rPr>
          <w:szCs w:val="24"/>
        </w:rPr>
        <w:t xml:space="preserve">ata set </w:t>
      </w:r>
      <w:r w:rsidR="00D927B5" w:rsidRPr="00186D95">
        <w:rPr>
          <w:szCs w:val="24"/>
        </w:rPr>
        <w:t xml:space="preserve">from </w:t>
      </w:r>
      <w:r w:rsidR="004F648C" w:rsidRPr="00186D95">
        <w:rPr>
          <w:szCs w:val="24"/>
        </w:rPr>
        <w:t>all respondents is employed in this step.</w:t>
      </w:r>
    </w:p>
    <w:p w14:paraId="4A997587" w14:textId="4EEF8BC0" w:rsidR="002C76AE" w:rsidRPr="00186D95" w:rsidRDefault="002C76AE" w:rsidP="002C76AE">
      <w:pPr>
        <w:pStyle w:val="ListParagraph"/>
        <w:numPr>
          <w:ilvl w:val="0"/>
          <w:numId w:val="19"/>
        </w:numPr>
        <w:rPr>
          <w:szCs w:val="24"/>
        </w:rPr>
      </w:pPr>
      <w:r w:rsidRPr="00186D95">
        <w:rPr>
          <w:szCs w:val="24"/>
        </w:rPr>
        <w:t>Using the outcomes from step one to estimate values of selectivity.</w:t>
      </w:r>
    </w:p>
    <w:p w14:paraId="7C3E8D09" w14:textId="310507B7" w:rsidR="002C76AE" w:rsidRPr="00186D95" w:rsidRDefault="002C76AE" w:rsidP="003059BF">
      <w:pPr>
        <w:pStyle w:val="ListParagraph"/>
        <w:numPr>
          <w:ilvl w:val="0"/>
          <w:numId w:val="19"/>
        </w:numPr>
        <w:jc w:val="both"/>
        <w:rPr>
          <w:szCs w:val="24"/>
        </w:rPr>
      </w:pPr>
      <w:r w:rsidRPr="00186D95">
        <w:rPr>
          <w:szCs w:val="24"/>
        </w:rPr>
        <w:t>The regression model is employed to evaluate the continuous data</w:t>
      </w:r>
      <w:r w:rsidR="00162991" w:rsidRPr="00186D95">
        <w:rPr>
          <w:szCs w:val="24"/>
        </w:rPr>
        <w:t>. This model</w:t>
      </w:r>
      <w:r w:rsidRPr="00186D95">
        <w:rPr>
          <w:szCs w:val="24"/>
        </w:rPr>
        <w:t xml:space="preserve"> </w:t>
      </w:r>
      <w:r w:rsidR="00162991" w:rsidRPr="00186D95">
        <w:rPr>
          <w:szCs w:val="24"/>
        </w:rPr>
        <w:t>includes</w:t>
      </w:r>
      <w:r w:rsidRPr="00186D95">
        <w:rPr>
          <w:szCs w:val="24"/>
        </w:rPr>
        <w:t xml:space="preserve"> the computed selectivity variable from step 2 t</w:t>
      </w:r>
      <w:r w:rsidR="00162991" w:rsidRPr="00186D95">
        <w:rPr>
          <w:szCs w:val="24"/>
        </w:rPr>
        <w:t>hat</w:t>
      </w:r>
      <w:r w:rsidRPr="00186D95">
        <w:rPr>
          <w:szCs w:val="24"/>
        </w:rPr>
        <w:t xml:space="preserve"> correct</w:t>
      </w:r>
      <w:r w:rsidR="00162991" w:rsidRPr="00186D95">
        <w:rPr>
          <w:szCs w:val="24"/>
        </w:rPr>
        <w:t>s</w:t>
      </w:r>
      <w:r w:rsidRPr="00186D95">
        <w:rPr>
          <w:szCs w:val="24"/>
        </w:rPr>
        <w:t xml:space="preserve"> for the selectivity bias of the discrete-</w:t>
      </w:r>
      <w:r w:rsidR="00103507" w:rsidRPr="00186D95">
        <w:rPr>
          <w:szCs w:val="24"/>
        </w:rPr>
        <w:t>continuous</w:t>
      </w:r>
      <w:r w:rsidRPr="00186D95">
        <w:rPr>
          <w:szCs w:val="24"/>
        </w:rPr>
        <w:t xml:space="preserve"> decision process.</w:t>
      </w:r>
      <w:r w:rsidR="004F648C" w:rsidRPr="00186D95">
        <w:rPr>
          <w:szCs w:val="24"/>
        </w:rPr>
        <w:t xml:space="preserve"> Only </w:t>
      </w:r>
      <w:r w:rsidR="00B4772E" w:rsidRPr="00186D95">
        <w:rPr>
          <w:szCs w:val="24"/>
        </w:rPr>
        <w:t>a</w:t>
      </w:r>
      <w:r w:rsidR="004F648C" w:rsidRPr="00186D95">
        <w:rPr>
          <w:szCs w:val="24"/>
        </w:rPr>
        <w:t xml:space="preserve"> subset of data</w:t>
      </w:r>
      <w:r w:rsidR="00D927B5" w:rsidRPr="00186D95">
        <w:rPr>
          <w:szCs w:val="24"/>
        </w:rPr>
        <w:t>,</w:t>
      </w:r>
      <w:r w:rsidR="004F648C" w:rsidRPr="00186D95">
        <w:rPr>
          <w:szCs w:val="24"/>
        </w:rPr>
        <w:t xml:space="preserve"> </w:t>
      </w:r>
      <w:r w:rsidR="00D927B5" w:rsidRPr="00186D95">
        <w:rPr>
          <w:szCs w:val="24"/>
        </w:rPr>
        <w:t xml:space="preserve">from </w:t>
      </w:r>
      <w:r w:rsidR="004F648C" w:rsidRPr="00186D95">
        <w:rPr>
          <w:szCs w:val="24"/>
        </w:rPr>
        <w:t>respondents who</w:t>
      </w:r>
      <w:r w:rsidR="00162991" w:rsidRPr="00186D95">
        <w:rPr>
          <w:szCs w:val="24"/>
        </w:rPr>
        <w:t xml:space="preserve"> are</w:t>
      </w:r>
      <w:r w:rsidR="004F648C" w:rsidRPr="00186D95">
        <w:rPr>
          <w:szCs w:val="24"/>
        </w:rPr>
        <w:t xml:space="preserve"> willing to work as crowd-shippers</w:t>
      </w:r>
      <w:r w:rsidR="00D927B5" w:rsidRPr="00186D95">
        <w:rPr>
          <w:szCs w:val="24"/>
        </w:rPr>
        <w:t>,</w:t>
      </w:r>
      <w:r w:rsidR="004F648C" w:rsidRPr="00186D95">
        <w:rPr>
          <w:szCs w:val="24"/>
        </w:rPr>
        <w:t xml:space="preserve"> is used </w:t>
      </w:r>
      <w:r w:rsidR="00B4772E" w:rsidRPr="00186D95">
        <w:rPr>
          <w:szCs w:val="24"/>
        </w:rPr>
        <w:t>in</w:t>
      </w:r>
      <w:r w:rsidR="004F648C" w:rsidRPr="00186D95">
        <w:rPr>
          <w:szCs w:val="24"/>
        </w:rPr>
        <w:t xml:space="preserve"> this model.</w:t>
      </w:r>
    </w:p>
    <w:p w14:paraId="06B5A00A" w14:textId="7CE8D770" w:rsidR="00677384" w:rsidRPr="00186D95" w:rsidRDefault="003059BF" w:rsidP="00677384">
      <w:pPr>
        <w:snapToGrid w:val="0"/>
        <w:rPr>
          <w:shd w:val="clear" w:color="auto" w:fill="FFFFFF"/>
        </w:rPr>
      </w:pPr>
      <w:r w:rsidRPr="00186D95">
        <w:rPr>
          <w:rFonts w:eastAsia="Times New Roman"/>
          <w:kern w:val="0"/>
          <w:lang w:eastAsia="en-US"/>
        </w:rPr>
        <w:t>T</w:t>
      </w:r>
      <w:r w:rsidRPr="00186D95">
        <w:rPr>
          <w:shd w:val="clear" w:color="auto" w:fill="FFFFFF"/>
        </w:rPr>
        <w:t>he</w:t>
      </w:r>
      <w:r w:rsidR="00677384" w:rsidRPr="00186D95">
        <w:rPr>
          <w:shd w:val="clear" w:color="auto" w:fill="FFFFFF"/>
        </w:rPr>
        <w:t xml:space="preserve"> </w:t>
      </w:r>
      <w:r w:rsidR="005273A5" w:rsidRPr="00186D95">
        <w:rPr>
          <w:shd w:val="clear" w:color="auto" w:fill="FFFFFF"/>
        </w:rPr>
        <w:t>mult</w:t>
      </w:r>
      <w:r w:rsidR="00677384" w:rsidRPr="00186D95">
        <w:rPr>
          <w:shd w:val="clear" w:color="auto" w:fill="FFFFFF"/>
        </w:rPr>
        <w:t xml:space="preserve">inomial logit model is widely used in studies </w:t>
      </w:r>
      <w:r w:rsidR="00D927B5" w:rsidRPr="00186D95">
        <w:rPr>
          <w:shd w:val="clear" w:color="auto" w:fill="FFFFFF"/>
        </w:rPr>
        <w:t>of choice</w:t>
      </w:r>
      <w:r w:rsidR="00427F33" w:rsidRPr="00186D95">
        <w:rPr>
          <w:shd w:val="clear" w:color="auto" w:fill="FFFFFF"/>
        </w:rPr>
        <w:t xml:space="preserve"> modeling</w:t>
      </w:r>
      <w:r w:rsidR="00677384" w:rsidRPr="00186D95">
        <w:rPr>
          <w:shd w:val="clear" w:color="auto" w:fill="FFFFFF"/>
        </w:rPr>
        <w:t>. One property of this model is an assumption of IIA, whic</w:t>
      </w:r>
      <w:r w:rsidR="005273A5" w:rsidRPr="00186D95">
        <w:rPr>
          <w:shd w:val="clear" w:color="auto" w:fill="FFFFFF"/>
        </w:rPr>
        <w:t xml:space="preserve">h is </w:t>
      </w:r>
      <w:r w:rsidR="00D927B5" w:rsidRPr="00186D95">
        <w:rPr>
          <w:shd w:val="clear" w:color="auto" w:fill="FFFFFF"/>
        </w:rPr>
        <w:t>suitable</w:t>
      </w:r>
      <w:r w:rsidR="005273A5" w:rsidRPr="00186D95">
        <w:rPr>
          <w:shd w:val="clear" w:color="auto" w:fill="FFFFFF"/>
        </w:rPr>
        <w:t xml:space="preserve"> for</w:t>
      </w:r>
      <w:r w:rsidR="00677384" w:rsidRPr="00186D95">
        <w:rPr>
          <w:shd w:val="clear" w:color="auto" w:fill="FFFFFF"/>
        </w:rPr>
        <w:t xml:space="preserve"> </w:t>
      </w:r>
      <w:r w:rsidR="005273A5" w:rsidRPr="00186D95">
        <w:rPr>
          <w:shd w:val="clear" w:color="auto" w:fill="FFFFFF"/>
        </w:rPr>
        <w:t xml:space="preserve">independent </w:t>
      </w:r>
      <w:r w:rsidR="00677384" w:rsidRPr="00186D95">
        <w:rPr>
          <w:shd w:val="clear" w:color="auto" w:fill="FFFFFF"/>
        </w:rPr>
        <w:t>choice</w:t>
      </w:r>
      <w:r w:rsidRPr="00186D95">
        <w:rPr>
          <w:shd w:val="clear" w:color="auto" w:fill="FFFFFF"/>
        </w:rPr>
        <w:t>s</w:t>
      </w:r>
      <w:r w:rsidR="00677384" w:rsidRPr="00186D95">
        <w:rPr>
          <w:shd w:val="clear" w:color="auto" w:fill="FFFFFF"/>
        </w:rPr>
        <w:t xml:space="preserve">. Therefore, a </w:t>
      </w:r>
      <w:r w:rsidR="005273A5" w:rsidRPr="00186D95">
        <w:rPr>
          <w:shd w:val="clear" w:color="auto" w:fill="FFFFFF"/>
        </w:rPr>
        <w:t>mult</w:t>
      </w:r>
      <w:r w:rsidR="00677384" w:rsidRPr="00186D95">
        <w:rPr>
          <w:shd w:val="clear" w:color="auto" w:fill="FFFFFF"/>
        </w:rPr>
        <w:t xml:space="preserve">inomial logit model is </w:t>
      </w:r>
      <w:r w:rsidR="00745669" w:rsidRPr="00186D95">
        <w:rPr>
          <w:shd w:val="clear" w:color="auto" w:fill="FFFFFF"/>
        </w:rPr>
        <w:t xml:space="preserve">commonly </w:t>
      </w:r>
      <w:r w:rsidR="00677384" w:rsidRPr="00186D95">
        <w:rPr>
          <w:shd w:val="clear" w:color="auto" w:fill="FFFFFF"/>
        </w:rPr>
        <w:t xml:space="preserve">employed to infer the </w:t>
      </w:r>
      <w:r w:rsidR="005273A5" w:rsidRPr="00186D95">
        <w:rPr>
          <w:shd w:val="clear" w:color="auto" w:fill="FFFFFF"/>
        </w:rPr>
        <w:t>self-</w:t>
      </w:r>
      <w:r w:rsidR="00103507" w:rsidRPr="00186D95">
        <w:rPr>
          <w:shd w:val="clear" w:color="auto" w:fill="FFFFFF"/>
        </w:rPr>
        <w:t>determined</w:t>
      </w:r>
      <w:r w:rsidR="005273A5" w:rsidRPr="00186D95">
        <w:rPr>
          <w:shd w:val="clear" w:color="auto" w:fill="FFFFFF"/>
        </w:rPr>
        <w:t xml:space="preserve"> </w:t>
      </w:r>
      <w:r w:rsidR="00677384" w:rsidRPr="00186D95">
        <w:rPr>
          <w:shd w:val="clear" w:color="auto" w:fill="FFFFFF"/>
        </w:rPr>
        <w:t xml:space="preserve">behavior of </w:t>
      </w:r>
      <w:r w:rsidRPr="00186D95">
        <w:rPr>
          <w:shd w:val="clear" w:color="auto" w:fill="FFFFFF"/>
        </w:rPr>
        <w:t>respondent</w:t>
      </w:r>
      <w:r w:rsidR="00677384" w:rsidRPr="00186D95">
        <w:rPr>
          <w:shd w:val="clear" w:color="auto" w:fill="FFFFFF"/>
        </w:rPr>
        <w:t>s</w:t>
      </w:r>
      <w:r w:rsidRPr="00186D95">
        <w:rPr>
          <w:shd w:val="clear" w:color="auto" w:fill="FFFFFF"/>
        </w:rPr>
        <w:t>. The utility</w:t>
      </w:r>
      <w:r w:rsidR="00677384" w:rsidRPr="00186D95">
        <w:rPr>
          <w:shd w:val="clear" w:color="auto" w:fill="FFFFFF"/>
        </w:rPr>
        <w:t xml:space="preserve"> of </w:t>
      </w:r>
      <w:r w:rsidRPr="00186D95">
        <w:rPr>
          <w:shd w:val="clear" w:color="auto" w:fill="FFFFFF"/>
        </w:rPr>
        <w:t>decision</w:t>
      </w:r>
      <w:r w:rsidR="00677384" w:rsidRPr="00186D95">
        <w:rPr>
          <w:shd w:val="clear" w:color="auto" w:fill="FFFFFF"/>
        </w:rPr>
        <w:t xml:space="preserve"> </w:t>
      </w:r>
      <w:r w:rsidR="00677384" w:rsidRPr="00186D95">
        <w:rPr>
          <w:i/>
          <w:shd w:val="clear" w:color="auto" w:fill="FFFFFF"/>
        </w:rPr>
        <w:t>k</w:t>
      </w:r>
      <w:r w:rsidR="00677384" w:rsidRPr="00186D95">
        <w:rPr>
          <w:shd w:val="clear" w:color="auto" w:fill="FFFFFF"/>
        </w:rPr>
        <w:t xml:space="preserve"> of a </w:t>
      </w:r>
      <w:r w:rsidRPr="00186D95">
        <w:rPr>
          <w:shd w:val="clear" w:color="auto" w:fill="FFFFFF"/>
        </w:rPr>
        <w:t>respondent</w:t>
      </w:r>
      <w:r w:rsidR="00677384" w:rsidRPr="00186D95">
        <w:rPr>
          <w:shd w:val="clear" w:color="auto" w:fill="FFFFFF"/>
        </w:rPr>
        <w:t xml:space="preserve"> is expressed as </w:t>
      </w:r>
      <w:r w:rsidR="00677384" w:rsidRPr="00186D95">
        <w:rPr>
          <w:i/>
          <w:shd w:val="clear" w:color="auto" w:fill="FFFFFF"/>
        </w:rPr>
        <w:t>U</w:t>
      </w:r>
      <w:r w:rsidR="00677384" w:rsidRPr="00186D95">
        <w:rPr>
          <w:i/>
          <w:shd w:val="clear" w:color="auto" w:fill="FFFFFF"/>
          <w:vertAlign w:val="subscript"/>
        </w:rPr>
        <w:t>k</w:t>
      </w:r>
      <w:r w:rsidR="00677384" w:rsidRPr="00186D95">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677384" w:rsidRPr="00186D95" w14:paraId="0CD754AB" w14:textId="77777777" w:rsidTr="00BC77C3">
        <w:tc>
          <w:tcPr>
            <w:tcW w:w="8725" w:type="dxa"/>
          </w:tcPr>
          <w:p w14:paraId="00C9463A" w14:textId="77777777" w:rsidR="00677384" w:rsidRPr="00186D95" w:rsidRDefault="00456AE3" w:rsidP="00BC77C3">
            <w:pPr>
              <w:snapToGrid w:val="0"/>
              <w:rPr>
                <w:rFonts w:cs="Times New Roman"/>
                <w:shd w:val="clear" w:color="auto" w:fill="FFFFFF"/>
              </w:rPr>
            </w:pPr>
            <w:r w:rsidRPr="00186D95">
              <w:rPr>
                <w:rFonts w:eastAsia="MS Mincho" w:cs="Times New Roman"/>
                <w:i/>
                <w:position w:val="-12"/>
                <w:shd w:val="clear" w:color="auto" w:fill="FFFFFF"/>
              </w:rPr>
              <w:object w:dxaOrig="1200" w:dyaOrig="360" w14:anchorId="456CFE79">
                <v:shape id="_x0000_i1051" type="#_x0000_t75" style="width:57.75pt;height:21.75pt" o:ole="">
                  <v:imagedata r:id="rId61" o:title=""/>
                </v:shape>
                <o:OLEObject Type="Embed" ProgID="Equation.DSMT4" ShapeID="_x0000_i1051" DrawAspect="Content" ObjectID="_1574160892" r:id="rId62"/>
              </w:object>
            </w:r>
          </w:p>
        </w:tc>
        <w:tc>
          <w:tcPr>
            <w:tcW w:w="625" w:type="dxa"/>
            <w:vAlign w:val="center"/>
          </w:tcPr>
          <w:p w14:paraId="4497C116" w14:textId="77777777" w:rsidR="00677384" w:rsidRPr="00186D95" w:rsidRDefault="00677384" w:rsidP="00677384">
            <w:pPr>
              <w:pStyle w:val="ListParagraph"/>
              <w:numPr>
                <w:ilvl w:val="0"/>
                <w:numId w:val="17"/>
              </w:numPr>
              <w:snapToGrid w:val="0"/>
              <w:spacing w:after="0" w:line="360" w:lineRule="auto"/>
              <w:ind w:firstLine="0"/>
              <w:jc w:val="center"/>
              <w:rPr>
                <w:rFonts w:cs="Times New Roman"/>
                <w:szCs w:val="24"/>
                <w:shd w:val="clear" w:color="auto" w:fill="FFFFFF"/>
              </w:rPr>
            </w:pPr>
          </w:p>
        </w:tc>
      </w:tr>
    </w:tbl>
    <w:p w14:paraId="3BD7E3BC" w14:textId="77777777" w:rsidR="00677384" w:rsidRPr="00186D95" w:rsidRDefault="00677384" w:rsidP="00677384">
      <w:pPr>
        <w:snapToGrid w:val="0"/>
        <w:rPr>
          <w:shd w:val="clear" w:color="auto" w:fill="FFFFFF"/>
        </w:rPr>
      </w:pPr>
      <w:r w:rsidRPr="00186D95">
        <w:rPr>
          <w:shd w:val="clear" w:color="auto" w:fill="FFFFFF"/>
        </w:rPr>
        <w:t xml:space="preserve">Where  </w:t>
      </w:r>
      <w:r w:rsidR="00380783" w:rsidRPr="00186D95">
        <w:rPr>
          <w:i/>
          <w:position w:val="-12"/>
          <w:shd w:val="clear" w:color="auto" w:fill="FFFFFF"/>
        </w:rPr>
        <w:object w:dxaOrig="260" w:dyaOrig="360" w14:anchorId="016B3AFB">
          <v:shape id="_x0000_i1052" type="#_x0000_t75" style="width:14.25pt;height:21.75pt" o:ole="">
            <v:imagedata r:id="rId63" o:title=""/>
          </v:shape>
          <o:OLEObject Type="Embed" ProgID="Equation.DSMT4" ShapeID="_x0000_i1052" DrawAspect="Content" ObjectID="_1574160893" r:id="rId64"/>
        </w:object>
      </w:r>
      <w:r w:rsidR="00380783" w:rsidRPr="00186D95">
        <w:rPr>
          <w:i/>
          <w:shd w:val="clear" w:color="auto" w:fill="FFFFFF"/>
        </w:rPr>
        <w:t xml:space="preserve"> </w:t>
      </w:r>
      <w:r w:rsidR="00380783" w:rsidRPr="00186D95">
        <w:rPr>
          <w:shd w:val="clear" w:color="auto" w:fill="FFFFFF"/>
        </w:rPr>
        <w:t xml:space="preserve">is the observed utility, and </w:t>
      </w:r>
      <w:r w:rsidR="00162991" w:rsidRPr="00186D95">
        <w:rPr>
          <w:position w:val="-10"/>
          <w:shd w:val="clear" w:color="auto" w:fill="FFFFFF"/>
        </w:rPr>
        <w:object w:dxaOrig="2060" w:dyaOrig="320" w14:anchorId="09C26C8E">
          <v:shape id="_x0000_i1053" type="#_x0000_t75" style="width:96.75pt;height:14.25pt" o:ole="">
            <v:imagedata r:id="rId65" o:title=""/>
          </v:shape>
          <o:OLEObject Type="Embed" ProgID="Equation.DSMT4" ShapeID="_x0000_i1053" DrawAspect="Content" ObjectID="_1574160894" r:id="rId66"/>
        </w:object>
      </w:r>
      <w:r w:rsidRPr="00186D95">
        <w:rPr>
          <w:shd w:val="clear" w:color="auto" w:fill="FFFFFF"/>
        </w:rPr>
        <w:t xml:space="preserve">. The choice model is </w:t>
      </w:r>
      <w:r w:rsidR="00380783" w:rsidRPr="00186D95">
        <w:rPr>
          <w:shd w:val="clear" w:color="auto" w:fill="FFFFFF"/>
        </w:rPr>
        <w:t xml:space="preserve">then </w:t>
      </w:r>
      <w:r w:rsidRPr="00186D95">
        <w:rPr>
          <w:shd w:val="clear" w:color="auto" w:fill="FFFFFF"/>
        </w:rPr>
        <w:t>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677384" w:rsidRPr="00186D95" w14:paraId="1739BA70" w14:textId="77777777" w:rsidTr="00BC77C3">
        <w:tc>
          <w:tcPr>
            <w:tcW w:w="8725" w:type="dxa"/>
          </w:tcPr>
          <w:p w14:paraId="6448854D" w14:textId="77777777" w:rsidR="00677384" w:rsidRPr="00186D95" w:rsidRDefault="0031096E" w:rsidP="00BC77C3">
            <w:pPr>
              <w:snapToGrid w:val="0"/>
              <w:rPr>
                <w:rFonts w:cs="Times New Roman"/>
                <w:shd w:val="clear" w:color="auto" w:fill="FFFFFF"/>
              </w:rPr>
            </w:pPr>
            <w:r w:rsidRPr="00186D95">
              <w:rPr>
                <w:rFonts w:eastAsia="MS Mincho" w:cs="Times New Roman"/>
                <w:position w:val="-60"/>
                <w:shd w:val="clear" w:color="auto" w:fill="FFFFFF"/>
              </w:rPr>
              <w:object w:dxaOrig="2500" w:dyaOrig="980" w14:anchorId="02CB2E00">
                <v:shape id="_x0000_i1054" type="#_x0000_t75" style="width:126.75pt;height:48.75pt" o:ole="">
                  <v:imagedata r:id="rId67" o:title=""/>
                </v:shape>
                <o:OLEObject Type="Embed" ProgID="Equation.DSMT4" ShapeID="_x0000_i1054" DrawAspect="Content" ObjectID="_1574160895" r:id="rId68"/>
              </w:object>
            </w:r>
          </w:p>
        </w:tc>
        <w:tc>
          <w:tcPr>
            <w:tcW w:w="625" w:type="dxa"/>
            <w:vAlign w:val="center"/>
          </w:tcPr>
          <w:p w14:paraId="4D2ECB4A" w14:textId="77777777" w:rsidR="00677384" w:rsidRPr="00186D95" w:rsidRDefault="00677384" w:rsidP="00677384">
            <w:pPr>
              <w:pStyle w:val="ListParagraph"/>
              <w:numPr>
                <w:ilvl w:val="0"/>
                <w:numId w:val="17"/>
              </w:numPr>
              <w:snapToGrid w:val="0"/>
              <w:spacing w:after="0" w:line="360" w:lineRule="auto"/>
              <w:ind w:firstLine="0"/>
              <w:jc w:val="center"/>
              <w:rPr>
                <w:rFonts w:cs="Times New Roman"/>
                <w:szCs w:val="24"/>
                <w:shd w:val="clear" w:color="auto" w:fill="FFFFFF"/>
              </w:rPr>
            </w:pPr>
          </w:p>
        </w:tc>
      </w:tr>
    </w:tbl>
    <w:p w14:paraId="1CB22B63" w14:textId="77777777" w:rsidR="005273A5" w:rsidRPr="00186D95" w:rsidRDefault="003059BF" w:rsidP="00634850">
      <w:pPr>
        <w:contextualSpacing/>
      </w:pPr>
      <w:r w:rsidRPr="00186D95">
        <w:t xml:space="preserve">In this study, the multinomial logit model is </w:t>
      </w:r>
      <w:r w:rsidR="00103507" w:rsidRPr="00186D95">
        <w:t>collapsed</w:t>
      </w:r>
      <w:r w:rsidRPr="00186D95">
        <w:t xml:space="preserve"> to a binary logit model since there </w:t>
      </w:r>
      <w:r w:rsidR="005273A5" w:rsidRPr="00186D95">
        <w:t xml:space="preserve">are </w:t>
      </w:r>
      <w:r w:rsidRPr="00186D95">
        <w:t xml:space="preserve">only two alternatives </w:t>
      </w:r>
      <w:r w:rsidR="005273A5" w:rsidRPr="00186D95">
        <w:t xml:space="preserve">(i.e., willing to work </w:t>
      </w:r>
      <w:r w:rsidR="00735910" w:rsidRPr="00186D95">
        <w:t xml:space="preserve">as crowd-shippers </w:t>
      </w:r>
      <w:r w:rsidR="005273A5" w:rsidRPr="00186D95">
        <w:t>or not)</w:t>
      </w:r>
      <w:r w:rsidR="00634850" w:rsidRPr="00186D95">
        <w:t xml:space="preserve"> in the choice set.</w:t>
      </w:r>
    </w:p>
    <w:p w14:paraId="7A37407D" w14:textId="77777777" w:rsidR="008D7A6B" w:rsidRPr="00186D95" w:rsidRDefault="008D7A6B" w:rsidP="004B29FD">
      <w:pPr>
        <w:widowControl/>
        <w:jc w:val="left"/>
        <w:rPr>
          <w:b/>
          <w:bCs/>
          <w:caps/>
        </w:rPr>
      </w:pPr>
    </w:p>
    <w:p w14:paraId="34B1FF36" w14:textId="77777777" w:rsidR="004B29FD" w:rsidRPr="00186D95" w:rsidRDefault="004B29FD" w:rsidP="004B29FD">
      <w:pPr>
        <w:widowControl/>
        <w:jc w:val="left"/>
        <w:rPr>
          <w:b/>
          <w:bCs/>
          <w:caps/>
        </w:rPr>
      </w:pPr>
      <w:r w:rsidRPr="00186D95">
        <w:rPr>
          <w:b/>
          <w:bCs/>
          <w:caps/>
        </w:rPr>
        <w:t xml:space="preserve">Data </w:t>
      </w:r>
      <w:r w:rsidR="002959D2" w:rsidRPr="00186D95">
        <w:rPr>
          <w:b/>
          <w:bCs/>
          <w:caps/>
        </w:rPr>
        <w:t>source</w:t>
      </w:r>
    </w:p>
    <w:p w14:paraId="2B988193" w14:textId="77777777" w:rsidR="00433994" w:rsidRPr="00186D95" w:rsidRDefault="00433994" w:rsidP="00677384">
      <w:pPr>
        <w:contextualSpacing/>
      </w:pPr>
    </w:p>
    <w:p w14:paraId="14AFBEC5" w14:textId="08EE28C5" w:rsidR="00B1168D" w:rsidRPr="00186D95" w:rsidRDefault="001B7867" w:rsidP="00677384">
      <w:r w:rsidRPr="00186D95">
        <w:lastRenderedPageBreak/>
        <w:t>The data set used in this study</w:t>
      </w:r>
      <w:r w:rsidR="00846F42" w:rsidRPr="00186D95">
        <w:t xml:space="preserve"> </w:t>
      </w:r>
      <w:r w:rsidR="00585DC4" w:rsidRPr="00186D95">
        <w:t>was co</w:t>
      </w:r>
      <w:r w:rsidRPr="00186D95">
        <w:t>llec</w:t>
      </w:r>
      <w:r w:rsidR="00585DC4" w:rsidRPr="00186D95">
        <w:t xml:space="preserve">ted from </w:t>
      </w:r>
      <w:r w:rsidRPr="00186D95">
        <w:t xml:space="preserve">a </w:t>
      </w:r>
      <w:r w:rsidR="00D927B5" w:rsidRPr="00186D95">
        <w:t>US survey spanning</w:t>
      </w:r>
      <w:r w:rsidRPr="00186D95">
        <w:t xml:space="preserve"> </w:t>
      </w:r>
      <w:r w:rsidR="00427F33" w:rsidRPr="00186D95">
        <w:t xml:space="preserve">from </w:t>
      </w:r>
      <w:r w:rsidR="00103507" w:rsidRPr="00186D95">
        <w:t>February</w:t>
      </w:r>
      <w:r w:rsidR="00585DC4" w:rsidRPr="00186D95">
        <w:t xml:space="preserve"> to April 2017. </w:t>
      </w:r>
      <w:r w:rsidRPr="00186D95">
        <w:t>The survey was designed to understand the behavior of stakeholders</w:t>
      </w:r>
      <w:r w:rsidR="00E16E8B" w:rsidRPr="00186D95">
        <w:t xml:space="preserve"> (e.g. requesters and prospective crowd-shippers)</w:t>
      </w:r>
      <w:r w:rsidRPr="00186D95">
        <w:t xml:space="preserve"> </w:t>
      </w:r>
      <w:r w:rsidR="00D927B5" w:rsidRPr="00186D95">
        <w:t xml:space="preserve">and </w:t>
      </w:r>
      <w:r w:rsidR="00BA6C33" w:rsidRPr="00186D95">
        <w:t>assumed the availability of</w:t>
      </w:r>
      <w:r w:rsidRPr="00186D95">
        <w:t xml:space="preserve"> crowd-shipping </w:t>
      </w:r>
      <w:r w:rsidR="00BA6C33" w:rsidRPr="00186D95">
        <w:t xml:space="preserve">services in the logistics </w:t>
      </w:r>
      <w:r w:rsidRPr="00186D95">
        <w:t xml:space="preserve">market. </w:t>
      </w:r>
      <w:r w:rsidR="00745669" w:rsidRPr="00186D95">
        <w:t>There were 1,176 responses</w:t>
      </w:r>
      <w:r w:rsidR="002B1101" w:rsidRPr="00186D95">
        <w:t>,</w:t>
      </w:r>
      <w:r w:rsidR="00745669" w:rsidRPr="00186D95">
        <w:t xml:space="preserve"> but the final data set only includes 549 </w:t>
      </w:r>
      <w:r w:rsidR="00BA6C33" w:rsidRPr="00186D95">
        <w:t>respondents,</w:t>
      </w:r>
      <w:r w:rsidR="00745669" w:rsidRPr="00186D95">
        <w:t xml:space="preserve"> as some responses were incomplete or </w:t>
      </w:r>
      <w:r w:rsidR="00103507" w:rsidRPr="00186D95">
        <w:t>inconsistent</w:t>
      </w:r>
      <w:r w:rsidR="00745669" w:rsidRPr="00186D95">
        <w:t xml:space="preserve">. </w:t>
      </w:r>
      <w:r w:rsidR="00585DC4" w:rsidRPr="00186D95">
        <w:t xml:space="preserve">In the survey, </w:t>
      </w:r>
      <w:r w:rsidR="0067212A" w:rsidRPr="00186D95">
        <w:t xml:space="preserve">shipping experience, as well as </w:t>
      </w:r>
      <w:r w:rsidR="00670DDD" w:rsidRPr="00186D95">
        <w:t>preference</w:t>
      </w:r>
      <w:r w:rsidR="00D927B5" w:rsidRPr="00186D95">
        <w:t>s</w:t>
      </w:r>
      <w:r w:rsidR="00670DDD" w:rsidRPr="00186D95">
        <w:t xml:space="preserve"> and </w:t>
      </w:r>
      <w:r w:rsidR="00E16E8B" w:rsidRPr="00186D95">
        <w:t>stated preference</w:t>
      </w:r>
      <w:r w:rsidR="00670DDD" w:rsidRPr="00186D95">
        <w:t xml:space="preserve"> questions on crowdsourced delivery were asked. </w:t>
      </w:r>
      <w:r w:rsidR="0067212A" w:rsidRPr="00186D95">
        <w:rPr>
          <w:shd w:val="clear" w:color="auto" w:fill="FFFFFF"/>
        </w:rPr>
        <w:t xml:space="preserve">Respondents reported their experience of transporting freight for someone else in the past, and then were asked whether they </w:t>
      </w:r>
      <w:r w:rsidR="00D927B5" w:rsidRPr="00186D95">
        <w:rPr>
          <w:shd w:val="clear" w:color="auto" w:fill="FFFFFF"/>
        </w:rPr>
        <w:t xml:space="preserve">were </w:t>
      </w:r>
      <w:r w:rsidR="0067212A" w:rsidRPr="00186D95">
        <w:rPr>
          <w:shd w:val="clear" w:color="auto" w:fill="FFFFFF"/>
        </w:rPr>
        <w:t>willing to work as crowd-shippers in the future</w:t>
      </w:r>
      <w:r w:rsidR="00E16E8B" w:rsidRPr="00186D95">
        <w:rPr>
          <w:shd w:val="clear" w:color="auto" w:fill="FFFFFF"/>
        </w:rPr>
        <w:t xml:space="preserve"> given</w:t>
      </w:r>
      <w:r w:rsidR="0067212A" w:rsidRPr="00186D95">
        <w:rPr>
          <w:shd w:val="clear" w:color="auto" w:fill="FFFFFF"/>
        </w:rPr>
        <w:t xml:space="preserve"> </w:t>
      </w:r>
      <w:r w:rsidR="00D927B5" w:rsidRPr="00186D95">
        <w:rPr>
          <w:shd w:val="clear" w:color="auto" w:fill="FFFFFF"/>
        </w:rPr>
        <w:t>a number of contexts</w:t>
      </w:r>
      <w:r w:rsidR="0067212A" w:rsidRPr="00186D95">
        <w:rPr>
          <w:shd w:val="clear" w:color="auto" w:fill="FFFFFF"/>
        </w:rPr>
        <w:t>. The logic conditions were applied to direct respondents to the follow-up questions depend</w:t>
      </w:r>
      <w:r w:rsidR="00D927B5" w:rsidRPr="00186D95">
        <w:rPr>
          <w:shd w:val="clear" w:color="auto" w:fill="FFFFFF"/>
        </w:rPr>
        <w:t>ing</w:t>
      </w:r>
      <w:r w:rsidR="0067212A" w:rsidRPr="00186D95">
        <w:rPr>
          <w:shd w:val="clear" w:color="auto" w:fill="FFFFFF"/>
        </w:rPr>
        <w:t xml:space="preserve"> on their </w:t>
      </w:r>
      <w:r w:rsidR="00D927B5" w:rsidRPr="00186D95">
        <w:rPr>
          <w:shd w:val="clear" w:color="auto" w:fill="FFFFFF"/>
        </w:rPr>
        <w:t xml:space="preserve">responses </w:t>
      </w:r>
      <w:r w:rsidR="0067212A" w:rsidRPr="00186D95">
        <w:rPr>
          <w:shd w:val="clear" w:color="auto" w:fill="FFFFFF"/>
        </w:rPr>
        <w:t xml:space="preserve">of “yes” or “no”. </w:t>
      </w:r>
      <w:r w:rsidR="00596D81" w:rsidRPr="00186D95">
        <w:t xml:space="preserve">For example, </w:t>
      </w:r>
      <w:r w:rsidR="0067212A" w:rsidRPr="00186D95">
        <w:rPr>
          <w:shd w:val="clear" w:color="auto" w:fill="FFFFFF"/>
        </w:rPr>
        <w:t xml:space="preserve">the respondents who </w:t>
      </w:r>
      <w:r w:rsidR="00D927B5" w:rsidRPr="00186D95">
        <w:rPr>
          <w:shd w:val="clear" w:color="auto" w:fill="FFFFFF"/>
        </w:rPr>
        <w:t xml:space="preserve">were </w:t>
      </w:r>
      <w:r w:rsidR="0067212A" w:rsidRPr="00186D95">
        <w:rPr>
          <w:shd w:val="clear" w:color="auto" w:fill="FFFFFF"/>
        </w:rPr>
        <w:t>w</w:t>
      </w:r>
      <w:r w:rsidR="00596D81" w:rsidRPr="00186D95">
        <w:rPr>
          <w:shd w:val="clear" w:color="auto" w:fill="FFFFFF"/>
        </w:rPr>
        <w:t xml:space="preserve">illing to work as crowd-shippers were asked for the </w:t>
      </w:r>
      <w:r w:rsidR="00677384" w:rsidRPr="00186D95">
        <w:t xml:space="preserve">maximum </w:t>
      </w:r>
      <w:r w:rsidR="00585DC4" w:rsidRPr="00186D95">
        <w:t>TTT</w:t>
      </w:r>
      <w:r w:rsidR="00677384" w:rsidRPr="00186D95">
        <w:t xml:space="preserve"> </w:t>
      </w:r>
      <w:r w:rsidR="00596D81" w:rsidRPr="00186D95">
        <w:t xml:space="preserve">they </w:t>
      </w:r>
      <w:r w:rsidR="00D927B5" w:rsidRPr="00186D95">
        <w:t xml:space="preserve">were </w:t>
      </w:r>
      <w:r w:rsidR="00585DC4" w:rsidRPr="00186D95">
        <w:t>willing to divert for pick</w:t>
      </w:r>
      <w:r w:rsidR="00745669" w:rsidRPr="00186D95">
        <w:t xml:space="preserve">ing </w:t>
      </w:r>
      <w:r w:rsidR="00585DC4" w:rsidRPr="00186D95">
        <w:t>up and deliver</w:t>
      </w:r>
      <w:r w:rsidR="00745669" w:rsidRPr="00186D95">
        <w:t>ing</w:t>
      </w:r>
      <w:r w:rsidR="00585DC4" w:rsidRPr="00186D95">
        <w:t xml:space="preserve"> a package</w:t>
      </w:r>
      <w:r w:rsidR="00677384" w:rsidRPr="00186D95">
        <w:t xml:space="preserve">. </w:t>
      </w:r>
      <w:r w:rsidR="00670DDD" w:rsidRPr="00186D95">
        <w:t>Aside from responses to the hypothetical questions, t</w:t>
      </w:r>
      <w:r w:rsidR="00745669" w:rsidRPr="00186D95">
        <w:t xml:space="preserve">he data set </w:t>
      </w:r>
      <w:r w:rsidR="00670DDD" w:rsidRPr="00186D95">
        <w:t>also includes</w:t>
      </w:r>
      <w:r w:rsidR="00745669" w:rsidRPr="00186D95">
        <w:t xml:space="preserve"> socio-demographic characteristics, such as age, gender, race, </w:t>
      </w:r>
      <w:r w:rsidR="00670DDD" w:rsidRPr="00186D95">
        <w:t xml:space="preserve">education level, </w:t>
      </w:r>
      <w:r w:rsidR="00495334" w:rsidRPr="00186D95">
        <w:t xml:space="preserve">etc. </w:t>
      </w:r>
      <w:r w:rsidR="00670DDD" w:rsidRPr="00186D95">
        <w:t>Personal socio</w:t>
      </w:r>
      <w:r w:rsidR="00691343" w:rsidRPr="00186D95">
        <w:t>-</w:t>
      </w:r>
      <w:r w:rsidR="00670DDD" w:rsidRPr="00186D95">
        <w:t>economic data</w:t>
      </w:r>
      <w:r w:rsidR="00E45A63" w:rsidRPr="00186D95">
        <w:t xml:space="preserve"> - </w:t>
      </w:r>
      <w:r w:rsidR="00670DDD" w:rsidRPr="00186D95">
        <w:t>income, number of children, number of adults</w:t>
      </w:r>
      <w:r w:rsidR="002B1101" w:rsidRPr="00186D95">
        <w:t xml:space="preserve"> in his/her household</w:t>
      </w:r>
      <w:r w:rsidR="006B17ED" w:rsidRPr="00186D95">
        <w:t xml:space="preserve">, </w:t>
      </w:r>
      <w:r w:rsidR="00E45A63" w:rsidRPr="00186D95">
        <w:t xml:space="preserve">and </w:t>
      </w:r>
      <w:r w:rsidR="006B17ED" w:rsidRPr="00186D95">
        <w:t>accommodation ownership</w:t>
      </w:r>
      <w:r w:rsidR="00E45A63" w:rsidRPr="00186D95">
        <w:t xml:space="preserve"> - </w:t>
      </w:r>
      <w:r w:rsidR="006B17ED" w:rsidRPr="00186D95">
        <w:t>are also provided in the data set.</w:t>
      </w:r>
      <w:r w:rsidR="00745669" w:rsidRPr="00186D95">
        <w:t xml:space="preserve"> </w:t>
      </w:r>
      <w:r w:rsidR="00846F42" w:rsidRPr="00186D95">
        <w:t xml:space="preserve">The results show 78% of respondents </w:t>
      </w:r>
      <w:r w:rsidR="00495334" w:rsidRPr="00186D95">
        <w:t xml:space="preserve">are </w:t>
      </w:r>
      <w:r w:rsidR="00846F42" w:rsidRPr="00186D95">
        <w:t>willing to work as crowd-shippers</w:t>
      </w:r>
      <w:r w:rsidR="00D80BD3" w:rsidRPr="00186D95">
        <w:t>.</w:t>
      </w:r>
      <w:r w:rsidR="00846F42" w:rsidRPr="00186D95">
        <w:t xml:space="preserve"> </w:t>
      </w:r>
      <w:r w:rsidR="00D80BD3" w:rsidRPr="00186D95">
        <w:t>T</w:t>
      </w:r>
      <w:r w:rsidR="00846F42" w:rsidRPr="00186D95">
        <w:t xml:space="preserve">he </w:t>
      </w:r>
      <w:r w:rsidR="00D927B5" w:rsidRPr="00186D95">
        <w:t xml:space="preserve">TTT </w:t>
      </w:r>
      <w:r w:rsidR="00846F42" w:rsidRPr="00186D95">
        <w:t>average and standard deviation are 23 and 1</w:t>
      </w:r>
      <w:r w:rsidR="00D8271E" w:rsidRPr="00186D95">
        <w:t>8</w:t>
      </w:r>
      <w:r w:rsidR="00846F42" w:rsidRPr="00186D95">
        <w:t xml:space="preserve"> minutes</w:t>
      </w:r>
      <w:r w:rsidR="00D927B5" w:rsidRPr="00186D95">
        <w:t xml:space="preserve">, respectively, </w:t>
      </w:r>
      <w:r w:rsidR="00846F42" w:rsidRPr="00186D95">
        <w:t xml:space="preserve">for </w:t>
      </w:r>
      <w:r w:rsidR="00D80BD3" w:rsidRPr="00186D95">
        <w:t>20</w:t>
      </w:r>
      <w:r w:rsidR="00F67768" w:rsidRPr="00186D95">
        <w:t>-</w:t>
      </w:r>
      <w:r w:rsidR="00D80BD3" w:rsidRPr="00186D95">
        <w:t>minute</w:t>
      </w:r>
      <w:r w:rsidR="00D927B5" w:rsidRPr="00186D95">
        <w:t>s of</w:t>
      </w:r>
      <w:r w:rsidR="00D80BD3" w:rsidRPr="00186D95">
        <w:t xml:space="preserve"> travel </w:t>
      </w:r>
      <w:r w:rsidR="00F67768" w:rsidRPr="00186D95">
        <w:t>o</w:t>
      </w:r>
      <w:r w:rsidR="00D80BD3" w:rsidRPr="00186D95">
        <w:t xml:space="preserve">n </w:t>
      </w:r>
      <w:r w:rsidR="00F67768" w:rsidRPr="00186D95">
        <w:t xml:space="preserve">the </w:t>
      </w:r>
      <w:r w:rsidR="00D80BD3" w:rsidRPr="00186D95">
        <w:t>original route</w:t>
      </w:r>
      <w:r w:rsidR="00846F42" w:rsidRPr="00186D95">
        <w:t>.</w:t>
      </w:r>
      <w:r w:rsidR="00D80BD3" w:rsidRPr="00186D95">
        <w:t xml:space="preserve"> </w:t>
      </w:r>
      <w:r w:rsidR="00FB5DDE" w:rsidRPr="00186D95">
        <w:t>TTT</w:t>
      </w:r>
      <w:r w:rsidR="002A4A58" w:rsidRPr="00186D95">
        <w:t xml:space="preserve"> </w:t>
      </w:r>
      <w:r w:rsidR="00D927B5" w:rsidRPr="00186D95">
        <w:t xml:space="preserve">distribution </w:t>
      </w:r>
      <w:r w:rsidR="002A4A58" w:rsidRPr="00186D95">
        <w:t xml:space="preserve">is displayed in </w:t>
      </w:r>
      <w:r w:rsidR="00FB5DDE" w:rsidRPr="00186D95">
        <w:fldChar w:fldCharType="begin"/>
      </w:r>
      <w:r w:rsidR="00FB5DDE" w:rsidRPr="00186D95">
        <w:instrText xml:space="preserve"> REF _Ref488582752 \h  \* MERGEFORMAT </w:instrText>
      </w:r>
      <w:r w:rsidR="00FB5DDE" w:rsidRPr="00186D95">
        <w:fldChar w:fldCharType="separate"/>
      </w:r>
      <w:r w:rsidR="00185BE1" w:rsidRPr="00186D95">
        <w:t xml:space="preserve">Figure </w:t>
      </w:r>
      <w:r w:rsidR="00185BE1" w:rsidRPr="00186D95">
        <w:rPr>
          <w:noProof/>
        </w:rPr>
        <w:t>2</w:t>
      </w:r>
      <w:r w:rsidR="00FB5DDE" w:rsidRPr="00186D95">
        <w:fldChar w:fldCharType="end"/>
      </w:r>
      <w:r w:rsidR="002A4A58" w:rsidRPr="00186D95">
        <w:t xml:space="preserve">. </w:t>
      </w:r>
      <w:r w:rsidR="00585DC4" w:rsidRPr="00186D95">
        <w:t xml:space="preserve">Readers can </w:t>
      </w:r>
      <w:r w:rsidR="00EC411A" w:rsidRPr="00186D95">
        <w:t xml:space="preserve">refer </w:t>
      </w:r>
      <w:r w:rsidR="00D927B5" w:rsidRPr="00186D95">
        <w:t xml:space="preserve">to </w:t>
      </w:r>
      <w:r w:rsidR="00585DC4" w:rsidRPr="00186D95">
        <w:t xml:space="preserve">the details of </w:t>
      </w:r>
      <w:r w:rsidR="00D927B5" w:rsidRPr="00186D95">
        <w:t xml:space="preserve">the </w:t>
      </w:r>
      <w:r w:rsidR="00103507" w:rsidRPr="00186D95">
        <w:t>questionnaire</w:t>
      </w:r>
      <w:r w:rsidR="00585DC4" w:rsidRPr="00186D95">
        <w:t xml:space="preserve"> design, survey implementation, and descriptive variables </w:t>
      </w:r>
      <w:r w:rsidR="00016731" w:rsidRPr="00186D95">
        <w:t>in Le and Ukkusuri (2018)</w:t>
      </w:r>
      <w:r w:rsidR="00585DC4" w:rsidRPr="00186D95">
        <w:t xml:space="preserve"> (</w:t>
      </w:r>
      <w:r w:rsidR="00585DC4" w:rsidRPr="00186D95">
        <w:rPr>
          <w:i/>
        </w:rPr>
        <w:fldChar w:fldCharType="begin"/>
      </w:r>
      <w:r w:rsidR="00585DC4" w:rsidRPr="00186D95">
        <w:rPr>
          <w:i/>
        </w:rPr>
        <w:instrText xml:space="preserve"> REF _Ref488047839 \n \h  \* MERGEFORMAT </w:instrText>
      </w:r>
      <w:r w:rsidR="00585DC4" w:rsidRPr="00186D95">
        <w:rPr>
          <w:i/>
        </w:rPr>
      </w:r>
      <w:r w:rsidR="00585DC4" w:rsidRPr="00186D95">
        <w:rPr>
          <w:i/>
        </w:rPr>
        <w:fldChar w:fldCharType="separate"/>
      </w:r>
      <w:r w:rsidR="00185BE1" w:rsidRPr="00186D95">
        <w:rPr>
          <w:i/>
        </w:rPr>
        <w:t>12</w:t>
      </w:r>
      <w:r w:rsidR="00585DC4" w:rsidRPr="00186D95">
        <w:rPr>
          <w:i/>
        </w:rPr>
        <w:fldChar w:fldCharType="end"/>
      </w:r>
      <w:r w:rsidR="00585DC4" w:rsidRPr="00186D95">
        <w:t xml:space="preserve">). In </w:t>
      </w:r>
      <w:r w:rsidR="00EC411A" w:rsidRPr="00186D95">
        <w:fldChar w:fldCharType="begin"/>
      </w:r>
      <w:r w:rsidR="00EC411A" w:rsidRPr="00186D95">
        <w:instrText xml:space="preserve"> REF _Ref488603116 \h </w:instrText>
      </w:r>
      <w:r w:rsidR="003918BB" w:rsidRPr="00186D95">
        <w:instrText xml:space="preserve"> \* MERGEFORMAT </w:instrText>
      </w:r>
      <w:r w:rsidR="00EC411A" w:rsidRPr="00186D95">
        <w:fldChar w:fldCharType="separate"/>
      </w:r>
      <w:r w:rsidR="00185BE1" w:rsidRPr="00186D95">
        <w:t xml:space="preserve">Table </w:t>
      </w:r>
      <w:r w:rsidR="00185BE1" w:rsidRPr="00186D95">
        <w:rPr>
          <w:noProof/>
        </w:rPr>
        <w:t>2</w:t>
      </w:r>
      <w:r w:rsidR="00EC411A" w:rsidRPr="00186D95">
        <w:fldChar w:fldCharType="end"/>
      </w:r>
      <w:r w:rsidR="00585DC4" w:rsidRPr="00186D95">
        <w:t>, only t</w:t>
      </w:r>
      <w:r w:rsidR="00677384" w:rsidRPr="00186D95">
        <w:t xml:space="preserve">he </w:t>
      </w:r>
      <w:r w:rsidR="00CB0967" w:rsidRPr="00186D95">
        <w:t xml:space="preserve">characteristics of </w:t>
      </w:r>
      <w:r w:rsidR="0045431B" w:rsidRPr="00186D95">
        <w:t>variable</w:t>
      </w:r>
      <w:r w:rsidR="00CB0967" w:rsidRPr="00186D95">
        <w:t>s</w:t>
      </w:r>
      <w:r w:rsidR="0045431B" w:rsidRPr="00186D95">
        <w:t xml:space="preserve"> </w:t>
      </w:r>
      <w:r w:rsidR="00770EF1" w:rsidRPr="00186D95">
        <w:t xml:space="preserve">used </w:t>
      </w:r>
      <w:r w:rsidR="0045431B" w:rsidRPr="00186D95">
        <w:t>in this study</w:t>
      </w:r>
      <w:r w:rsidR="002D3607" w:rsidRPr="00186D95">
        <w:t xml:space="preserve"> </w:t>
      </w:r>
      <w:r w:rsidR="001617FF" w:rsidRPr="00186D95">
        <w:t>are</w:t>
      </w:r>
      <w:r w:rsidR="00677384" w:rsidRPr="00186D95">
        <w:t xml:space="preserve"> </w:t>
      </w:r>
      <w:r w:rsidR="00103507" w:rsidRPr="00186D95">
        <w:t>summarized</w:t>
      </w:r>
      <w:r w:rsidRPr="00186D95">
        <w:t>.</w:t>
      </w:r>
    </w:p>
    <w:p w14:paraId="3536414A" w14:textId="77777777" w:rsidR="00E654F0" w:rsidRPr="00186D95" w:rsidRDefault="00E654F0" w:rsidP="00677384">
      <w:pPr>
        <w:rPr>
          <w:shd w:val="clear" w:color="auto" w:fill="FFFFFF"/>
        </w:rPr>
      </w:pPr>
    </w:p>
    <w:p w14:paraId="7D7396C9" w14:textId="77777777" w:rsidR="00FB5DDE" w:rsidRPr="00186D95" w:rsidRDefault="00FB5DDE" w:rsidP="00FB5DDE">
      <w:pPr>
        <w:keepNext/>
        <w:widowControl/>
        <w:jc w:val="center"/>
      </w:pPr>
      <w:r w:rsidRPr="00186D95">
        <w:rPr>
          <w:noProof/>
          <w:lang w:eastAsia="en-US"/>
        </w:rPr>
        <w:drawing>
          <wp:inline distT="0" distB="0" distL="0" distR="0" wp14:anchorId="47B06DA2" wp14:editId="4078CB9C">
            <wp:extent cx="4546121" cy="22860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566C943B" w14:textId="6BE873BB" w:rsidR="00B1168D" w:rsidRPr="00186D95" w:rsidRDefault="00FB5DDE" w:rsidP="00E654F0">
      <w:pPr>
        <w:pStyle w:val="Caption"/>
        <w:spacing w:before="0" w:after="0"/>
        <w:jc w:val="center"/>
        <w:rPr>
          <w:b w:val="0"/>
          <w:bCs w:val="0"/>
          <w:sz w:val="24"/>
          <w:szCs w:val="24"/>
        </w:rPr>
      </w:pPr>
      <w:bookmarkStart w:id="4" w:name="_Ref488582752"/>
      <w:r w:rsidRPr="00186D95">
        <w:rPr>
          <w:sz w:val="24"/>
          <w:szCs w:val="24"/>
        </w:rPr>
        <w:t xml:space="preserve">Figure </w:t>
      </w:r>
      <w:r w:rsidRPr="00186D95">
        <w:rPr>
          <w:sz w:val="24"/>
          <w:szCs w:val="24"/>
        </w:rPr>
        <w:fldChar w:fldCharType="begin"/>
      </w:r>
      <w:r w:rsidRPr="00186D95">
        <w:rPr>
          <w:sz w:val="24"/>
          <w:szCs w:val="24"/>
        </w:rPr>
        <w:instrText xml:space="preserve"> SEQ Figure \* ARABIC </w:instrText>
      </w:r>
      <w:r w:rsidRPr="00186D95">
        <w:rPr>
          <w:sz w:val="24"/>
          <w:szCs w:val="24"/>
        </w:rPr>
        <w:fldChar w:fldCharType="separate"/>
      </w:r>
      <w:r w:rsidR="00185BE1" w:rsidRPr="00186D95">
        <w:rPr>
          <w:noProof/>
          <w:sz w:val="24"/>
          <w:szCs w:val="24"/>
        </w:rPr>
        <w:t>2</w:t>
      </w:r>
      <w:r w:rsidRPr="00186D95">
        <w:rPr>
          <w:sz w:val="24"/>
          <w:szCs w:val="24"/>
        </w:rPr>
        <w:fldChar w:fldCharType="end"/>
      </w:r>
      <w:bookmarkEnd w:id="4"/>
      <w:r w:rsidR="003A7E5F" w:rsidRPr="00186D95">
        <w:rPr>
          <w:sz w:val="24"/>
          <w:szCs w:val="24"/>
        </w:rPr>
        <w:t>.</w:t>
      </w:r>
      <w:r w:rsidRPr="00186D95">
        <w:rPr>
          <w:sz w:val="24"/>
          <w:szCs w:val="24"/>
        </w:rPr>
        <w:t xml:space="preserve"> </w:t>
      </w:r>
      <w:r w:rsidRPr="00186D95">
        <w:rPr>
          <w:b w:val="0"/>
          <w:sz w:val="24"/>
          <w:szCs w:val="24"/>
        </w:rPr>
        <w:t xml:space="preserve">Distribution of tolerance </w:t>
      </w:r>
      <w:r w:rsidR="00514073" w:rsidRPr="00186D95">
        <w:rPr>
          <w:b w:val="0"/>
          <w:sz w:val="24"/>
          <w:szCs w:val="24"/>
        </w:rPr>
        <w:t>for</w:t>
      </w:r>
      <w:r w:rsidRPr="00186D95">
        <w:rPr>
          <w:b w:val="0"/>
          <w:sz w:val="24"/>
          <w:szCs w:val="24"/>
        </w:rPr>
        <w:t xml:space="preserve"> travel time (minutes)</w:t>
      </w:r>
      <w:r w:rsidR="00B1168D" w:rsidRPr="00186D95">
        <w:rPr>
          <w:sz w:val="24"/>
          <w:szCs w:val="24"/>
        </w:rPr>
        <w:br w:type="page"/>
      </w:r>
    </w:p>
    <w:p w14:paraId="1E7F74FA" w14:textId="137B227F" w:rsidR="00DE2E29" w:rsidRPr="00186D95" w:rsidRDefault="00DE2E29" w:rsidP="00DE2E29">
      <w:pPr>
        <w:pStyle w:val="Caption"/>
        <w:keepNext/>
        <w:rPr>
          <w:b w:val="0"/>
          <w:sz w:val="24"/>
          <w:szCs w:val="24"/>
        </w:rPr>
      </w:pPr>
      <w:bookmarkStart w:id="5" w:name="_Ref488603116"/>
      <w:r w:rsidRPr="00186D95">
        <w:rPr>
          <w:sz w:val="24"/>
          <w:szCs w:val="24"/>
        </w:rPr>
        <w:lastRenderedPageBreak/>
        <w:t xml:space="preserve">Table </w:t>
      </w:r>
      <w:r w:rsidRPr="00186D95">
        <w:rPr>
          <w:sz w:val="24"/>
          <w:szCs w:val="24"/>
        </w:rPr>
        <w:fldChar w:fldCharType="begin"/>
      </w:r>
      <w:r w:rsidRPr="00186D95">
        <w:rPr>
          <w:sz w:val="24"/>
          <w:szCs w:val="24"/>
        </w:rPr>
        <w:instrText xml:space="preserve"> SEQ Table \* ARABIC </w:instrText>
      </w:r>
      <w:r w:rsidRPr="00186D95">
        <w:rPr>
          <w:sz w:val="24"/>
          <w:szCs w:val="24"/>
        </w:rPr>
        <w:fldChar w:fldCharType="separate"/>
      </w:r>
      <w:r w:rsidR="00185BE1" w:rsidRPr="00186D95">
        <w:rPr>
          <w:noProof/>
          <w:sz w:val="24"/>
          <w:szCs w:val="24"/>
        </w:rPr>
        <w:t>2</w:t>
      </w:r>
      <w:r w:rsidRPr="00186D95">
        <w:rPr>
          <w:sz w:val="24"/>
          <w:szCs w:val="24"/>
        </w:rPr>
        <w:fldChar w:fldCharType="end"/>
      </w:r>
      <w:bookmarkEnd w:id="5"/>
      <w:r w:rsidR="00F16A87" w:rsidRPr="00186D95">
        <w:rPr>
          <w:sz w:val="24"/>
          <w:szCs w:val="24"/>
        </w:rPr>
        <w:t xml:space="preserve">. </w:t>
      </w:r>
      <w:r w:rsidR="00F16A87" w:rsidRPr="00186D95">
        <w:rPr>
          <w:b w:val="0"/>
          <w:sz w:val="24"/>
          <w:szCs w:val="24"/>
        </w:rPr>
        <w:t>Descriptive statistics of explanatory variables</w:t>
      </w:r>
    </w:p>
    <w:p w14:paraId="1AB7509F" w14:textId="77777777" w:rsidR="00DE2E29" w:rsidRPr="00186D95" w:rsidRDefault="00DE2E29" w:rsidP="00DE2E29">
      <w:r w:rsidRPr="00186D95">
        <w:rPr>
          <w:rFonts w:eastAsia="Times New Roman"/>
          <w:bCs/>
          <w:kern w:val="0"/>
          <w:lang w:eastAsia="en-US"/>
        </w:rPr>
        <w:t>*percentages for indicator variables</w:t>
      </w:r>
    </w:p>
    <w:tbl>
      <w:tblPr>
        <w:tblW w:w="9162" w:type="dxa"/>
        <w:tblLook w:val="04A0" w:firstRow="1" w:lastRow="0" w:firstColumn="1" w:lastColumn="0" w:noHBand="0" w:noVBand="1"/>
      </w:tblPr>
      <w:tblGrid>
        <w:gridCol w:w="4140"/>
        <w:gridCol w:w="1356"/>
        <w:gridCol w:w="1884"/>
        <w:gridCol w:w="1956"/>
      </w:tblGrid>
      <w:tr w:rsidR="003918BB" w:rsidRPr="00186D95" w14:paraId="7E995B76" w14:textId="77777777" w:rsidTr="002D3607">
        <w:trPr>
          <w:trHeight w:val="589"/>
        </w:trPr>
        <w:tc>
          <w:tcPr>
            <w:tcW w:w="4140" w:type="dxa"/>
            <w:tcBorders>
              <w:top w:val="single" w:sz="4" w:space="0" w:color="auto"/>
              <w:left w:val="nil"/>
              <w:bottom w:val="single" w:sz="4" w:space="0" w:color="auto"/>
              <w:right w:val="nil"/>
            </w:tcBorders>
            <w:shd w:val="clear" w:color="auto" w:fill="auto"/>
            <w:noWrap/>
            <w:hideMark/>
          </w:tcPr>
          <w:p w14:paraId="059CA747" w14:textId="77777777" w:rsidR="006645F9" w:rsidRPr="00186D95" w:rsidRDefault="006645F9" w:rsidP="002D3607">
            <w:pPr>
              <w:widowControl/>
              <w:jc w:val="left"/>
              <w:rPr>
                <w:rFonts w:eastAsia="Times New Roman"/>
                <w:b/>
                <w:bCs/>
                <w:kern w:val="0"/>
                <w:lang w:eastAsia="en-US"/>
              </w:rPr>
            </w:pPr>
            <w:r w:rsidRPr="00186D95">
              <w:rPr>
                <w:rFonts w:eastAsia="Times New Roman"/>
                <w:b/>
                <w:bCs/>
                <w:kern w:val="0"/>
                <w:lang w:eastAsia="en-US"/>
              </w:rPr>
              <w:t>Variable Description</w:t>
            </w:r>
          </w:p>
        </w:tc>
        <w:tc>
          <w:tcPr>
            <w:tcW w:w="1176" w:type="dxa"/>
            <w:tcBorders>
              <w:top w:val="single" w:sz="4" w:space="0" w:color="auto"/>
              <w:left w:val="nil"/>
              <w:bottom w:val="single" w:sz="4" w:space="0" w:color="auto"/>
              <w:right w:val="nil"/>
            </w:tcBorders>
            <w:shd w:val="clear" w:color="auto" w:fill="auto"/>
            <w:noWrap/>
            <w:hideMark/>
          </w:tcPr>
          <w:p w14:paraId="65C9F527" w14:textId="77777777" w:rsidR="006645F9" w:rsidRPr="00186D95" w:rsidRDefault="006645F9" w:rsidP="002D3607">
            <w:pPr>
              <w:widowControl/>
              <w:jc w:val="left"/>
              <w:rPr>
                <w:rFonts w:eastAsia="Times New Roman"/>
                <w:b/>
                <w:bCs/>
                <w:kern w:val="0"/>
                <w:lang w:eastAsia="en-US"/>
              </w:rPr>
            </w:pPr>
            <w:r w:rsidRPr="00186D95">
              <w:rPr>
                <w:rFonts w:eastAsia="Times New Roman"/>
                <w:b/>
                <w:bCs/>
                <w:kern w:val="0"/>
                <w:lang w:eastAsia="en-US"/>
              </w:rPr>
              <w:t>Unit</w:t>
            </w:r>
          </w:p>
        </w:tc>
        <w:tc>
          <w:tcPr>
            <w:tcW w:w="1884" w:type="dxa"/>
            <w:tcBorders>
              <w:top w:val="single" w:sz="4" w:space="0" w:color="auto"/>
              <w:left w:val="nil"/>
              <w:bottom w:val="single" w:sz="4" w:space="0" w:color="auto"/>
              <w:right w:val="nil"/>
            </w:tcBorders>
            <w:shd w:val="clear" w:color="auto" w:fill="auto"/>
            <w:hideMark/>
          </w:tcPr>
          <w:p w14:paraId="0FCED960" w14:textId="77777777" w:rsidR="006645F9" w:rsidRPr="00186D95" w:rsidRDefault="006645F9" w:rsidP="002D3607">
            <w:pPr>
              <w:widowControl/>
              <w:jc w:val="left"/>
              <w:rPr>
                <w:rFonts w:eastAsia="Times New Roman"/>
                <w:b/>
                <w:bCs/>
                <w:kern w:val="0"/>
                <w:lang w:eastAsia="en-US"/>
              </w:rPr>
            </w:pPr>
            <w:r w:rsidRPr="00186D95">
              <w:rPr>
                <w:rFonts w:eastAsia="Times New Roman"/>
                <w:b/>
                <w:bCs/>
                <w:kern w:val="0"/>
                <w:lang w:eastAsia="en-US"/>
              </w:rPr>
              <w:t>Min/ max or values</w:t>
            </w:r>
          </w:p>
        </w:tc>
        <w:tc>
          <w:tcPr>
            <w:tcW w:w="1956" w:type="dxa"/>
            <w:tcBorders>
              <w:top w:val="single" w:sz="4" w:space="0" w:color="auto"/>
              <w:left w:val="nil"/>
              <w:bottom w:val="single" w:sz="4" w:space="0" w:color="auto"/>
              <w:right w:val="nil"/>
            </w:tcBorders>
            <w:shd w:val="clear" w:color="auto" w:fill="auto"/>
            <w:hideMark/>
          </w:tcPr>
          <w:p w14:paraId="0D75E330" w14:textId="42B3C8BE" w:rsidR="006645F9" w:rsidRPr="00186D95" w:rsidRDefault="006645F9" w:rsidP="002D3607">
            <w:pPr>
              <w:widowControl/>
              <w:jc w:val="left"/>
              <w:rPr>
                <w:rFonts w:eastAsia="Times New Roman"/>
                <w:b/>
                <w:bCs/>
                <w:kern w:val="0"/>
                <w:lang w:eastAsia="en-US"/>
              </w:rPr>
            </w:pPr>
            <w:r w:rsidRPr="00186D95">
              <w:rPr>
                <w:rFonts w:eastAsia="Times New Roman"/>
                <w:b/>
                <w:bCs/>
                <w:kern w:val="0"/>
                <w:lang w:eastAsia="en-US"/>
              </w:rPr>
              <w:t xml:space="preserve">Mean </w:t>
            </w:r>
            <w:r w:rsidR="000C20E0" w:rsidRPr="00186D95">
              <w:rPr>
                <w:rFonts w:eastAsia="Times New Roman"/>
                <w:b/>
                <w:bCs/>
                <w:kern w:val="0"/>
                <w:lang w:eastAsia="en-US"/>
              </w:rPr>
              <w:t>(</w:t>
            </w:r>
            <w:r w:rsidRPr="00186D95">
              <w:rPr>
                <w:rFonts w:eastAsia="Times New Roman"/>
                <w:b/>
                <w:bCs/>
                <w:i/>
                <w:kern w:val="0"/>
                <w:lang w:eastAsia="en-US"/>
              </w:rPr>
              <w:t>Standard deviation</w:t>
            </w:r>
            <w:r w:rsidR="000C20E0" w:rsidRPr="00186D95">
              <w:rPr>
                <w:rFonts w:eastAsia="Times New Roman"/>
                <w:b/>
                <w:bCs/>
                <w:kern w:val="0"/>
                <w:lang w:eastAsia="en-US"/>
              </w:rPr>
              <w:t>)</w:t>
            </w:r>
            <w:r w:rsidR="00DE2E29" w:rsidRPr="00186D95">
              <w:rPr>
                <w:rFonts w:eastAsia="Times New Roman"/>
                <w:b/>
                <w:bCs/>
                <w:kern w:val="0"/>
                <w:lang w:eastAsia="en-US"/>
              </w:rPr>
              <w:t>*</w:t>
            </w:r>
          </w:p>
        </w:tc>
      </w:tr>
      <w:tr w:rsidR="00D32BF7" w:rsidRPr="00186D95" w14:paraId="0508FE43" w14:textId="77777777" w:rsidTr="007C6AD6">
        <w:trPr>
          <w:trHeight w:val="454"/>
        </w:trPr>
        <w:tc>
          <w:tcPr>
            <w:tcW w:w="9162" w:type="dxa"/>
            <w:gridSpan w:val="4"/>
            <w:tcBorders>
              <w:top w:val="single" w:sz="4" w:space="0" w:color="auto"/>
              <w:left w:val="nil"/>
              <w:bottom w:val="single" w:sz="4" w:space="0" w:color="auto"/>
              <w:right w:val="nil"/>
            </w:tcBorders>
            <w:shd w:val="clear" w:color="auto" w:fill="auto"/>
            <w:vAlign w:val="center"/>
            <w:hideMark/>
          </w:tcPr>
          <w:p w14:paraId="5C56B274" w14:textId="77777777" w:rsidR="006645F9" w:rsidRPr="00186D95" w:rsidRDefault="006645F9" w:rsidP="007C6AD6">
            <w:pPr>
              <w:widowControl/>
              <w:jc w:val="left"/>
              <w:rPr>
                <w:rFonts w:eastAsia="Times New Roman"/>
                <w:b/>
                <w:bCs/>
                <w:kern w:val="0"/>
                <w:lang w:eastAsia="en-US"/>
              </w:rPr>
            </w:pPr>
            <w:r w:rsidRPr="00186D95">
              <w:rPr>
                <w:rFonts w:eastAsia="Times New Roman"/>
                <w:b/>
                <w:bCs/>
                <w:kern w:val="0"/>
                <w:lang w:eastAsia="en-US"/>
              </w:rPr>
              <w:t>Numbers of observation (respondents): 2,196 (549)</w:t>
            </w:r>
          </w:p>
        </w:tc>
      </w:tr>
      <w:tr w:rsidR="00D32BF7" w:rsidRPr="00186D95" w14:paraId="3C83E010" w14:textId="77777777" w:rsidTr="00E178EA">
        <w:trPr>
          <w:trHeight w:val="895"/>
        </w:trPr>
        <w:tc>
          <w:tcPr>
            <w:tcW w:w="4140" w:type="dxa"/>
            <w:tcBorders>
              <w:top w:val="nil"/>
              <w:left w:val="nil"/>
              <w:bottom w:val="nil"/>
              <w:right w:val="nil"/>
            </w:tcBorders>
            <w:shd w:val="clear" w:color="auto" w:fill="auto"/>
            <w:hideMark/>
          </w:tcPr>
          <w:p w14:paraId="450EF5F4" w14:textId="77777777" w:rsidR="006645F9" w:rsidRPr="00186D95" w:rsidRDefault="00CF0ABC" w:rsidP="00CF0ABC">
            <w:pPr>
              <w:widowControl/>
              <w:jc w:val="left"/>
              <w:rPr>
                <w:rFonts w:eastAsia="Times New Roman"/>
                <w:kern w:val="0"/>
                <w:lang w:eastAsia="en-US"/>
              </w:rPr>
            </w:pPr>
            <w:r w:rsidRPr="00186D95">
              <w:rPr>
                <w:rFonts w:eastAsia="Times New Roman"/>
                <w:kern w:val="0"/>
                <w:lang w:eastAsia="en-US"/>
              </w:rPr>
              <w:t xml:space="preserve">Experience of transport freight for someone else. Dummy variable: 1- Yes; 0- No </w:t>
            </w:r>
          </w:p>
        </w:tc>
        <w:tc>
          <w:tcPr>
            <w:tcW w:w="1176" w:type="dxa"/>
            <w:tcBorders>
              <w:top w:val="nil"/>
              <w:left w:val="nil"/>
              <w:bottom w:val="nil"/>
              <w:right w:val="nil"/>
            </w:tcBorders>
            <w:shd w:val="clear" w:color="auto" w:fill="auto"/>
            <w:noWrap/>
            <w:hideMark/>
          </w:tcPr>
          <w:p w14:paraId="69FE7285"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617C5332"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7990A12B" w14:textId="77777777" w:rsidR="006645F9" w:rsidRPr="00186D95" w:rsidRDefault="00CF0ABC" w:rsidP="00CF0ABC">
            <w:pPr>
              <w:widowControl/>
              <w:jc w:val="left"/>
              <w:rPr>
                <w:rFonts w:eastAsia="Times New Roman"/>
                <w:kern w:val="0"/>
                <w:lang w:eastAsia="en-US"/>
              </w:rPr>
            </w:pPr>
            <w:r w:rsidRPr="00186D95">
              <w:rPr>
                <w:rFonts w:eastAsia="Times New Roman"/>
                <w:kern w:val="0"/>
                <w:lang w:eastAsia="en-US"/>
              </w:rPr>
              <w:t xml:space="preserve">25.70/74.30 </w:t>
            </w:r>
          </w:p>
        </w:tc>
      </w:tr>
      <w:tr w:rsidR="00D32BF7" w:rsidRPr="00186D95" w14:paraId="03DD3485" w14:textId="77777777" w:rsidTr="00E178EA">
        <w:trPr>
          <w:trHeight w:val="635"/>
        </w:trPr>
        <w:tc>
          <w:tcPr>
            <w:tcW w:w="4140" w:type="dxa"/>
            <w:tcBorders>
              <w:top w:val="nil"/>
              <w:left w:val="nil"/>
              <w:bottom w:val="nil"/>
              <w:right w:val="nil"/>
            </w:tcBorders>
            <w:shd w:val="clear" w:color="auto" w:fill="auto"/>
            <w:hideMark/>
          </w:tcPr>
          <w:p w14:paraId="2A379FF4" w14:textId="7EE5D0F1" w:rsidR="006645F9" w:rsidRPr="00186D95" w:rsidRDefault="00CF0ABC" w:rsidP="002D3607">
            <w:pPr>
              <w:widowControl/>
              <w:jc w:val="left"/>
              <w:rPr>
                <w:rFonts w:eastAsia="Times New Roman"/>
                <w:kern w:val="0"/>
                <w:lang w:eastAsia="en-US"/>
              </w:rPr>
            </w:pPr>
            <w:r w:rsidRPr="00186D95">
              <w:rPr>
                <w:rFonts w:eastAsia="Times New Roman"/>
                <w:kern w:val="0"/>
                <w:lang w:eastAsia="en-US"/>
              </w:rPr>
              <w:t>Will you work as a crowd-</w:t>
            </w:r>
            <w:r w:rsidR="00536D7E" w:rsidRPr="00186D95">
              <w:rPr>
                <w:rFonts w:eastAsia="Times New Roman"/>
                <w:kern w:val="0"/>
                <w:lang w:eastAsia="en-US"/>
              </w:rPr>
              <w:t>shipper?</w:t>
            </w:r>
            <w:r w:rsidRPr="00186D95">
              <w:rPr>
                <w:rFonts w:eastAsia="Times New Roman"/>
                <w:kern w:val="0"/>
                <w:lang w:eastAsia="en-US"/>
              </w:rPr>
              <w:t xml:space="preserve"> Dummy variable: 1- Yes; 0- No</w:t>
            </w:r>
          </w:p>
        </w:tc>
        <w:tc>
          <w:tcPr>
            <w:tcW w:w="1176" w:type="dxa"/>
            <w:tcBorders>
              <w:top w:val="nil"/>
              <w:left w:val="nil"/>
              <w:bottom w:val="nil"/>
              <w:right w:val="nil"/>
            </w:tcBorders>
            <w:shd w:val="clear" w:color="auto" w:fill="auto"/>
            <w:noWrap/>
            <w:hideMark/>
          </w:tcPr>
          <w:p w14:paraId="33001AD3"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2611D98F"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15D412AD" w14:textId="2BB2E750" w:rsidR="006645F9" w:rsidRPr="00186D95" w:rsidRDefault="00CF0ABC" w:rsidP="002D3607">
            <w:pPr>
              <w:widowControl/>
              <w:jc w:val="left"/>
              <w:rPr>
                <w:rFonts w:eastAsia="Times New Roman"/>
                <w:kern w:val="0"/>
                <w:lang w:eastAsia="en-US"/>
              </w:rPr>
            </w:pPr>
            <w:r w:rsidRPr="00186D95">
              <w:rPr>
                <w:rFonts w:eastAsia="Times New Roman"/>
                <w:kern w:val="0"/>
                <w:lang w:eastAsia="en-US"/>
              </w:rPr>
              <w:t>78.32/21.68</w:t>
            </w:r>
          </w:p>
        </w:tc>
      </w:tr>
      <w:tr w:rsidR="00D32BF7" w:rsidRPr="00186D95" w14:paraId="29EEA31F" w14:textId="77777777" w:rsidTr="00E178EA">
        <w:trPr>
          <w:trHeight w:val="617"/>
        </w:trPr>
        <w:tc>
          <w:tcPr>
            <w:tcW w:w="4140" w:type="dxa"/>
            <w:tcBorders>
              <w:top w:val="nil"/>
              <w:left w:val="nil"/>
              <w:bottom w:val="nil"/>
              <w:right w:val="nil"/>
            </w:tcBorders>
            <w:shd w:val="clear" w:color="auto" w:fill="auto"/>
            <w:hideMark/>
          </w:tcPr>
          <w:p w14:paraId="5834723C" w14:textId="77777777" w:rsidR="006645F9" w:rsidRPr="00186D95" w:rsidRDefault="00E178EA" w:rsidP="00E178EA">
            <w:pPr>
              <w:widowControl/>
              <w:jc w:val="left"/>
              <w:rPr>
                <w:rFonts w:eastAsia="Times New Roman"/>
                <w:kern w:val="0"/>
                <w:lang w:eastAsia="en-US"/>
              </w:rPr>
            </w:pPr>
            <w:r w:rsidRPr="00186D95">
              <w:rPr>
                <w:rFonts w:eastAsia="Times New Roman"/>
                <w:kern w:val="0"/>
                <w:lang w:eastAsia="en-US"/>
              </w:rPr>
              <w:t>Age. Dummy variable: 1- I</w:t>
            </w:r>
            <w:r w:rsidR="006645F9" w:rsidRPr="00186D95">
              <w:rPr>
                <w:rFonts w:eastAsia="Times New Roman"/>
                <w:kern w:val="0"/>
                <w:lang w:eastAsia="en-US"/>
              </w:rPr>
              <w:t xml:space="preserve">f &gt;30 years old; 0- </w:t>
            </w:r>
            <w:r w:rsidRPr="00186D95">
              <w:rPr>
                <w:rFonts w:eastAsia="Times New Roman"/>
                <w:kern w:val="0"/>
                <w:lang w:eastAsia="en-US"/>
              </w:rPr>
              <w:t>O</w:t>
            </w:r>
            <w:r w:rsidR="006645F9" w:rsidRPr="00186D95">
              <w:rPr>
                <w:rFonts w:eastAsia="Times New Roman"/>
                <w:kern w:val="0"/>
                <w:lang w:eastAsia="en-US"/>
              </w:rPr>
              <w:t>therwise</w:t>
            </w:r>
          </w:p>
        </w:tc>
        <w:tc>
          <w:tcPr>
            <w:tcW w:w="1176" w:type="dxa"/>
            <w:tcBorders>
              <w:top w:val="nil"/>
              <w:left w:val="nil"/>
              <w:bottom w:val="nil"/>
              <w:right w:val="nil"/>
            </w:tcBorders>
            <w:shd w:val="clear" w:color="auto" w:fill="auto"/>
            <w:noWrap/>
            <w:hideMark/>
          </w:tcPr>
          <w:p w14:paraId="6F0F502B"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398382CC"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053DABA6"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65.26/34.74</w:t>
            </w:r>
          </w:p>
        </w:tc>
      </w:tr>
      <w:tr w:rsidR="00D32BF7" w:rsidRPr="00186D95" w14:paraId="2B15B8B7" w14:textId="77777777" w:rsidTr="00E178EA">
        <w:trPr>
          <w:trHeight w:val="365"/>
        </w:trPr>
        <w:tc>
          <w:tcPr>
            <w:tcW w:w="4140" w:type="dxa"/>
            <w:tcBorders>
              <w:top w:val="nil"/>
              <w:left w:val="nil"/>
              <w:bottom w:val="nil"/>
              <w:right w:val="nil"/>
            </w:tcBorders>
            <w:shd w:val="clear" w:color="auto" w:fill="auto"/>
            <w:hideMark/>
          </w:tcPr>
          <w:p w14:paraId="42F4AF5B"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Male and number of children</w:t>
            </w:r>
          </w:p>
        </w:tc>
        <w:tc>
          <w:tcPr>
            <w:tcW w:w="1176" w:type="dxa"/>
            <w:tcBorders>
              <w:top w:val="nil"/>
              <w:left w:val="nil"/>
              <w:bottom w:val="nil"/>
              <w:right w:val="nil"/>
            </w:tcBorders>
            <w:shd w:val="clear" w:color="auto" w:fill="auto"/>
            <w:noWrap/>
            <w:hideMark/>
          </w:tcPr>
          <w:p w14:paraId="3FF820C2"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2D0D7F21"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0/5</w:t>
            </w:r>
          </w:p>
        </w:tc>
        <w:tc>
          <w:tcPr>
            <w:tcW w:w="1956" w:type="dxa"/>
            <w:tcBorders>
              <w:top w:val="nil"/>
              <w:left w:val="nil"/>
              <w:bottom w:val="nil"/>
              <w:right w:val="nil"/>
            </w:tcBorders>
            <w:shd w:val="clear" w:color="auto" w:fill="auto"/>
            <w:noWrap/>
            <w:hideMark/>
          </w:tcPr>
          <w:p w14:paraId="79D2E7DB" w14:textId="06290A00"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0.29</w:t>
            </w:r>
            <w:r w:rsidR="000C20E0" w:rsidRPr="00186D95">
              <w:rPr>
                <w:rFonts w:eastAsia="Times New Roman"/>
                <w:kern w:val="0"/>
                <w:lang w:eastAsia="en-US"/>
              </w:rPr>
              <w:t xml:space="preserve"> (</w:t>
            </w:r>
            <w:r w:rsidRPr="00186D95">
              <w:rPr>
                <w:rFonts w:eastAsia="Times New Roman"/>
                <w:i/>
                <w:kern w:val="0"/>
                <w:lang w:eastAsia="en-US"/>
              </w:rPr>
              <w:t>0.75</w:t>
            </w:r>
            <w:r w:rsidR="000C20E0" w:rsidRPr="00186D95">
              <w:rPr>
                <w:rFonts w:eastAsia="Times New Roman"/>
                <w:kern w:val="0"/>
                <w:lang w:eastAsia="en-US"/>
              </w:rPr>
              <w:t>)</w:t>
            </w:r>
          </w:p>
        </w:tc>
      </w:tr>
      <w:tr w:rsidR="00D32BF7" w:rsidRPr="00186D95" w14:paraId="47B3A3F4" w14:textId="77777777" w:rsidTr="00E178EA">
        <w:trPr>
          <w:trHeight w:val="896"/>
        </w:trPr>
        <w:tc>
          <w:tcPr>
            <w:tcW w:w="4140" w:type="dxa"/>
            <w:tcBorders>
              <w:top w:val="nil"/>
              <w:left w:val="nil"/>
              <w:bottom w:val="nil"/>
              <w:right w:val="nil"/>
            </w:tcBorders>
            <w:shd w:val="clear" w:color="auto" w:fill="auto"/>
            <w:hideMark/>
          </w:tcPr>
          <w:p w14:paraId="7B5C1D91"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 xml:space="preserve">African American/American Indian/Alaska native and income is less than </w:t>
            </w:r>
            <w:r w:rsidR="00E178EA" w:rsidRPr="00186D95">
              <w:rPr>
                <w:rFonts w:eastAsia="Times New Roman"/>
                <w:kern w:val="0"/>
                <w:lang w:eastAsia="en-US"/>
              </w:rPr>
              <w:t>$</w:t>
            </w:r>
            <w:r w:rsidRPr="00186D95">
              <w:rPr>
                <w:rFonts w:eastAsia="Times New Roman"/>
                <w:kern w:val="0"/>
                <w:lang w:eastAsia="en-US"/>
              </w:rPr>
              <w:t>50,000/year</w:t>
            </w:r>
          </w:p>
        </w:tc>
        <w:tc>
          <w:tcPr>
            <w:tcW w:w="1176" w:type="dxa"/>
            <w:tcBorders>
              <w:top w:val="nil"/>
              <w:left w:val="nil"/>
              <w:bottom w:val="nil"/>
              <w:right w:val="nil"/>
            </w:tcBorders>
            <w:shd w:val="clear" w:color="auto" w:fill="auto"/>
            <w:noWrap/>
            <w:hideMark/>
          </w:tcPr>
          <w:p w14:paraId="17E742C2"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1DF8C25A"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6B44C12C"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6.42/93.58</w:t>
            </w:r>
          </w:p>
        </w:tc>
      </w:tr>
      <w:tr w:rsidR="00D32BF7" w:rsidRPr="00186D95" w14:paraId="092AAD55" w14:textId="77777777" w:rsidTr="00E178EA">
        <w:trPr>
          <w:trHeight w:val="572"/>
        </w:trPr>
        <w:tc>
          <w:tcPr>
            <w:tcW w:w="4140" w:type="dxa"/>
            <w:tcBorders>
              <w:top w:val="nil"/>
              <w:left w:val="nil"/>
              <w:bottom w:val="nil"/>
              <w:right w:val="nil"/>
            </w:tcBorders>
            <w:shd w:val="clear" w:color="auto" w:fill="auto"/>
            <w:hideMark/>
          </w:tcPr>
          <w:p w14:paraId="51A5A1EE"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Numbers of people in your household are &gt;=65 years old</w:t>
            </w:r>
          </w:p>
        </w:tc>
        <w:tc>
          <w:tcPr>
            <w:tcW w:w="1176" w:type="dxa"/>
            <w:tcBorders>
              <w:top w:val="nil"/>
              <w:left w:val="nil"/>
              <w:bottom w:val="nil"/>
              <w:right w:val="nil"/>
            </w:tcBorders>
            <w:shd w:val="clear" w:color="auto" w:fill="auto"/>
            <w:noWrap/>
            <w:hideMark/>
          </w:tcPr>
          <w:p w14:paraId="5A41FC94"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Number</w:t>
            </w:r>
          </w:p>
        </w:tc>
        <w:tc>
          <w:tcPr>
            <w:tcW w:w="1884" w:type="dxa"/>
            <w:tcBorders>
              <w:top w:val="nil"/>
              <w:left w:val="nil"/>
              <w:bottom w:val="nil"/>
              <w:right w:val="nil"/>
            </w:tcBorders>
            <w:shd w:val="clear" w:color="auto" w:fill="auto"/>
            <w:noWrap/>
            <w:hideMark/>
          </w:tcPr>
          <w:p w14:paraId="3083A0CB"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0/6</w:t>
            </w:r>
          </w:p>
        </w:tc>
        <w:tc>
          <w:tcPr>
            <w:tcW w:w="1956" w:type="dxa"/>
            <w:tcBorders>
              <w:top w:val="nil"/>
              <w:left w:val="nil"/>
              <w:bottom w:val="nil"/>
              <w:right w:val="nil"/>
            </w:tcBorders>
            <w:shd w:val="clear" w:color="auto" w:fill="auto"/>
            <w:noWrap/>
            <w:hideMark/>
          </w:tcPr>
          <w:p w14:paraId="44BC5C38" w14:textId="6F7167D5"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0.18</w:t>
            </w:r>
            <w:r w:rsidR="00FB4CC0" w:rsidRPr="00186D95">
              <w:rPr>
                <w:rFonts w:eastAsia="Times New Roman"/>
                <w:kern w:val="0"/>
                <w:lang w:eastAsia="en-US"/>
              </w:rPr>
              <w:t xml:space="preserve"> (</w:t>
            </w:r>
            <w:r w:rsidRPr="00186D95">
              <w:rPr>
                <w:rFonts w:eastAsia="Times New Roman"/>
                <w:i/>
                <w:kern w:val="0"/>
                <w:lang w:eastAsia="en-US"/>
              </w:rPr>
              <w:t>0.63</w:t>
            </w:r>
            <w:r w:rsidR="00FB4CC0" w:rsidRPr="00186D95">
              <w:rPr>
                <w:rFonts w:eastAsia="Times New Roman"/>
                <w:kern w:val="0"/>
                <w:lang w:eastAsia="en-US"/>
              </w:rPr>
              <w:t>)</w:t>
            </w:r>
          </w:p>
        </w:tc>
      </w:tr>
      <w:tr w:rsidR="00D32BF7" w:rsidRPr="00186D95" w14:paraId="2A8F0097" w14:textId="77777777" w:rsidTr="00E178EA">
        <w:trPr>
          <w:trHeight w:val="527"/>
        </w:trPr>
        <w:tc>
          <w:tcPr>
            <w:tcW w:w="4140" w:type="dxa"/>
            <w:tcBorders>
              <w:top w:val="nil"/>
              <w:left w:val="nil"/>
              <w:bottom w:val="nil"/>
              <w:right w:val="nil"/>
            </w:tcBorders>
            <w:shd w:val="clear" w:color="auto" w:fill="auto"/>
            <w:hideMark/>
          </w:tcPr>
          <w:p w14:paraId="45485950"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 xml:space="preserve">Having </w:t>
            </w:r>
            <w:r w:rsidR="00103507" w:rsidRPr="00186D95">
              <w:rPr>
                <w:rFonts w:eastAsia="Times New Roman"/>
                <w:kern w:val="0"/>
                <w:lang w:eastAsia="en-US"/>
              </w:rPr>
              <w:t>college</w:t>
            </w:r>
            <w:r w:rsidRPr="00186D95">
              <w:rPr>
                <w:rFonts w:eastAsia="Times New Roman"/>
                <w:kern w:val="0"/>
                <w:lang w:eastAsia="en-US"/>
              </w:rPr>
              <w:t xml:space="preserve"> degree or higher and income is less than </w:t>
            </w:r>
            <w:r w:rsidR="00E178EA" w:rsidRPr="00186D95">
              <w:rPr>
                <w:rFonts w:eastAsia="Times New Roman"/>
                <w:kern w:val="0"/>
                <w:lang w:eastAsia="en-US"/>
              </w:rPr>
              <w:t>$</w:t>
            </w:r>
            <w:r w:rsidRPr="00186D95">
              <w:rPr>
                <w:rFonts w:eastAsia="Times New Roman"/>
                <w:kern w:val="0"/>
                <w:lang w:eastAsia="en-US"/>
              </w:rPr>
              <w:t>50,000/year</w:t>
            </w:r>
          </w:p>
        </w:tc>
        <w:tc>
          <w:tcPr>
            <w:tcW w:w="1176" w:type="dxa"/>
            <w:tcBorders>
              <w:top w:val="nil"/>
              <w:left w:val="nil"/>
              <w:bottom w:val="nil"/>
              <w:right w:val="nil"/>
            </w:tcBorders>
            <w:shd w:val="clear" w:color="auto" w:fill="auto"/>
            <w:noWrap/>
            <w:hideMark/>
          </w:tcPr>
          <w:p w14:paraId="03973E30"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5C396F08"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22657D92"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44.40/55.60</w:t>
            </w:r>
          </w:p>
        </w:tc>
      </w:tr>
      <w:tr w:rsidR="00D32BF7" w:rsidRPr="00186D95" w14:paraId="32024F5F" w14:textId="77777777" w:rsidTr="00E178EA">
        <w:trPr>
          <w:trHeight w:val="257"/>
        </w:trPr>
        <w:tc>
          <w:tcPr>
            <w:tcW w:w="4140" w:type="dxa"/>
            <w:tcBorders>
              <w:top w:val="nil"/>
              <w:left w:val="nil"/>
              <w:bottom w:val="nil"/>
              <w:right w:val="nil"/>
            </w:tcBorders>
            <w:shd w:val="clear" w:color="auto" w:fill="auto"/>
            <w:hideMark/>
          </w:tcPr>
          <w:p w14:paraId="4B165D52"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Income</w:t>
            </w:r>
          </w:p>
        </w:tc>
        <w:tc>
          <w:tcPr>
            <w:tcW w:w="1176" w:type="dxa"/>
            <w:tcBorders>
              <w:top w:val="nil"/>
              <w:left w:val="nil"/>
              <w:bottom w:val="nil"/>
              <w:right w:val="nil"/>
            </w:tcBorders>
            <w:shd w:val="clear" w:color="auto" w:fill="auto"/>
            <w:noWrap/>
            <w:hideMark/>
          </w:tcPr>
          <w:p w14:paraId="34070308" w14:textId="77777777" w:rsidR="006645F9" w:rsidRPr="00186D95" w:rsidRDefault="006E2F5A" w:rsidP="002D3607">
            <w:pPr>
              <w:widowControl/>
              <w:jc w:val="left"/>
              <w:rPr>
                <w:rFonts w:eastAsia="Times New Roman"/>
                <w:kern w:val="0"/>
                <w:lang w:eastAsia="en-US"/>
              </w:rPr>
            </w:pPr>
            <w:r w:rsidRPr="00186D95">
              <w:rPr>
                <w:rFonts w:eastAsia="Times New Roman"/>
                <w:kern w:val="0"/>
                <w:lang w:eastAsia="en-US"/>
              </w:rPr>
              <w:t>$1,000</w:t>
            </w:r>
            <w:r w:rsidR="006645F9" w:rsidRPr="00186D95">
              <w:rPr>
                <w:rFonts w:eastAsia="Times New Roman"/>
                <w:kern w:val="0"/>
                <w:lang w:eastAsia="en-US"/>
              </w:rPr>
              <w:t>/year</w:t>
            </w:r>
          </w:p>
        </w:tc>
        <w:tc>
          <w:tcPr>
            <w:tcW w:w="1884" w:type="dxa"/>
            <w:tcBorders>
              <w:top w:val="nil"/>
              <w:left w:val="nil"/>
              <w:bottom w:val="nil"/>
              <w:right w:val="nil"/>
            </w:tcBorders>
            <w:shd w:val="clear" w:color="auto" w:fill="auto"/>
            <w:noWrap/>
            <w:hideMark/>
          </w:tcPr>
          <w:p w14:paraId="0C0C277F"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15/220</w:t>
            </w:r>
          </w:p>
        </w:tc>
        <w:tc>
          <w:tcPr>
            <w:tcW w:w="1956" w:type="dxa"/>
            <w:tcBorders>
              <w:top w:val="nil"/>
              <w:left w:val="nil"/>
              <w:bottom w:val="nil"/>
              <w:right w:val="nil"/>
            </w:tcBorders>
            <w:shd w:val="clear" w:color="auto" w:fill="auto"/>
            <w:noWrap/>
            <w:hideMark/>
          </w:tcPr>
          <w:p w14:paraId="4953E198" w14:textId="6CA93B4E" w:rsidR="006645F9" w:rsidRPr="00186D95" w:rsidRDefault="006645F9" w:rsidP="00FB4CC0">
            <w:pPr>
              <w:widowControl/>
              <w:jc w:val="left"/>
              <w:rPr>
                <w:rFonts w:eastAsia="Times New Roman"/>
                <w:kern w:val="0"/>
                <w:lang w:eastAsia="en-US"/>
              </w:rPr>
            </w:pPr>
            <w:r w:rsidRPr="00186D95">
              <w:rPr>
                <w:rFonts w:eastAsia="Times New Roman"/>
                <w:kern w:val="0"/>
                <w:lang w:eastAsia="en-US"/>
              </w:rPr>
              <w:t>48.71</w:t>
            </w:r>
            <w:r w:rsidR="00FB4CC0" w:rsidRPr="00186D95">
              <w:rPr>
                <w:rFonts w:eastAsia="Times New Roman"/>
                <w:kern w:val="0"/>
                <w:lang w:eastAsia="en-US"/>
              </w:rPr>
              <w:t xml:space="preserve"> (</w:t>
            </w:r>
            <w:r w:rsidRPr="00186D95">
              <w:rPr>
                <w:rFonts w:eastAsia="Times New Roman"/>
                <w:i/>
                <w:kern w:val="0"/>
                <w:lang w:eastAsia="en-US"/>
              </w:rPr>
              <w:t>36.00</w:t>
            </w:r>
            <w:r w:rsidR="00FB4CC0" w:rsidRPr="00186D95">
              <w:rPr>
                <w:rFonts w:eastAsia="Times New Roman"/>
                <w:kern w:val="0"/>
                <w:lang w:eastAsia="en-US"/>
              </w:rPr>
              <w:t>)</w:t>
            </w:r>
          </w:p>
        </w:tc>
      </w:tr>
      <w:tr w:rsidR="00D32BF7" w:rsidRPr="00186D95" w14:paraId="3586D33B" w14:textId="77777777" w:rsidTr="00E178EA">
        <w:trPr>
          <w:trHeight w:val="500"/>
        </w:trPr>
        <w:tc>
          <w:tcPr>
            <w:tcW w:w="4140" w:type="dxa"/>
            <w:tcBorders>
              <w:top w:val="nil"/>
              <w:left w:val="nil"/>
              <w:bottom w:val="nil"/>
              <w:right w:val="nil"/>
            </w:tcBorders>
            <w:shd w:val="clear" w:color="auto" w:fill="auto"/>
            <w:hideMark/>
          </w:tcPr>
          <w:p w14:paraId="1DABD079" w14:textId="335512F4" w:rsidR="006645F9" w:rsidRPr="00186D95" w:rsidRDefault="006645F9" w:rsidP="002D3607">
            <w:pPr>
              <w:widowControl/>
              <w:jc w:val="left"/>
              <w:rPr>
                <w:rFonts w:eastAsia="Times New Roman"/>
                <w:kern w:val="0"/>
                <w:lang w:eastAsia="en-US"/>
              </w:rPr>
            </w:pPr>
            <w:r w:rsidRPr="00186D95">
              <w:rPr>
                <w:rFonts w:eastAsia="Times New Roman"/>
                <w:kern w:val="0"/>
                <w:lang w:eastAsia="en-US"/>
              </w:rPr>
              <w:t>Household ownership. 1- Living in a  house</w:t>
            </w:r>
            <w:r w:rsidR="008B3359" w:rsidRPr="00186D95">
              <w:rPr>
                <w:rFonts w:eastAsia="Times New Roman"/>
                <w:kern w:val="0"/>
                <w:lang w:eastAsia="en-US"/>
              </w:rPr>
              <w:t xml:space="preserve"> with mortgage</w:t>
            </w:r>
            <w:r w:rsidRPr="00186D95">
              <w:rPr>
                <w:rFonts w:eastAsia="Times New Roman"/>
                <w:kern w:val="0"/>
                <w:lang w:eastAsia="en-US"/>
              </w:rPr>
              <w:t>; 0- Otherwise</w:t>
            </w:r>
          </w:p>
        </w:tc>
        <w:tc>
          <w:tcPr>
            <w:tcW w:w="1176" w:type="dxa"/>
            <w:tcBorders>
              <w:top w:val="nil"/>
              <w:left w:val="nil"/>
              <w:bottom w:val="nil"/>
              <w:right w:val="nil"/>
            </w:tcBorders>
            <w:shd w:val="clear" w:color="auto" w:fill="auto"/>
            <w:noWrap/>
            <w:hideMark/>
          </w:tcPr>
          <w:p w14:paraId="63696714"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5DA46226"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06563DA0"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20.00/80.00</w:t>
            </w:r>
          </w:p>
        </w:tc>
      </w:tr>
      <w:tr w:rsidR="00D32BF7" w:rsidRPr="00186D95" w14:paraId="2D7BF6C9" w14:textId="77777777" w:rsidTr="002D3607">
        <w:trPr>
          <w:trHeight w:val="315"/>
        </w:trPr>
        <w:tc>
          <w:tcPr>
            <w:tcW w:w="4140" w:type="dxa"/>
            <w:tcBorders>
              <w:top w:val="nil"/>
              <w:left w:val="nil"/>
              <w:bottom w:val="nil"/>
              <w:right w:val="nil"/>
            </w:tcBorders>
            <w:shd w:val="clear" w:color="auto" w:fill="auto"/>
            <w:hideMark/>
          </w:tcPr>
          <w:p w14:paraId="10624971"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Total numbers of social media usages</w:t>
            </w:r>
          </w:p>
        </w:tc>
        <w:tc>
          <w:tcPr>
            <w:tcW w:w="1176" w:type="dxa"/>
            <w:tcBorders>
              <w:top w:val="nil"/>
              <w:left w:val="nil"/>
              <w:bottom w:val="nil"/>
              <w:right w:val="nil"/>
            </w:tcBorders>
            <w:shd w:val="clear" w:color="auto" w:fill="auto"/>
            <w:noWrap/>
            <w:hideMark/>
          </w:tcPr>
          <w:p w14:paraId="25A820B6"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Number</w:t>
            </w:r>
          </w:p>
        </w:tc>
        <w:tc>
          <w:tcPr>
            <w:tcW w:w="1884" w:type="dxa"/>
            <w:tcBorders>
              <w:top w:val="nil"/>
              <w:left w:val="nil"/>
              <w:bottom w:val="nil"/>
              <w:right w:val="nil"/>
            </w:tcBorders>
            <w:shd w:val="clear" w:color="auto" w:fill="auto"/>
            <w:noWrap/>
            <w:hideMark/>
          </w:tcPr>
          <w:p w14:paraId="3DFBA37C"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0/10</w:t>
            </w:r>
          </w:p>
        </w:tc>
        <w:tc>
          <w:tcPr>
            <w:tcW w:w="1956" w:type="dxa"/>
            <w:tcBorders>
              <w:top w:val="nil"/>
              <w:left w:val="nil"/>
              <w:bottom w:val="nil"/>
              <w:right w:val="nil"/>
            </w:tcBorders>
            <w:shd w:val="clear" w:color="auto" w:fill="auto"/>
            <w:noWrap/>
            <w:hideMark/>
          </w:tcPr>
          <w:p w14:paraId="79BB9CD1" w14:textId="61C4D89B" w:rsidR="006645F9" w:rsidRPr="00186D95" w:rsidRDefault="006645F9" w:rsidP="002D3607">
            <w:pPr>
              <w:widowControl/>
              <w:jc w:val="left"/>
              <w:rPr>
                <w:rFonts w:eastAsia="Times New Roman"/>
                <w:kern w:val="0"/>
                <w:lang w:eastAsia="en-US"/>
              </w:rPr>
            </w:pPr>
            <w:r w:rsidRPr="00186D95">
              <w:rPr>
                <w:rFonts w:eastAsia="Times New Roman"/>
                <w:kern w:val="0"/>
                <w:lang w:eastAsia="en-US"/>
              </w:rPr>
              <w:t>4.00</w:t>
            </w:r>
            <w:r w:rsidR="00FB4CC0" w:rsidRPr="00186D95">
              <w:rPr>
                <w:rFonts w:eastAsia="Times New Roman"/>
                <w:kern w:val="0"/>
                <w:lang w:eastAsia="en-US"/>
              </w:rPr>
              <w:t>(</w:t>
            </w:r>
            <w:r w:rsidRPr="00186D95">
              <w:rPr>
                <w:rFonts w:eastAsia="Times New Roman"/>
                <w:i/>
                <w:kern w:val="0"/>
                <w:lang w:eastAsia="en-US"/>
              </w:rPr>
              <w:t>2.10</w:t>
            </w:r>
            <w:r w:rsidR="00FB4CC0" w:rsidRPr="00186D95">
              <w:rPr>
                <w:rFonts w:eastAsia="Times New Roman"/>
                <w:kern w:val="0"/>
                <w:lang w:eastAsia="en-US"/>
              </w:rPr>
              <w:t>)</w:t>
            </w:r>
          </w:p>
        </w:tc>
      </w:tr>
      <w:tr w:rsidR="00D32BF7" w:rsidRPr="00186D95" w14:paraId="1F7AC85F" w14:textId="77777777" w:rsidTr="007C6AD6">
        <w:trPr>
          <w:trHeight w:val="454"/>
        </w:trPr>
        <w:tc>
          <w:tcPr>
            <w:tcW w:w="9162" w:type="dxa"/>
            <w:gridSpan w:val="4"/>
            <w:tcBorders>
              <w:top w:val="single" w:sz="4" w:space="0" w:color="auto"/>
              <w:left w:val="nil"/>
              <w:bottom w:val="single" w:sz="4" w:space="0" w:color="auto"/>
              <w:right w:val="nil"/>
            </w:tcBorders>
            <w:shd w:val="clear" w:color="auto" w:fill="auto"/>
            <w:vAlign w:val="center"/>
            <w:hideMark/>
          </w:tcPr>
          <w:p w14:paraId="07B7566A" w14:textId="77777777" w:rsidR="006645F9" w:rsidRPr="00186D95" w:rsidRDefault="006645F9" w:rsidP="007C6AD6">
            <w:pPr>
              <w:widowControl/>
              <w:jc w:val="left"/>
              <w:rPr>
                <w:rFonts w:eastAsia="Times New Roman"/>
                <w:b/>
                <w:bCs/>
                <w:kern w:val="0"/>
                <w:lang w:eastAsia="en-US"/>
              </w:rPr>
            </w:pPr>
            <w:r w:rsidRPr="00186D95">
              <w:rPr>
                <w:rFonts w:eastAsia="Times New Roman"/>
                <w:b/>
                <w:bCs/>
                <w:kern w:val="0"/>
                <w:lang w:eastAsia="en-US"/>
              </w:rPr>
              <w:t>Numbers of observations (respondents): 1,720 (430)</w:t>
            </w:r>
          </w:p>
        </w:tc>
      </w:tr>
      <w:tr w:rsidR="00D32BF7" w:rsidRPr="00186D95" w14:paraId="711CC2CD" w14:textId="77777777" w:rsidTr="002D3607">
        <w:trPr>
          <w:trHeight w:val="630"/>
        </w:trPr>
        <w:tc>
          <w:tcPr>
            <w:tcW w:w="4140" w:type="dxa"/>
            <w:tcBorders>
              <w:top w:val="nil"/>
              <w:left w:val="nil"/>
              <w:bottom w:val="nil"/>
              <w:right w:val="nil"/>
            </w:tcBorders>
            <w:shd w:val="clear" w:color="auto" w:fill="auto"/>
            <w:hideMark/>
          </w:tcPr>
          <w:p w14:paraId="4465B044" w14:textId="6E947B32" w:rsidR="006645F9" w:rsidRPr="00186D95" w:rsidRDefault="006645F9" w:rsidP="00514073">
            <w:pPr>
              <w:widowControl/>
              <w:jc w:val="left"/>
              <w:rPr>
                <w:rFonts w:eastAsia="Times New Roman"/>
                <w:kern w:val="0"/>
                <w:lang w:eastAsia="en-US"/>
              </w:rPr>
            </w:pPr>
            <w:r w:rsidRPr="00186D95">
              <w:rPr>
                <w:rFonts w:eastAsia="Times New Roman"/>
                <w:kern w:val="0"/>
                <w:lang w:eastAsia="en-US"/>
              </w:rPr>
              <w:t xml:space="preserve">Maximum tolerance </w:t>
            </w:r>
            <w:r w:rsidR="00514073" w:rsidRPr="00186D95">
              <w:rPr>
                <w:rFonts w:eastAsia="Times New Roman"/>
                <w:kern w:val="0"/>
                <w:lang w:eastAsia="en-US"/>
              </w:rPr>
              <w:t>for</w:t>
            </w:r>
            <w:r w:rsidRPr="00186D95">
              <w:rPr>
                <w:rFonts w:eastAsia="Times New Roman"/>
                <w:kern w:val="0"/>
                <w:lang w:eastAsia="en-US"/>
              </w:rPr>
              <w:t xml:space="preserve"> travel time would you accept to pickup and delivery a package</w:t>
            </w:r>
          </w:p>
        </w:tc>
        <w:tc>
          <w:tcPr>
            <w:tcW w:w="1176" w:type="dxa"/>
            <w:tcBorders>
              <w:top w:val="nil"/>
              <w:left w:val="nil"/>
              <w:bottom w:val="nil"/>
              <w:right w:val="nil"/>
            </w:tcBorders>
            <w:shd w:val="clear" w:color="auto" w:fill="auto"/>
            <w:noWrap/>
            <w:hideMark/>
          </w:tcPr>
          <w:p w14:paraId="0C27ECAF"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Minutes</w:t>
            </w:r>
          </w:p>
        </w:tc>
        <w:tc>
          <w:tcPr>
            <w:tcW w:w="1884" w:type="dxa"/>
            <w:tcBorders>
              <w:top w:val="nil"/>
              <w:left w:val="nil"/>
              <w:bottom w:val="nil"/>
              <w:right w:val="nil"/>
            </w:tcBorders>
            <w:shd w:val="clear" w:color="auto" w:fill="auto"/>
            <w:noWrap/>
            <w:hideMark/>
          </w:tcPr>
          <w:p w14:paraId="72AFB017"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1/100</w:t>
            </w:r>
          </w:p>
        </w:tc>
        <w:tc>
          <w:tcPr>
            <w:tcW w:w="1956" w:type="dxa"/>
            <w:tcBorders>
              <w:top w:val="nil"/>
              <w:left w:val="nil"/>
              <w:bottom w:val="nil"/>
              <w:right w:val="nil"/>
            </w:tcBorders>
            <w:shd w:val="clear" w:color="auto" w:fill="auto"/>
            <w:noWrap/>
            <w:hideMark/>
          </w:tcPr>
          <w:p w14:paraId="59035D3D" w14:textId="57B694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23.40</w:t>
            </w:r>
            <w:r w:rsidR="00FB4CC0" w:rsidRPr="00186D95">
              <w:rPr>
                <w:rFonts w:eastAsia="Times New Roman"/>
                <w:kern w:val="0"/>
                <w:lang w:eastAsia="en-US"/>
              </w:rPr>
              <w:t>(</w:t>
            </w:r>
            <w:r w:rsidRPr="00186D95">
              <w:rPr>
                <w:rFonts w:eastAsia="Times New Roman"/>
                <w:i/>
                <w:kern w:val="0"/>
                <w:lang w:eastAsia="en-US"/>
              </w:rPr>
              <w:t>17.50</w:t>
            </w:r>
            <w:r w:rsidR="00FB4CC0" w:rsidRPr="00186D95">
              <w:rPr>
                <w:rFonts w:eastAsia="Times New Roman"/>
                <w:kern w:val="0"/>
                <w:lang w:eastAsia="en-US"/>
              </w:rPr>
              <w:t>)</w:t>
            </w:r>
          </w:p>
        </w:tc>
      </w:tr>
      <w:tr w:rsidR="00D32BF7" w:rsidRPr="00186D95" w14:paraId="17A4978B" w14:textId="77777777" w:rsidTr="002D3607">
        <w:trPr>
          <w:trHeight w:val="315"/>
        </w:trPr>
        <w:tc>
          <w:tcPr>
            <w:tcW w:w="4140" w:type="dxa"/>
            <w:tcBorders>
              <w:top w:val="nil"/>
              <w:left w:val="nil"/>
              <w:bottom w:val="nil"/>
              <w:right w:val="nil"/>
            </w:tcBorders>
            <w:shd w:val="clear" w:color="auto" w:fill="auto"/>
            <w:hideMark/>
          </w:tcPr>
          <w:p w14:paraId="776A23E9"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I can be a crowd-shipper during my commute</w:t>
            </w:r>
          </w:p>
        </w:tc>
        <w:tc>
          <w:tcPr>
            <w:tcW w:w="1176" w:type="dxa"/>
            <w:tcBorders>
              <w:top w:val="nil"/>
              <w:left w:val="nil"/>
              <w:bottom w:val="nil"/>
              <w:right w:val="nil"/>
            </w:tcBorders>
            <w:shd w:val="clear" w:color="auto" w:fill="auto"/>
            <w:noWrap/>
            <w:hideMark/>
          </w:tcPr>
          <w:p w14:paraId="3DF0A226"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53895310"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56445CAF"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70.00/30.00</w:t>
            </w:r>
          </w:p>
        </w:tc>
      </w:tr>
      <w:tr w:rsidR="00D32BF7" w:rsidRPr="00186D95" w14:paraId="22E3EA17" w14:textId="77777777" w:rsidTr="002D3607">
        <w:trPr>
          <w:trHeight w:val="315"/>
        </w:trPr>
        <w:tc>
          <w:tcPr>
            <w:tcW w:w="4140" w:type="dxa"/>
            <w:tcBorders>
              <w:top w:val="nil"/>
              <w:left w:val="nil"/>
              <w:bottom w:val="nil"/>
              <w:right w:val="nil"/>
            </w:tcBorders>
            <w:shd w:val="clear" w:color="auto" w:fill="auto"/>
            <w:hideMark/>
          </w:tcPr>
          <w:p w14:paraId="20566D8A" w14:textId="77777777" w:rsidR="006645F9" w:rsidRPr="00186D95" w:rsidRDefault="007F04F0" w:rsidP="002D3607">
            <w:pPr>
              <w:widowControl/>
              <w:jc w:val="left"/>
              <w:rPr>
                <w:rFonts w:eastAsia="Times New Roman"/>
                <w:kern w:val="0"/>
                <w:lang w:eastAsia="en-US"/>
              </w:rPr>
            </w:pPr>
            <w:r w:rsidRPr="00186D95">
              <w:rPr>
                <w:rFonts w:eastAsia="Times New Roman"/>
                <w:kern w:val="0"/>
                <w:lang w:eastAsia="en-US"/>
              </w:rPr>
              <w:t>ETP</w:t>
            </w:r>
            <w:r w:rsidR="006645F9" w:rsidRPr="00186D95">
              <w:rPr>
                <w:rFonts w:eastAsia="Times New Roman"/>
                <w:kern w:val="0"/>
                <w:lang w:eastAsia="en-US"/>
              </w:rPr>
              <w:t xml:space="preserve"> as a crowd-shipper</w:t>
            </w:r>
          </w:p>
        </w:tc>
        <w:tc>
          <w:tcPr>
            <w:tcW w:w="1176" w:type="dxa"/>
            <w:tcBorders>
              <w:top w:val="nil"/>
              <w:left w:val="nil"/>
              <w:bottom w:val="nil"/>
              <w:right w:val="nil"/>
            </w:tcBorders>
            <w:shd w:val="clear" w:color="auto" w:fill="auto"/>
            <w:noWrap/>
            <w:hideMark/>
          </w:tcPr>
          <w:p w14:paraId="2EB509E5"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 xml:space="preserve">USD </w:t>
            </w:r>
          </w:p>
        </w:tc>
        <w:tc>
          <w:tcPr>
            <w:tcW w:w="1884" w:type="dxa"/>
            <w:tcBorders>
              <w:top w:val="nil"/>
              <w:left w:val="nil"/>
              <w:bottom w:val="nil"/>
              <w:right w:val="nil"/>
            </w:tcBorders>
            <w:shd w:val="clear" w:color="auto" w:fill="auto"/>
            <w:noWrap/>
            <w:hideMark/>
          </w:tcPr>
          <w:p w14:paraId="724969F5"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0/30</w:t>
            </w:r>
          </w:p>
        </w:tc>
        <w:tc>
          <w:tcPr>
            <w:tcW w:w="1956" w:type="dxa"/>
            <w:tcBorders>
              <w:top w:val="nil"/>
              <w:left w:val="nil"/>
              <w:bottom w:val="nil"/>
              <w:right w:val="nil"/>
            </w:tcBorders>
            <w:shd w:val="clear" w:color="auto" w:fill="auto"/>
            <w:noWrap/>
            <w:hideMark/>
          </w:tcPr>
          <w:p w14:paraId="0572DF0F" w14:textId="126A7120" w:rsidR="006645F9" w:rsidRPr="00186D95" w:rsidRDefault="006645F9" w:rsidP="002D3607">
            <w:pPr>
              <w:widowControl/>
              <w:jc w:val="left"/>
              <w:rPr>
                <w:rFonts w:eastAsia="Times New Roman"/>
                <w:kern w:val="0"/>
                <w:lang w:eastAsia="en-US"/>
              </w:rPr>
            </w:pPr>
            <w:r w:rsidRPr="00186D95">
              <w:rPr>
                <w:rFonts w:eastAsia="Times New Roman"/>
                <w:kern w:val="0"/>
                <w:lang w:eastAsia="en-US"/>
              </w:rPr>
              <w:t>11.70</w:t>
            </w:r>
            <w:r w:rsidR="00FB4CC0" w:rsidRPr="00186D95">
              <w:rPr>
                <w:rFonts w:eastAsia="Times New Roman"/>
                <w:kern w:val="0"/>
                <w:lang w:eastAsia="en-US"/>
              </w:rPr>
              <w:t xml:space="preserve"> (</w:t>
            </w:r>
            <w:r w:rsidRPr="00186D95">
              <w:rPr>
                <w:rFonts w:eastAsia="Times New Roman"/>
                <w:i/>
                <w:kern w:val="0"/>
                <w:lang w:eastAsia="en-US"/>
              </w:rPr>
              <w:t>4.59</w:t>
            </w:r>
            <w:r w:rsidR="00FB4CC0" w:rsidRPr="00186D95">
              <w:rPr>
                <w:rFonts w:eastAsia="Times New Roman"/>
                <w:kern w:val="0"/>
                <w:lang w:eastAsia="en-US"/>
              </w:rPr>
              <w:t>)</w:t>
            </w:r>
          </w:p>
        </w:tc>
      </w:tr>
      <w:tr w:rsidR="00D32BF7" w:rsidRPr="00186D95" w14:paraId="37F96233" w14:textId="77777777" w:rsidTr="002D3607">
        <w:trPr>
          <w:trHeight w:val="630"/>
        </w:trPr>
        <w:tc>
          <w:tcPr>
            <w:tcW w:w="4140" w:type="dxa"/>
            <w:tcBorders>
              <w:top w:val="nil"/>
              <w:left w:val="nil"/>
              <w:bottom w:val="nil"/>
              <w:right w:val="nil"/>
            </w:tcBorders>
            <w:shd w:val="clear" w:color="auto" w:fill="auto"/>
            <w:hideMark/>
          </w:tcPr>
          <w:p w14:paraId="1C982B35" w14:textId="518DBCBD" w:rsidR="006645F9" w:rsidRPr="00186D95" w:rsidRDefault="006645F9" w:rsidP="002D3607">
            <w:pPr>
              <w:widowControl/>
              <w:jc w:val="left"/>
              <w:rPr>
                <w:rFonts w:eastAsia="Times New Roman"/>
                <w:kern w:val="0"/>
                <w:lang w:eastAsia="en-US"/>
              </w:rPr>
            </w:pPr>
            <w:r w:rsidRPr="00186D95">
              <w:rPr>
                <w:rFonts w:eastAsia="Times New Roman"/>
                <w:kern w:val="0"/>
                <w:lang w:eastAsia="en-US"/>
              </w:rPr>
              <w:t xml:space="preserve">I can deliver whosoever packages or goods </w:t>
            </w:r>
            <w:r w:rsidR="00536D7E" w:rsidRPr="00186D95">
              <w:rPr>
                <w:rFonts w:eastAsia="Times New Roman"/>
                <w:kern w:val="0"/>
                <w:lang w:eastAsia="en-US"/>
              </w:rPr>
              <w:t>if</w:t>
            </w:r>
            <w:r w:rsidRPr="00186D95">
              <w:rPr>
                <w:rFonts w:eastAsia="Times New Roman"/>
                <w:kern w:val="0"/>
                <w:lang w:eastAsia="en-US"/>
              </w:rPr>
              <w:t xml:space="preserve"> I get paid</w:t>
            </w:r>
          </w:p>
        </w:tc>
        <w:tc>
          <w:tcPr>
            <w:tcW w:w="1176" w:type="dxa"/>
            <w:tcBorders>
              <w:top w:val="nil"/>
              <w:left w:val="nil"/>
              <w:bottom w:val="nil"/>
              <w:right w:val="nil"/>
            </w:tcBorders>
            <w:shd w:val="clear" w:color="auto" w:fill="auto"/>
            <w:noWrap/>
            <w:hideMark/>
          </w:tcPr>
          <w:p w14:paraId="14BE423C"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61FFB131"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293D83E3"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72.27/27.73</w:t>
            </w:r>
          </w:p>
        </w:tc>
      </w:tr>
      <w:tr w:rsidR="00D32BF7" w:rsidRPr="00186D95" w14:paraId="292704DB" w14:textId="77777777" w:rsidTr="002D3607">
        <w:trPr>
          <w:trHeight w:val="630"/>
        </w:trPr>
        <w:tc>
          <w:tcPr>
            <w:tcW w:w="4140" w:type="dxa"/>
            <w:tcBorders>
              <w:top w:val="nil"/>
              <w:left w:val="nil"/>
              <w:bottom w:val="nil"/>
              <w:right w:val="nil"/>
            </w:tcBorders>
            <w:shd w:val="clear" w:color="auto" w:fill="auto"/>
            <w:hideMark/>
          </w:tcPr>
          <w:p w14:paraId="753903FC" w14:textId="77777777" w:rsidR="006645F9" w:rsidRPr="00186D95" w:rsidRDefault="006645F9" w:rsidP="00E178EA">
            <w:pPr>
              <w:widowControl/>
              <w:jc w:val="left"/>
              <w:rPr>
                <w:rFonts w:eastAsia="Times New Roman"/>
                <w:kern w:val="0"/>
                <w:lang w:eastAsia="en-US"/>
              </w:rPr>
            </w:pPr>
            <w:r w:rsidRPr="00186D95">
              <w:rPr>
                <w:rFonts w:eastAsia="Times New Roman"/>
                <w:kern w:val="0"/>
                <w:lang w:eastAsia="en-US"/>
              </w:rPr>
              <w:t xml:space="preserve">Age. Dummy variable: 1- </w:t>
            </w:r>
            <w:r w:rsidR="00E178EA" w:rsidRPr="00186D95">
              <w:rPr>
                <w:rFonts w:eastAsia="Times New Roman"/>
                <w:kern w:val="0"/>
                <w:lang w:eastAsia="en-US"/>
              </w:rPr>
              <w:t>If &lt;31 years old; 0- O</w:t>
            </w:r>
            <w:r w:rsidRPr="00186D95">
              <w:rPr>
                <w:rFonts w:eastAsia="Times New Roman"/>
                <w:kern w:val="0"/>
                <w:lang w:eastAsia="en-US"/>
              </w:rPr>
              <w:t>therwise</w:t>
            </w:r>
          </w:p>
        </w:tc>
        <w:tc>
          <w:tcPr>
            <w:tcW w:w="1176" w:type="dxa"/>
            <w:tcBorders>
              <w:top w:val="nil"/>
              <w:left w:val="nil"/>
              <w:bottom w:val="nil"/>
              <w:right w:val="nil"/>
            </w:tcBorders>
            <w:shd w:val="clear" w:color="auto" w:fill="auto"/>
            <w:noWrap/>
            <w:hideMark/>
          </w:tcPr>
          <w:p w14:paraId="275AC300"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5FF79291"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37BEAE07"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31.45/68.55</w:t>
            </w:r>
          </w:p>
        </w:tc>
      </w:tr>
      <w:tr w:rsidR="00D32BF7" w:rsidRPr="00186D95" w14:paraId="0E97231D" w14:textId="77777777" w:rsidTr="002D3607">
        <w:trPr>
          <w:trHeight w:val="315"/>
        </w:trPr>
        <w:tc>
          <w:tcPr>
            <w:tcW w:w="4140" w:type="dxa"/>
            <w:tcBorders>
              <w:top w:val="nil"/>
              <w:left w:val="nil"/>
              <w:bottom w:val="nil"/>
              <w:right w:val="nil"/>
            </w:tcBorders>
            <w:shd w:val="clear" w:color="auto" w:fill="auto"/>
            <w:hideMark/>
          </w:tcPr>
          <w:p w14:paraId="58F215E1"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Gender. Dummy variable: 1- Female; 0- Male</w:t>
            </w:r>
          </w:p>
        </w:tc>
        <w:tc>
          <w:tcPr>
            <w:tcW w:w="1176" w:type="dxa"/>
            <w:tcBorders>
              <w:top w:val="nil"/>
              <w:left w:val="nil"/>
              <w:bottom w:val="nil"/>
              <w:right w:val="nil"/>
            </w:tcBorders>
            <w:shd w:val="clear" w:color="auto" w:fill="auto"/>
            <w:noWrap/>
            <w:hideMark/>
          </w:tcPr>
          <w:p w14:paraId="5A3E4E26"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2348F9D9"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41A5BED7"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52.73/47.27</w:t>
            </w:r>
          </w:p>
        </w:tc>
      </w:tr>
      <w:tr w:rsidR="00D32BF7" w:rsidRPr="00186D95" w14:paraId="30D3C91B" w14:textId="77777777" w:rsidTr="002D3607">
        <w:trPr>
          <w:trHeight w:val="630"/>
        </w:trPr>
        <w:tc>
          <w:tcPr>
            <w:tcW w:w="4140" w:type="dxa"/>
            <w:tcBorders>
              <w:top w:val="nil"/>
              <w:left w:val="nil"/>
              <w:bottom w:val="nil"/>
              <w:right w:val="nil"/>
            </w:tcBorders>
            <w:shd w:val="clear" w:color="auto" w:fill="auto"/>
            <w:hideMark/>
          </w:tcPr>
          <w:p w14:paraId="572ABD51"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African American/American Indian/Alaska native male</w:t>
            </w:r>
          </w:p>
        </w:tc>
        <w:tc>
          <w:tcPr>
            <w:tcW w:w="1176" w:type="dxa"/>
            <w:tcBorders>
              <w:top w:val="nil"/>
              <w:left w:val="nil"/>
              <w:bottom w:val="nil"/>
              <w:right w:val="nil"/>
            </w:tcBorders>
            <w:shd w:val="clear" w:color="auto" w:fill="auto"/>
            <w:noWrap/>
            <w:hideMark/>
          </w:tcPr>
          <w:p w14:paraId="1DADA598"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nil"/>
              <w:right w:val="nil"/>
            </w:tcBorders>
            <w:shd w:val="clear" w:color="auto" w:fill="auto"/>
            <w:noWrap/>
            <w:hideMark/>
          </w:tcPr>
          <w:p w14:paraId="29B6718A"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nil"/>
              <w:right w:val="nil"/>
            </w:tcBorders>
            <w:shd w:val="clear" w:color="auto" w:fill="auto"/>
            <w:noWrap/>
            <w:hideMark/>
          </w:tcPr>
          <w:p w14:paraId="572E933F"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4.00/96.00</w:t>
            </w:r>
          </w:p>
        </w:tc>
      </w:tr>
      <w:tr w:rsidR="00D32BF7" w:rsidRPr="00186D95" w14:paraId="4AE9A102" w14:textId="77777777" w:rsidTr="002D3607">
        <w:trPr>
          <w:trHeight w:val="630"/>
        </w:trPr>
        <w:tc>
          <w:tcPr>
            <w:tcW w:w="4140" w:type="dxa"/>
            <w:tcBorders>
              <w:top w:val="nil"/>
              <w:left w:val="nil"/>
              <w:bottom w:val="single" w:sz="4" w:space="0" w:color="auto"/>
              <w:right w:val="nil"/>
            </w:tcBorders>
            <w:shd w:val="clear" w:color="auto" w:fill="auto"/>
            <w:hideMark/>
          </w:tcPr>
          <w:p w14:paraId="47D6D5E4" w14:textId="63A46ED9" w:rsidR="006645F9" w:rsidRPr="00186D95" w:rsidRDefault="00B454B1" w:rsidP="002D3607">
            <w:pPr>
              <w:widowControl/>
              <w:jc w:val="left"/>
              <w:rPr>
                <w:rFonts w:eastAsia="Times New Roman"/>
                <w:kern w:val="0"/>
                <w:lang w:eastAsia="en-US"/>
              </w:rPr>
            </w:pPr>
            <w:r w:rsidRPr="00186D95">
              <w:rPr>
                <w:rFonts w:eastAsia="Times New Roman"/>
                <w:kern w:val="0"/>
                <w:lang w:eastAsia="en-US"/>
              </w:rPr>
              <w:t>I</w:t>
            </w:r>
            <w:r w:rsidR="006645F9" w:rsidRPr="00186D95">
              <w:rPr>
                <w:rFonts w:eastAsia="Times New Roman"/>
                <w:kern w:val="0"/>
                <w:lang w:eastAsia="en-US"/>
              </w:rPr>
              <w:t xml:space="preserve">ncome is less than </w:t>
            </w:r>
            <w:r w:rsidR="00E178EA" w:rsidRPr="00186D95">
              <w:rPr>
                <w:rFonts w:eastAsia="Times New Roman"/>
                <w:kern w:val="0"/>
                <w:lang w:eastAsia="en-US"/>
              </w:rPr>
              <w:t>$</w:t>
            </w:r>
            <w:r w:rsidR="006645F9" w:rsidRPr="00186D95">
              <w:rPr>
                <w:rFonts w:eastAsia="Times New Roman"/>
                <w:kern w:val="0"/>
                <w:lang w:eastAsia="en-US"/>
              </w:rPr>
              <w:t>30,000/year and deliver at weekday nights</w:t>
            </w:r>
          </w:p>
        </w:tc>
        <w:tc>
          <w:tcPr>
            <w:tcW w:w="1176" w:type="dxa"/>
            <w:tcBorders>
              <w:top w:val="nil"/>
              <w:left w:val="nil"/>
              <w:bottom w:val="single" w:sz="4" w:space="0" w:color="auto"/>
              <w:right w:val="nil"/>
            </w:tcBorders>
            <w:shd w:val="clear" w:color="auto" w:fill="auto"/>
            <w:noWrap/>
            <w:hideMark/>
          </w:tcPr>
          <w:p w14:paraId="17D877CD"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NA</w:t>
            </w:r>
          </w:p>
        </w:tc>
        <w:tc>
          <w:tcPr>
            <w:tcW w:w="1884" w:type="dxa"/>
            <w:tcBorders>
              <w:top w:val="nil"/>
              <w:left w:val="nil"/>
              <w:bottom w:val="single" w:sz="4" w:space="0" w:color="auto"/>
              <w:right w:val="nil"/>
            </w:tcBorders>
            <w:shd w:val="clear" w:color="auto" w:fill="auto"/>
            <w:noWrap/>
            <w:hideMark/>
          </w:tcPr>
          <w:p w14:paraId="6678C37E"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0/1</w:t>
            </w:r>
          </w:p>
        </w:tc>
        <w:tc>
          <w:tcPr>
            <w:tcW w:w="1956" w:type="dxa"/>
            <w:tcBorders>
              <w:top w:val="nil"/>
              <w:left w:val="nil"/>
              <w:bottom w:val="single" w:sz="4" w:space="0" w:color="auto"/>
              <w:right w:val="nil"/>
            </w:tcBorders>
            <w:shd w:val="clear" w:color="auto" w:fill="auto"/>
            <w:noWrap/>
            <w:hideMark/>
          </w:tcPr>
          <w:p w14:paraId="41F0B8AD" w14:textId="77777777" w:rsidR="006645F9" w:rsidRPr="00186D95" w:rsidRDefault="006645F9" w:rsidP="002D3607">
            <w:pPr>
              <w:widowControl/>
              <w:jc w:val="left"/>
              <w:rPr>
                <w:rFonts w:eastAsia="Times New Roman"/>
                <w:kern w:val="0"/>
                <w:lang w:eastAsia="en-US"/>
              </w:rPr>
            </w:pPr>
            <w:r w:rsidRPr="00186D95">
              <w:rPr>
                <w:rFonts w:eastAsia="Times New Roman"/>
                <w:kern w:val="0"/>
                <w:lang w:eastAsia="en-US"/>
              </w:rPr>
              <w:t>26.80/73.20</w:t>
            </w:r>
          </w:p>
        </w:tc>
      </w:tr>
    </w:tbl>
    <w:p w14:paraId="7FD2B399" w14:textId="77777777" w:rsidR="009949D6" w:rsidRPr="00186D95" w:rsidRDefault="009949D6" w:rsidP="00677384">
      <w:pPr>
        <w:contextualSpacing/>
        <w:rPr>
          <w:shd w:val="clear" w:color="auto" w:fill="FFFFFF"/>
        </w:rPr>
      </w:pPr>
    </w:p>
    <w:p w14:paraId="5140E7AC" w14:textId="2AAA8727" w:rsidR="00677384" w:rsidRPr="00186D95" w:rsidRDefault="00016731" w:rsidP="009949D6">
      <w:pPr>
        <w:ind w:firstLine="839"/>
        <w:contextualSpacing/>
        <w:rPr>
          <w:shd w:val="clear" w:color="auto" w:fill="FFFFFF"/>
        </w:rPr>
      </w:pPr>
      <w:r w:rsidRPr="00186D95">
        <w:rPr>
          <w:shd w:val="clear" w:color="auto" w:fill="FFFFFF"/>
        </w:rPr>
        <w:lastRenderedPageBreak/>
        <w:t xml:space="preserve">The </w:t>
      </w:r>
      <w:r w:rsidR="009949D6" w:rsidRPr="00186D95">
        <w:rPr>
          <w:shd w:val="clear" w:color="auto" w:fill="FFFFFF"/>
        </w:rPr>
        <w:t>authors utilized NLOGIT 6 for all modeling work</w:t>
      </w:r>
      <w:r w:rsidRPr="00186D95">
        <w:rPr>
          <w:shd w:val="clear" w:color="auto" w:fill="FFFFFF"/>
        </w:rPr>
        <w:t>,</w:t>
      </w:r>
      <w:r w:rsidR="009949D6" w:rsidRPr="00186D95">
        <w:rPr>
          <w:shd w:val="clear" w:color="auto" w:fill="FFFFFF"/>
        </w:rPr>
        <w:t xml:space="preserve"> including preliminary statistical analysis (as presented) and model building</w:t>
      </w:r>
      <w:r w:rsidR="005A6D50" w:rsidRPr="00186D95">
        <w:rPr>
          <w:shd w:val="clear" w:color="auto" w:fill="FFFFFF"/>
        </w:rPr>
        <w:t xml:space="preserve"> (</w:t>
      </w:r>
      <w:r w:rsidR="00066DE6" w:rsidRPr="00186D95">
        <w:rPr>
          <w:i/>
          <w:shd w:val="clear" w:color="auto" w:fill="FFFFFF"/>
        </w:rPr>
        <w:fldChar w:fldCharType="begin"/>
      </w:r>
      <w:r w:rsidR="00066DE6" w:rsidRPr="00186D95">
        <w:rPr>
          <w:i/>
          <w:shd w:val="clear" w:color="auto" w:fill="FFFFFF"/>
        </w:rPr>
        <w:instrText xml:space="preserve"> REF _Ref489053846 \n \h  \* MERGEFORMAT </w:instrText>
      </w:r>
      <w:r w:rsidR="00066DE6" w:rsidRPr="00186D95">
        <w:rPr>
          <w:i/>
          <w:shd w:val="clear" w:color="auto" w:fill="FFFFFF"/>
        </w:rPr>
      </w:r>
      <w:r w:rsidR="00066DE6" w:rsidRPr="00186D95">
        <w:rPr>
          <w:i/>
          <w:shd w:val="clear" w:color="auto" w:fill="FFFFFF"/>
        </w:rPr>
        <w:fldChar w:fldCharType="separate"/>
      </w:r>
      <w:r w:rsidR="00185BE1" w:rsidRPr="00186D95">
        <w:rPr>
          <w:i/>
          <w:shd w:val="clear" w:color="auto" w:fill="FFFFFF"/>
        </w:rPr>
        <w:t>32</w:t>
      </w:r>
      <w:r w:rsidR="00066DE6" w:rsidRPr="00186D95">
        <w:rPr>
          <w:i/>
          <w:shd w:val="clear" w:color="auto" w:fill="FFFFFF"/>
        </w:rPr>
        <w:fldChar w:fldCharType="end"/>
      </w:r>
      <w:r w:rsidR="005A6D50" w:rsidRPr="00186D95">
        <w:rPr>
          <w:shd w:val="clear" w:color="auto" w:fill="FFFFFF"/>
        </w:rPr>
        <w:t>)</w:t>
      </w:r>
      <w:r w:rsidR="009949D6" w:rsidRPr="00186D95">
        <w:rPr>
          <w:shd w:val="clear" w:color="auto" w:fill="FFFFFF"/>
        </w:rPr>
        <w:t xml:space="preserve">. The model development procedure and </w:t>
      </w:r>
      <w:r w:rsidR="002D3607" w:rsidRPr="00186D95">
        <w:rPr>
          <w:shd w:val="clear" w:color="auto" w:fill="FFFFFF"/>
        </w:rPr>
        <w:t>insight</w:t>
      </w:r>
      <w:r w:rsidR="009949D6" w:rsidRPr="00186D95">
        <w:rPr>
          <w:shd w:val="clear" w:color="auto" w:fill="FFFFFF"/>
        </w:rPr>
        <w:t xml:space="preserve">s </w:t>
      </w:r>
      <w:r w:rsidRPr="00186D95">
        <w:rPr>
          <w:shd w:val="clear" w:color="auto" w:fill="FFFFFF"/>
        </w:rPr>
        <w:t xml:space="preserve">from </w:t>
      </w:r>
      <w:r w:rsidR="009949D6" w:rsidRPr="00186D95">
        <w:rPr>
          <w:shd w:val="clear" w:color="auto" w:fill="FFFFFF"/>
        </w:rPr>
        <w:t>the achieved results are provided in the following section.</w:t>
      </w:r>
    </w:p>
    <w:p w14:paraId="42048B53" w14:textId="77777777" w:rsidR="00677384" w:rsidRPr="00186D95" w:rsidRDefault="00677384" w:rsidP="00677384">
      <w:pPr>
        <w:contextualSpacing/>
        <w:rPr>
          <w:shd w:val="clear" w:color="auto" w:fill="FFFFFF"/>
        </w:rPr>
      </w:pPr>
    </w:p>
    <w:p w14:paraId="4361C0D3" w14:textId="77777777" w:rsidR="00677384" w:rsidRPr="00186D95" w:rsidRDefault="002959D2" w:rsidP="002959D2">
      <w:pPr>
        <w:widowControl/>
        <w:jc w:val="left"/>
        <w:rPr>
          <w:b/>
          <w:bCs/>
          <w:caps/>
        </w:rPr>
      </w:pPr>
      <w:r w:rsidRPr="00186D95">
        <w:rPr>
          <w:b/>
          <w:bCs/>
          <w:caps/>
        </w:rPr>
        <w:t>E</w:t>
      </w:r>
      <w:r w:rsidR="00670DDD" w:rsidRPr="00186D95">
        <w:rPr>
          <w:b/>
          <w:bCs/>
          <w:caps/>
        </w:rPr>
        <w:t>stimation</w:t>
      </w:r>
      <w:r w:rsidRPr="00186D95">
        <w:rPr>
          <w:b/>
          <w:bCs/>
          <w:caps/>
        </w:rPr>
        <w:t xml:space="preserve"> </w:t>
      </w:r>
      <w:r w:rsidR="00670DDD" w:rsidRPr="00186D95">
        <w:rPr>
          <w:b/>
          <w:bCs/>
          <w:caps/>
        </w:rPr>
        <w:t>result</w:t>
      </w:r>
      <w:r w:rsidRPr="00186D95">
        <w:rPr>
          <w:b/>
          <w:bCs/>
          <w:caps/>
        </w:rPr>
        <w:t>s</w:t>
      </w:r>
      <w:r w:rsidR="00677384" w:rsidRPr="00186D95">
        <w:rPr>
          <w:b/>
          <w:bCs/>
          <w:caps/>
        </w:rPr>
        <w:t xml:space="preserve"> </w:t>
      </w:r>
    </w:p>
    <w:p w14:paraId="6F5921FE" w14:textId="77777777" w:rsidR="00A66D87" w:rsidRPr="00186D95" w:rsidRDefault="00A66D87" w:rsidP="00677384">
      <w:pPr>
        <w:contextualSpacing/>
        <w:rPr>
          <w:spacing w:val="-4"/>
          <w:shd w:val="clear" w:color="auto" w:fill="FFFFFF"/>
        </w:rPr>
      </w:pPr>
    </w:p>
    <w:p w14:paraId="6685CC38" w14:textId="65884C2A" w:rsidR="009949D6" w:rsidRPr="00186D95" w:rsidRDefault="00E300F7" w:rsidP="009949D6">
      <w:pPr>
        <w:contextualSpacing/>
        <w:rPr>
          <w:spacing w:val="-4"/>
          <w:shd w:val="clear" w:color="auto" w:fill="FFFFFF"/>
        </w:rPr>
      </w:pPr>
      <w:r w:rsidRPr="00186D95">
        <w:rPr>
          <w:spacing w:val="-4"/>
          <w:shd w:val="clear" w:color="auto" w:fill="FFFFFF"/>
        </w:rPr>
        <w:t>The potential explan</w:t>
      </w:r>
      <w:r w:rsidR="00F45192" w:rsidRPr="00186D95">
        <w:rPr>
          <w:spacing w:val="-4"/>
          <w:shd w:val="clear" w:color="auto" w:fill="FFFFFF"/>
        </w:rPr>
        <w:t>atory variables for the models we</w:t>
      </w:r>
      <w:r w:rsidRPr="00186D95">
        <w:rPr>
          <w:spacing w:val="-4"/>
          <w:shd w:val="clear" w:color="auto" w:fill="FFFFFF"/>
        </w:rPr>
        <w:t>re selected from theoretical and empirical studies</w:t>
      </w:r>
      <w:r w:rsidR="00534C5A" w:rsidRPr="00186D95">
        <w:rPr>
          <w:spacing w:val="-4"/>
          <w:shd w:val="clear" w:color="auto" w:fill="FFFFFF"/>
        </w:rPr>
        <w:t xml:space="preserve"> on the sharing economy, ride-sharing</w:t>
      </w:r>
      <w:r w:rsidR="00016731" w:rsidRPr="00186D95">
        <w:rPr>
          <w:spacing w:val="-4"/>
          <w:shd w:val="clear" w:color="auto" w:fill="FFFFFF"/>
        </w:rPr>
        <w:t xml:space="preserve"> and </w:t>
      </w:r>
      <w:r w:rsidR="00DA6CF3" w:rsidRPr="00186D95">
        <w:rPr>
          <w:spacing w:val="-4"/>
          <w:shd w:val="clear" w:color="auto" w:fill="FFFFFF"/>
        </w:rPr>
        <w:t>carpooling</w:t>
      </w:r>
      <w:r w:rsidR="00534C5A" w:rsidRPr="00186D95">
        <w:rPr>
          <w:spacing w:val="-4"/>
          <w:shd w:val="clear" w:color="auto" w:fill="FFFFFF"/>
        </w:rPr>
        <w:t xml:space="preserve"> studies (</w:t>
      </w:r>
      <w:r w:rsidR="008B0546" w:rsidRPr="00186D95">
        <w:rPr>
          <w:i/>
          <w:spacing w:val="-4"/>
          <w:shd w:val="clear" w:color="auto" w:fill="FFFFFF"/>
        </w:rPr>
        <w:fldChar w:fldCharType="begin"/>
      </w:r>
      <w:r w:rsidR="008B0546" w:rsidRPr="00186D95">
        <w:rPr>
          <w:i/>
          <w:spacing w:val="-4"/>
          <w:shd w:val="clear" w:color="auto" w:fill="FFFFFF"/>
        </w:rPr>
        <w:instrText xml:space="preserve"> REF _Ref488574194 \n \h  \* MERGEFORMAT </w:instrText>
      </w:r>
      <w:r w:rsidR="008B0546" w:rsidRPr="00186D95">
        <w:rPr>
          <w:i/>
          <w:spacing w:val="-4"/>
          <w:shd w:val="clear" w:color="auto" w:fill="FFFFFF"/>
        </w:rPr>
      </w:r>
      <w:r w:rsidR="008B0546" w:rsidRPr="00186D95">
        <w:rPr>
          <w:i/>
          <w:spacing w:val="-4"/>
          <w:shd w:val="clear" w:color="auto" w:fill="FFFFFF"/>
        </w:rPr>
        <w:fldChar w:fldCharType="separate"/>
      </w:r>
      <w:r w:rsidR="00185BE1" w:rsidRPr="00186D95">
        <w:rPr>
          <w:i/>
          <w:spacing w:val="-4"/>
          <w:shd w:val="clear" w:color="auto" w:fill="FFFFFF"/>
        </w:rPr>
        <w:t>33</w:t>
      </w:r>
      <w:r w:rsidR="008B0546" w:rsidRPr="00186D95">
        <w:rPr>
          <w:i/>
          <w:spacing w:val="-4"/>
          <w:shd w:val="clear" w:color="auto" w:fill="FFFFFF"/>
        </w:rPr>
        <w:fldChar w:fldCharType="end"/>
      </w:r>
      <w:r w:rsidR="008B0546" w:rsidRPr="00186D95">
        <w:rPr>
          <w:spacing w:val="-4"/>
          <w:shd w:val="clear" w:color="auto" w:fill="FFFFFF"/>
        </w:rPr>
        <w:t>-</w:t>
      </w:r>
      <w:r w:rsidR="008B0546" w:rsidRPr="00186D95">
        <w:rPr>
          <w:i/>
          <w:spacing w:val="-4"/>
          <w:shd w:val="clear" w:color="auto" w:fill="FFFFFF"/>
        </w:rPr>
        <w:fldChar w:fldCharType="begin"/>
      </w:r>
      <w:r w:rsidR="008B0546" w:rsidRPr="00186D95">
        <w:rPr>
          <w:i/>
          <w:spacing w:val="-4"/>
          <w:shd w:val="clear" w:color="auto" w:fill="FFFFFF"/>
        </w:rPr>
        <w:instrText xml:space="preserve"> REF _Ref488574197 \n \h  \* MERGEFORMAT </w:instrText>
      </w:r>
      <w:r w:rsidR="008B0546" w:rsidRPr="00186D95">
        <w:rPr>
          <w:i/>
          <w:spacing w:val="-4"/>
          <w:shd w:val="clear" w:color="auto" w:fill="FFFFFF"/>
        </w:rPr>
      </w:r>
      <w:r w:rsidR="008B0546" w:rsidRPr="00186D95">
        <w:rPr>
          <w:i/>
          <w:spacing w:val="-4"/>
          <w:shd w:val="clear" w:color="auto" w:fill="FFFFFF"/>
        </w:rPr>
        <w:fldChar w:fldCharType="separate"/>
      </w:r>
      <w:r w:rsidR="00185BE1" w:rsidRPr="00186D95">
        <w:rPr>
          <w:i/>
          <w:spacing w:val="-4"/>
          <w:shd w:val="clear" w:color="auto" w:fill="FFFFFF"/>
        </w:rPr>
        <w:t>34</w:t>
      </w:r>
      <w:r w:rsidR="008B0546" w:rsidRPr="00186D95">
        <w:rPr>
          <w:i/>
          <w:spacing w:val="-4"/>
          <w:shd w:val="clear" w:color="auto" w:fill="FFFFFF"/>
        </w:rPr>
        <w:fldChar w:fldCharType="end"/>
      </w:r>
      <w:r w:rsidR="00534C5A" w:rsidRPr="00186D95">
        <w:rPr>
          <w:spacing w:val="-4"/>
          <w:shd w:val="clear" w:color="auto" w:fill="FFFFFF"/>
        </w:rPr>
        <w:t>)</w:t>
      </w:r>
      <w:r w:rsidR="00433994" w:rsidRPr="00186D95">
        <w:rPr>
          <w:spacing w:val="-4"/>
          <w:shd w:val="clear" w:color="auto" w:fill="FFFFFF"/>
        </w:rPr>
        <w:t>, and other crowd-shipping studies (</w:t>
      </w:r>
      <w:r w:rsidR="00396F7E" w:rsidRPr="00186D95">
        <w:rPr>
          <w:i/>
          <w:spacing w:val="-4"/>
          <w:shd w:val="clear" w:color="auto" w:fill="FFFFFF"/>
        </w:rPr>
        <w:fldChar w:fldCharType="begin"/>
      </w:r>
      <w:r w:rsidR="00396F7E" w:rsidRPr="00186D95">
        <w:rPr>
          <w:i/>
          <w:spacing w:val="-4"/>
          <w:shd w:val="clear" w:color="auto" w:fill="FFFFFF"/>
        </w:rPr>
        <w:instrText xml:space="preserve"> REF _Ref486371151 \n \h  \* MERGEFORMAT </w:instrText>
      </w:r>
      <w:r w:rsidR="00396F7E" w:rsidRPr="00186D95">
        <w:rPr>
          <w:i/>
          <w:spacing w:val="-4"/>
          <w:shd w:val="clear" w:color="auto" w:fill="FFFFFF"/>
        </w:rPr>
      </w:r>
      <w:r w:rsidR="00396F7E" w:rsidRPr="00186D95">
        <w:rPr>
          <w:i/>
          <w:spacing w:val="-4"/>
          <w:shd w:val="clear" w:color="auto" w:fill="FFFFFF"/>
        </w:rPr>
        <w:fldChar w:fldCharType="separate"/>
      </w:r>
      <w:r w:rsidR="00185BE1" w:rsidRPr="00186D95">
        <w:rPr>
          <w:i/>
          <w:spacing w:val="-4"/>
          <w:shd w:val="clear" w:color="auto" w:fill="FFFFFF"/>
        </w:rPr>
        <w:t>28</w:t>
      </w:r>
      <w:r w:rsidR="00396F7E" w:rsidRPr="00186D95">
        <w:rPr>
          <w:i/>
          <w:spacing w:val="-4"/>
          <w:shd w:val="clear" w:color="auto" w:fill="FFFFFF"/>
        </w:rPr>
        <w:fldChar w:fldCharType="end"/>
      </w:r>
      <w:r w:rsidR="00433994" w:rsidRPr="00186D95">
        <w:rPr>
          <w:spacing w:val="-4"/>
          <w:shd w:val="clear" w:color="auto" w:fill="FFFFFF"/>
        </w:rPr>
        <w:t>)</w:t>
      </w:r>
      <w:r w:rsidRPr="00186D95">
        <w:rPr>
          <w:spacing w:val="-4"/>
          <w:shd w:val="clear" w:color="auto" w:fill="FFFFFF"/>
        </w:rPr>
        <w:t xml:space="preserve">. </w:t>
      </w:r>
      <w:r w:rsidR="00534C5A" w:rsidRPr="00186D95">
        <w:rPr>
          <w:spacing w:val="-4"/>
          <w:shd w:val="clear" w:color="auto" w:fill="FFFFFF"/>
        </w:rPr>
        <w:t xml:space="preserve">In addition, hypothetical </w:t>
      </w:r>
      <w:r w:rsidR="00A76D1C" w:rsidRPr="00186D95">
        <w:rPr>
          <w:spacing w:val="-4"/>
          <w:shd w:val="clear" w:color="auto" w:fill="FFFFFF"/>
        </w:rPr>
        <w:t>v</w:t>
      </w:r>
      <w:r w:rsidR="00534C5A" w:rsidRPr="00186D95">
        <w:rPr>
          <w:spacing w:val="-4"/>
          <w:shd w:val="clear" w:color="auto" w:fill="FFFFFF"/>
        </w:rPr>
        <w:t>ariables</w:t>
      </w:r>
      <w:r w:rsidR="00F4313C" w:rsidRPr="00186D95">
        <w:rPr>
          <w:spacing w:val="-4"/>
          <w:shd w:val="clear" w:color="auto" w:fill="FFFFFF"/>
        </w:rPr>
        <w:t xml:space="preserve"> (e.g. transport freight during commute, transport freight for people who potential crowd-shippers know, ETP, and packages ownership)</w:t>
      </w:r>
      <w:r w:rsidR="00534C5A" w:rsidRPr="00186D95">
        <w:rPr>
          <w:spacing w:val="-4"/>
          <w:shd w:val="clear" w:color="auto" w:fill="FFFFFF"/>
        </w:rPr>
        <w:t xml:space="preserve"> wer</w:t>
      </w:r>
      <w:r w:rsidR="009949D6" w:rsidRPr="00186D95">
        <w:rPr>
          <w:spacing w:val="-4"/>
          <w:shd w:val="clear" w:color="auto" w:fill="FFFFFF"/>
        </w:rPr>
        <w:t xml:space="preserve">e </w:t>
      </w:r>
      <w:r w:rsidR="00A76D1C" w:rsidRPr="00186D95">
        <w:rPr>
          <w:spacing w:val="-4"/>
          <w:shd w:val="clear" w:color="auto" w:fill="FFFFFF"/>
        </w:rPr>
        <w:t xml:space="preserve">also </w:t>
      </w:r>
      <w:r w:rsidR="009949D6" w:rsidRPr="00186D95">
        <w:rPr>
          <w:spacing w:val="-4"/>
          <w:shd w:val="clear" w:color="auto" w:fill="FFFFFF"/>
        </w:rPr>
        <w:t xml:space="preserve">tested </w:t>
      </w:r>
      <w:r w:rsidR="00534C5A" w:rsidRPr="00186D95">
        <w:rPr>
          <w:spacing w:val="-4"/>
          <w:shd w:val="clear" w:color="auto" w:fill="FFFFFF"/>
        </w:rPr>
        <w:t>in the models</w:t>
      </w:r>
      <w:r w:rsidR="00A76D1C" w:rsidRPr="00186D95">
        <w:rPr>
          <w:spacing w:val="-4"/>
          <w:shd w:val="clear" w:color="auto" w:fill="FFFFFF"/>
        </w:rPr>
        <w:t xml:space="preserve"> during the model building process</w:t>
      </w:r>
      <w:r w:rsidR="00534C5A" w:rsidRPr="00186D95">
        <w:rPr>
          <w:spacing w:val="-4"/>
          <w:shd w:val="clear" w:color="auto" w:fill="FFFFFF"/>
        </w:rPr>
        <w:t>. It is noted that t</w:t>
      </w:r>
      <w:r w:rsidR="009949D6" w:rsidRPr="00186D95">
        <w:rPr>
          <w:spacing w:val="-4"/>
          <w:shd w:val="clear" w:color="auto" w:fill="FFFFFF"/>
        </w:rPr>
        <w:t xml:space="preserve">he correlations between variables were </w:t>
      </w:r>
      <w:r w:rsidR="00E45A63" w:rsidRPr="00186D95">
        <w:rPr>
          <w:spacing w:val="-4"/>
          <w:shd w:val="clear" w:color="auto" w:fill="FFFFFF"/>
        </w:rPr>
        <w:t>calculated</w:t>
      </w:r>
      <w:r w:rsidR="009949D6" w:rsidRPr="00186D95">
        <w:rPr>
          <w:spacing w:val="-4"/>
          <w:shd w:val="clear" w:color="auto" w:fill="FFFFFF"/>
        </w:rPr>
        <w:t xml:space="preserve"> to identify highly correlated variables and prevent multicolline</w:t>
      </w:r>
      <w:r w:rsidR="00603644" w:rsidRPr="00186D95">
        <w:rPr>
          <w:spacing w:val="-4"/>
          <w:shd w:val="clear" w:color="auto" w:fill="FFFFFF"/>
        </w:rPr>
        <w:t>a</w:t>
      </w:r>
      <w:r w:rsidR="009949D6" w:rsidRPr="00186D95">
        <w:rPr>
          <w:spacing w:val="-4"/>
          <w:shd w:val="clear" w:color="auto" w:fill="FFFFFF"/>
        </w:rPr>
        <w:t xml:space="preserve">rity </w:t>
      </w:r>
      <w:r w:rsidR="00603644" w:rsidRPr="00186D95">
        <w:rPr>
          <w:spacing w:val="-4"/>
          <w:shd w:val="clear" w:color="auto" w:fill="FFFFFF"/>
        </w:rPr>
        <w:t xml:space="preserve">issues </w:t>
      </w:r>
      <w:r w:rsidR="00534C5A" w:rsidRPr="00186D95">
        <w:rPr>
          <w:spacing w:val="-4"/>
          <w:shd w:val="clear" w:color="auto" w:fill="FFFFFF"/>
        </w:rPr>
        <w:t>before building the models</w:t>
      </w:r>
      <w:r w:rsidR="009949D6" w:rsidRPr="00186D95">
        <w:rPr>
          <w:spacing w:val="-4"/>
          <w:shd w:val="clear" w:color="auto" w:fill="FFFFFF"/>
        </w:rPr>
        <w:t xml:space="preserve">. </w:t>
      </w:r>
      <w:r w:rsidR="00DA6CF3" w:rsidRPr="00186D95">
        <w:rPr>
          <w:spacing w:val="-4"/>
          <w:shd w:val="clear" w:color="auto" w:fill="FFFFFF"/>
        </w:rPr>
        <w:t>Pair-wise variables</w:t>
      </w:r>
      <w:r w:rsidR="00016731" w:rsidRPr="00186D95">
        <w:rPr>
          <w:spacing w:val="-4"/>
          <w:shd w:val="clear" w:color="auto" w:fill="FFFFFF"/>
        </w:rPr>
        <w:t xml:space="preserve">, including </w:t>
      </w:r>
      <w:r w:rsidR="00603644" w:rsidRPr="00186D95">
        <w:rPr>
          <w:spacing w:val="-4"/>
          <w:shd w:val="clear" w:color="auto" w:fill="FFFFFF"/>
        </w:rPr>
        <w:t xml:space="preserve">newly created </w:t>
      </w:r>
      <w:r w:rsidR="00DA6CF3" w:rsidRPr="00186D95">
        <w:rPr>
          <w:spacing w:val="-4"/>
          <w:shd w:val="clear" w:color="auto" w:fill="FFFFFF"/>
        </w:rPr>
        <w:t>variables and variables from the survey</w:t>
      </w:r>
      <w:r w:rsidR="0054243B" w:rsidRPr="00186D95">
        <w:rPr>
          <w:spacing w:val="-4"/>
          <w:shd w:val="clear" w:color="auto" w:fill="FFFFFF"/>
        </w:rPr>
        <w:t>,</w:t>
      </w:r>
      <w:r w:rsidR="00DA6CF3" w:rsidRPr="00186D95">
        <w:rPr>
          <w:spacing w:val="-4"/>
          <w:shd w:val="clear" w:color="auto" w:fill="FFFFFF"/>
        </w:rPr>
        <w:t xml:space="preserve"> </w:t>
      </w:r>
      <w:r w:rsidR="00534C5A" w:rsidRPr="00186D95">
        <w:rPr>
          <w:spacing w:val="-4"/>
          <w:shd w:val="clear" w:color="auto" w:fill="FFFFFF"/>
        </w:rPr>
        <w:t>were</w:t>
      </w:r>
      <w:r w:rsidR="00DA6CF3" w:rsidRPr="00186D95">
        <w:rPr>
          <w:spacing w:val="-4"/>
          <w:shd w:val="clear" w:color="auto" w:fill="FFFFFF"/>
        </w:rPr>
        <w:t xml:space="preserve"> found</w:t>
      </w:r>
      <w:r w:rsidR="00534C5A" w:rsidRPr="00186D95">
        <w:rPr>
          <w:spacing w:val="-4"/>
          <w:shd w:val="clear" w:color="auto" w:fill="FFFFFF"/>
        </w:rPr>
        <w:t xml:space="preserve"> </w:t>
      </w:r>
      <w:r w:rsidR="00603644" w:rsidRPr="00186D95">
        <w:rPr>
          <w:spacing w:val="-4"/>
          <w:shd w:val="clear" w:color="auto" w:fill="FFFFFF"/>
        </w:rPr>
        <w:t xml:space="preserve">to have </w:t>
      </w:r>
      <w:r w:rsidR="00534C5A" w:rsidRPr="00186D95">
        <w:rPr>
          <w:spacing w:val="-4"/>
          <w:shd w:val="clear" w:color="auto" w:fill="FFFFFF"/>
        </w:rPr>
        <w:t>no</w:t>
      </w:r>
      <w:r w:rsidR="009949D6" w:rsidRPr="00186D95">
        <w:rPr>
          <w:spacing w:val="-4"/>
          <w:shd w:val="clear" w:color="auto" w:fill="FFFFFF"/>
        </w:rPr>
        <w:t xml:space="preserve"> highly correlated</w:t>
      </w:r>
      <w:r w:rsidR="00A76D1C" w:rsidRPr="00186D95">
        <w:rPr>
          <w:spacing w:val="-4"/>
          <w:shd w:val="clear" w:color="auto" w:fill="FFFFFF"/>
        </w:rPr>
        <w:t>;</w:t>
      </w:r>
      <w:r w:rsidR="00534C5A" w:rsidRPr="00186D95">
        <w:rPr>
          <w:spacing w:val="-4"/>
          <w:shd w:val="clear" w:color="auto" w:fill="FFFFFF"/>
        </w:rPr>
        <w:t xml:space="preserve"> </w:t>
      </w:r>
      <w:r w:rsidR="0054243B" w:rsidRPr="00186D95">
        <w:rPr>
          <w:spacing w:val="-4"/>
          <w:shd w:val="clear" w:color="auto" w:fill="FFFFFF"/>
        </w:rPr>
        <w:t>therefore</w:t>
      </w:r>
      <w:r w:rsidR="00534C5A" w:rsidRPr="00186D95">
        <w:rPr>
          <w:spacing w:val="-4"/>
          <w:shd w:val="clear" w:color="auto" w:fill="FFFFFF"/>
        </w:rPr>
        <w:t xml:space="preserve">, there is no issue of </w:t>
      </w:r>
      <w:r w:rsidR="00536D7E" w:rsidRPr="00186D95">
        <w:rPr>
          <w:spacing w:val="-4"/>
          <w:shd w:val="clear" w:color="auto" w:fill="FFFFFF"/>
        </w:rPr>
        <w:t>multicollinearity</w:t>
      </w:r>
      <w:r w:rsidR="00534C5A" w:rsidRPr="00186D95">
        <w:rPr>
          <w:spacing w:val="-4"/>
          <w:shd w:val="clear" w:color="auto" w:fill="FFFFFF"/>
        </w:rPr>
        <w:t xml:space="preserve"> </w:t>
      </w:r>
      <w:r w:rsidR="00E45A63" w:rsidRPr="00186D95">
        <w:rPr>
          <w:spacing w:val="-4"/>
          <w:shd w:val="clear" w:color="auto" w:fill="FFFFFF"/>
        </w:rPr>
        <w:t xml:space="preserve">with </w:t>
      </w:r>
      <w:r w:rsidR="00534C5A" w:rsidRPr="00186D95">
        <w:rPr>
          <w:spacing w:val="-4"/>
          <w:shd w:val="clear" w:color="auto" w:fill="FFFFFF"/>
        </w:rPr>
        <w:t>the developed models</w:t>
      </w:r>
      <w:r w:rsidR="009949D6" w:rsidRPr="00186D95">
        <w:rPr>
          <w:spacing w:val="-4"/>
          <w:shd w:val="clear" w:color="auto" w:fill="FFFFFF"/>
        </w:rPr>
        <w:t>.</w:t>
      </w:r>
      <w:r w:rsidR="00A76D1C" w:rsidRPr="00186D95">
        <w:rPr>
          <w:spacing w:val="-4"/>
          <w:shd w:val="clear" w:color="auto" w:fill="FFFFFF"/>
        </w:rPr>
        <w:t xml:space="preserve"> The results of </w:t>
      </w:r>
      <w:r w:rsidR="00016731" w:rsidRPr="00186D95">
        <w:rPr>
          <w:spacing w:val="-4"/>
          <w:shd w:val="clear" w:color="auto" w:fill="FFFFFF"/>
        </w:rPr>
        <w:t xml:space="preserve">the </w:t>
      </w:r>
      <w:r w:rsidR="00A76D1C" w:rsidRPr="00186D95">
        <w:rPr>
          <w:spacing w:val="-4"/>
          <w:shd w:val="clear" w:color="auto" w:fill="FFFFFF"/>
        </w:rPr>
        <w:t xml:space="preserve">estimated models are presented in the sections </w:t>
      </w:r>
      <w:r w:rsidR="00E45A63" w:rsidRPr="00186D95">
        <w:rPr>
          <w:spacing w:val="-4"/>
          <w:shd w:val="clear" w:color="auto" w:fill="FFFFFF"/>
        </w:rPr>
        <w:t>that follow</w:t>
      </w:r>
      <w:r w:rsidR="00A76D1C" w:rsidRPr="00186D95">
        <w:rPr>
          <w:spacing w:val="-4"/>
          <w:shd w:val="clear" w:color="auto" w:fill="FFFFFF"/>
        </w:rPr>
        <w:t>.</w:t>
      </w:r>
    </w:p>
    <w:p w14:paraId="35F87276" w14:textId="77777777" w:rsidR="00D57636" w:rsidRPr="00186D95" w:rsidRDefault="00D57636" w:rsidP="00677384">
      <w:pPr>
        <w:contextualSpacing/>
        <w:rPr>
          <w:shd w:val="clear" w:color="auto" w:fill="FFFFFF"/>
        </w:rPr>
      </w:pPr>
    </w:p>
    <w:p w14:paraId="174BE4D9" w14:textId="77777777" w:rsidR="00B0650C" w:rsidRPr="00186D95" w:rsidRDefault="00D57636" w:rsidP="00677384">
      <w:pPr>
        <w:contextualSpacing/>
        <w:rPr>
          <w:b/>
          <w:shd w:val="clear" w:color="auto" w:fill="FFFFFF"/>
        </w:rPr>
      </w:pPr>
      <w:r w:rsidRPr="00186D95">
        <w:rPr>
          <w:b/>
          <w:shd w:val="clear" w:color="auto" w:fill="FFFFFF"/>
        </w:rPr>
        <w:t xml:space="preserve">Willingness to work </w:t>
      </w:r>
      <w:r w:rsidR="00E300F7" w:rsidRPr="00186D95">
        <w:rPr>
          <w:b/>
          <w:shd w:val="clear" w:color="auto" w:fill="FFFFFF"/>
        </w:rPr>
        <w:t xml:space="preserve">as crowd-shippers </w:t>
      </w:r>
      <w:r w:rsidRPr="00186D95">
        <w:rPr>
          <w:b/>
          <w:shd w:val="clear" w:color="auto" w:fill="FFFFFF"/>
        </w:rPr>
        <w:t>model</w:t>
      </w:r>
    </w:p>
    <w:p w14:paraId="5597135A" w14:textId="135874BB" w:rsidR="00A76D1C" w:rsidRPr="00186D95" w:rsidRDefault="006B17ED" w:rsidP="00A76D1C">
      <w:pPr>
        <w:contextualSpacing/>
        <w:rPr>
          <w:spacing w:val="-4"/>
          <w:shd w:val="clear" w:color="auto" w:fill="FFFFFF"/>
        </w:rPr>
      </w:pPr>
      <w:r w:rsidRPr="00186D95">
        <w:rPr>
          <w:spacing w:val="-4"/>
          <w:shd w:val="clear" w:color="auto" w:fill="FFFFFF"/>
        </w:rPr>
        <w:t xml:space="preserve">As discussed, </w:t>
      </w:r>
      <w:r w:rsidR="003208DC" w:rsidRPr="00186D95">
        <w:rPr>
          <w:spacing w:val="-4"/>
          <w:shd w:val="clear" w:color="auto" w:fill="FFFFFF"/>
        </w:rPr>
        <w:t>respondent</w:t>
      </w:r>
      <w:r w:rsidR="00016731" w:rsidRPr="00186D95">
        <w:rPr>
          <w:spacing w:val="-4"/>
          <w:shd w:val="clear" w:color="auto" w:fill="FFFFFF"/>
        </w:rPr>
        <w:t xml:space="preserve">s selected whether or not they were willing to work as crowd-shippers </w:t>
      </w:r>
      <w:r w:rsidR="007344A6" w:rsidRPr="00186D95">
        <w:rPr>
          <w:spacing w:val="-4"/>
          <w:shd w:val="clear" w:color="auto" w:fill="FFFFFF"/>
        </w:rPr>
        <w:t xml:space="preserve">(i.e. “Yes” and “No”) </w:t>
      </w:r>
      <w:r w:rsidR="00016731" w:rsidRPr="00186D95">
        <w:rPr>
          <w:spacing w:val="-4"/>
          <w:shd w:val="clear" w:color="auto" w:fill="FFFFFF"/>
        </w:rPr>
        <w:t xml:space="preserve">from </w:t>
      </w:r>
      <w:r w:rsidR="007344A6" w:rsidRPr="00186D95">
        <w:rPr>
          <w:spacing w:val="-4"/>
          <w:shd w:val="clear" w:color="auto" w:fill="FFFFFF"/>
        </w:rPr>
        <w:t>the choice set</w:t>
      </w:r>
      <w:r w:rsidR="003208DC" w:rsidRPr="00186D95">
        <w:rPr>
          <w:spacing w:val="-4"/>
          <w:shd w:val="clear" w:color="auto" w:fill="FFFFFF"/>
        </w:rPr>
        <w:t>.</w:t>
      </w:r>
      <w:r w:rsidR="007344A6" w:rsidRPr="00186D95">
        <w:rPr>
          <w:spacing w:val="-4"/>
          <w:shd w:val="clear" w:color="auto" w:fill="FFFFFF"/>
        </w:rPr>
        <w:t xml:space="preserve"> Therefore, the</w:t>
      </w:r>
      <w:r w:rsidR="003208DC" w:rsidRPr="00186D95">
        <w:rPr>
          <w:spacing w:val="-4"/>
          <w:shd w:val="clear" w:color="auto" w:fill="FFFFFF"/>
        </w:rPr>
        <w:t xml:space="preserve"> </w:t>
      </w:r>
      <w:r w:rsidR="007344A6" w:rsidRPr="00186D95">
        <w:rPr>
          <w:spacing w:val="-4"/>
          <w:shd w:val="clear" w:color="auto" w:fill="FFFFFF"/>
        </w:rPr>
        <w:t>binary</w:t>
      </w:r>
      <w:r w:rsidR="00E45A63" w:rsidRPr="00186D95">
        <w:rPr>
          <w:spacing w:val="-4"/>
          <w:shd w:val="clear" w:color="auto" w:fill="FFFFFF"/>
        </w:rPr>
        <w:t>-</w:t>
      </w:r>
      <w:r w:rsidR="007344A6" w:rsidRPr="00186D95">
        <w:rPr>
          <w:spacing w:val="-4"/>
          <w:shd w:val="clear" w:color="auto" w:fill="FFFFFF"/>
        </w:rPr>
        <w:t>logit model was developed, and the WTW as crowd-shippers wa</w:t>
      </w:r>
      <w:r w:rsidR="003208DC" w:rsidRPr="00186D95">
        <w:rPr>
          <w:spacing w:val="-4"/>
          <w:shd w:val="clear" w:color="auto" w:fill="FFFFFF"/>
        </w:rPr>
        <w:t>s selected as a dependent variabl</w:t>
      </w:r>
      <w:r w:rsidR="00433994" w:rsidRPr="00186D95">
        <w:rPr>
          <w:spacing w:val="-4"/>
          <w:shd w:val="clear" w:color="auto" w:fill="FFFFFF"/>
        </w:rPr>
        <w:t>e</w:t>
      </w:r>
      <w:r w:rsidR="003208DC" w:rsidRPr="00186D95">
        <w:rPr>
          <w:spacing w:val="-4"/>
          <w:shd w:val="clear" w:color="auto" w:fill="FFFFFF"/>
        </w:rPr>
        <w:t xml:space="preserve">. Various </w:t>
      </w:r>
      <w:r w:rsidR="007344A6" w:rsidRPr="00186D95">
        <w:rPr>
          <w:spacing w:val="-4"/>
          <w:shd w:val="clear" w:color="auto" w:fill="FFFFFF"/>
        </w:rPr>
        <w:t>explanatory</w:t>
      </w:r>
      <w:r w:rsidR="003208DC" w:rsidRPr="00186D95">
        <w:rPr>
          <w:spacing w:val="-4"/>
          <w:shd w:val="clear" w:color="auto" w:fill="FFFFFF"/>
        </w:rPr>
        <w:t xml:space="preserve"> variables </w:t>
      </w:r>
      <w:r w:rsidR="007344A6" w:rsidRPr="00186D95">
        <w:rPr>
          <w:spacing w:val="-4"/>
          <w:shd w:val="clear" w:color="auto" w:fill="FFFFFF"/>
        </w:rPr>
        <w:t>were</w:t>
      </w:r>
      <w:r w:rsidR="003208DC" w:rsidRPr="00186D95">
        <w:rPr>
          <w:spacing w:val="-4"/>
          <w:shd w:val="clear" w:color="auto" w:fill="FFFFFF"/>
        </w:rPr>
        <w:t xml:space="preserve"> tested for </w:t>
      </w:r>
      <w:r w:rsidR="00E93497" w:rsidRPr="00186D95">
        <w:rPr>
          <w:spacing w:val="-4"/>
          <w:shd w:val="clear" w:color="auto" w:fill="FFFFFF"/>
        </w:rPr>
        <w:t xml:space="preserve">statistical </w:t>
      </w:r>
      <w:r w:rsidR="003208DC" w:rsidRPr="00186D95">
        <w:rPr>
          <w:spacing w:val="-4"/>
          <w:shd w:val="clear" w:color="auto" w:fill="FFFFFF"/>
        </w:rPr>
        <w:t>significan</w:t>
      </w:r>
      <w:r w:rsidR="007344A6" w:rsidRPr="00186D95">
        <w:rPr>
          <w:spacing w:val="-4"/>
          <w:shd w:val="clear" w:color="auto" w:fill="FFFFFF"/>
        </w:rPr>
        <w:t>ce</w:t>
      </w:r>
      <w:r w:rsidR="003208DC" w:rsidRPr="00186D95">
        <w:rPr>
          <w:spacing w:val="-4"/>
          <w:shd w:val="clear" w:color="auto" w:fill="FFFFFF"/>
        </w:rPr>
        <w:t xml:space="preserve">. </w:t>
      </w:r>
      <w:r w:rsidR="00DA6CF3" w:rsidRPr="00186D95">
        <w:rPr>
          <w:spacing w:val="-4"/>
          <w:shd w:val="clear" w:color="auto" w:fill="FFFFFF"/>
        </w:rPr>
        <w:t>There is no instrumental variable</w:t>
      </w:r>
      <w:r w:rsidR="00E93497" w:rsidRPr="00186D95">
        <w:rPr>
          <w:spacing w:val="-4"/>
          <w:shd w:val="clear" w:color="auto" w:fill="FFFFFF"/>
        </w:rPr>
        <w:t xml:space="preserve"> (i.e. endogenous variables associated with the corresponding alternative)</w:t>
      </w:r>
      <w:r w:rsidR="00DA6CF3" w:rsidRPr="00186D95">
        <w:rPr>
          <w:spacing w:val="-4"/>
          <w:shd w:val="clear" w:color="auto" w:fill="FFFFFF"/>
        </w:rPr>
        <w:t xml:space="preserve"> that var</w:t>
      </w:r>
      <w:r w:rsidR="00E93497" w:rsidRPr="00186D95">
        <w:rPr>
          <w:spacing w:val="-4"/>
          <w:shd w:val="clear" w:color="auto" w:fill="FFFFFF"/>
        </w:rPr>
        <w:t>ies</w:t>
      </w:r>
      <w:r w:rsidR="00DA6CF3" w:rsidRPr="00186D95">
        <w:rPr>
          <w:spacing w:val="-4"/>
          <w:shd w:val="clear" w:color="auto" w:fill="FFFFFF"/>
        </w:rPr>
        <w:t xml:space="preserve"> across alternatives</w:t>
      </w:r>
      <w:r w:rsidR="00E93497" w:rsidRPr="00186D95">
        <w:rPr>
          <w:spacing w:val="-4"/>
          <w:shd w:val="clear" w:color="auto" w:fill="FFFFFF"/>
        </w:rPr>
        <w:t>.</w:t>
      </w:r>
      <w:r w:rsidR="00DA6CF3" w:rsidRPr="00186D95">
        <w:rPr>
          <w:spacing w:val="-4"/>
          <w:shd w:val="clear" w:color="auto" w:fill="FFFFFF"/>
        </w:rPr>
        <w:t xml:space="preserve"> </w:t>
      </w:r>
      <w:r w:rsidR="00E93497" w:rsidRPr="00186D95">
        <w:rPr>
          <w:spacing w:val="-4"/>
          <w:shd w:val="clear" w:color="auto" w:fill="FFFFFF"/>
        </w:rPr>
        <w:t xml:space="preserve">Explanatory variables </w:t>
      </w:r>
      <w:r w:rsidR="002D3607" w:rsidRPr="00186D95">
        <w:rPr>
          <w:spacing w:val="-4"/>
          <w:shd w:val="clear" w:color="auto" w:fill="FFFFFF"/>
        </w:rPr>
        <w:t xml:space="preserve">only </w:t>
      </w:r>
      <w:r w:rsidR="007344A6" w:rsidRPr="00186D95">
        <w:rPr>
          <w:spacing w:val="-4"/>
          <w:shd w:val="clear" w:color="auto" w:fill="FFFFFF"/>
        </w:rPr>
        <w:t>include</w:t>
      </w:r>
      <w:r w:rsidR="00DA6CF3" w:rsidRPr="00186D95">
        <w:rPr>
          <w:spacing w:val="-4"/>
          <w:shd w:val="clear" w:color="auto" w:fill="FFFFFF"/>
        </w:rPr>
        <w:t xml:space="preserve"> </w:t>
      </w:r>
      <w:r w:rsidR="007344A6" w:rsidRPr="00186D95">
        <w:rPr>
          <w:spacing w:val="-4"/>
          <w:shd w:val="clear" w:color="auto" w:fill="FFFFFF"/>
        </w:rPr>
        <w:t>respondents’ socio-demographic characteristic</w:t>
      </w:r>
      <w:r w:rsidR="00DA6CF3" w:rsidRPr="00186D95">
        <w:rPr>
          <w:spacing w:val="-4"/>
          <w:shd w:val="clear" w:color="auto" w:fill="FFFFFF"/>
        </w:rPr>
        <w:t xml:space="preserve">s. </w:t>
      </w:r>
      <w:r w:rsidR="003208DC" w:rsidRPr="00186D95">
        <w:rPr>
          <w:spacing w:val="-4"/>
          <w:shd w:val="clear" w:color="auto" w:fill="FFFFFF"/>
        </w:rPr>
        <w:t xml:space="preserve">The results are presented in </w:t>
      </w:r>
      <w:r w:rsidR="003208DC" w:rsidRPr="00186D95">
        <w:rPr>
          <w:spacing w:val="-4"/>
          <w:shd w:val="clear" w:color="auto" w:fill="FFFFFF"/>
        </w:rPr>
        <w:fldChar w:fldCharType="begin"/>
      </w:r>
      <w:r w:rsidR="003208DC" w:rsidRPr="00186D95">
        <w:rPr>
          <w:spacing w:val="-4"/>
          <w:shd w:val="clear" w:color="auto" w:fill="FFFFFF"/>
        </w:rPr>
        <w:instrText xml:space="preserve"> REF _Ref488119663 \h </w:instrText>
      </w:r>
      <w:r w:rsidR="001558B9" w:rsidRPr="00186D95">
        <w:rPr>
          <w:spacing w:val="-4"/>
          <w:shd w:val="clear" w:color="auto" w:fill="FFFFFF"/>
        </w:rPr>
        <w:instrText xml:space="preserve"> \* MERGEFORMAT </w:instrText>
      </w:r>
      <w:r w:rsidR="003208DC" w:rsidRPr="00186D95">
        <w:rPr>
          <w:spacing w:val="-4"/>
          <w:shd w:val="clear" w:color="auto" w:fill="FFFFFF"/>
        </w:rPr>
      </w:r>
      <w:r w:rsidR="003208DC" w:rsidRPr="00186D95">
        <w:rPr>
          <w:spacing w:val="-4"/>
          <w:shd w:val="clear" w:color="auto" w:fill="FFFFFF"/>
        </w:rPr>
        <w:fldChar w:fldCharType="separate"/>
      </w:r>
      <w:r w:rsidR="00185BE1" w:rsidRPr="00186D95">
        <w:rPr>
          <w:spacing w:val="-4"/>
        </w:rPr>
        <w:t xml:space="preserve">Table </w:t>
      </w:r>
      <w:r w:rsidR="00185BE1" w:rsidRPr="00186D95">
        <w:rPr>
          <w:noProof/>
          <w:spacing w:val="-4"/>
        </w:rPr>
        <w:t>3</w:t>
      </w:r>
      <w:r w:rsidR="003208DC" w:rsidRPr="00186D95">
        <w:rPr>
          <w:spacing w:val="-4"/>
          <w:shd w:val="clear" w:color="auto" w:fill="FFFFFF"/>
        </w:rPr>
        <w:fldChar w:fldCharType="end"/>
      </w:r>
      <w:r w:rsidR="003208DC" w:rsidRPr="00186D95">
        <w:rPr>
          <w:spacing w:val="-4"/>
          <w:shd w:val="clear" w:color="auto" w:fill="FFFFFF"/>
        </w:rPr>
        <w:t>.</w:t>
      </w:r>
      <w:r w:rsidR="00FE2F41" w:rsidRPr="00186D95">
        <w:rPr>
          <w:spacing w:val="-4"/>
          <w:shd w:val="clear" w:color="auto" w:fill="FFFFFF"/>
        </w:rPr>
        <w:t xml:space="preserve"> All parameters (except the constant parameter) </w:t>
      </w:r>
      <w:r w:rsidR="00BB1DFC" w:rsidRPr="00186D95">
        <w:rPr>
          <w:spacing w:val="-4"/>
          <w:shd w:val="clear" w:color="auto" w:fill="FFFFFF"/>
        </w:rPr>
        <w:t xml:space="preserve">have plausible signs and a </w:t>
      </w:r>
      <w:r w:rsidR="00FE2F41" w:rsidRPr="00186D95">
        <w:rPr>
          <w:spacing w:val="-4"/>
          <w:shd w:val="clear" w:color="auto" w:fill="FFFFFF"/>
        </w:rPr>
        <w:t>significan</w:t>
      </w:r>
      <w:r w:rsidR="00BB1DFC" w:rsidRPr="00186D95">
        <w:rPr>
          <w:spacing w:val="-4"/>
          <w:shd w:val="clear" w:color="auto" w:fill="FFFFFF"/>
        </w:rPr>
        <w:t>ce</w:t>
      </w:r>
      <w:r w:rsidR="00FE2F41" w:rsidRPr="00186D95">
        <w:rPr>
          <w:spacing w:val="-4"/>
          <w:shd w:val="clear" w:color="auto" w:fill="FFFFFF"/>
        </w:rPr>
        <w:t xml:space="preserve"> </w:t>
      </w:r>
      <w:r w:rsidR="00BB1DFC" w:rsidRPr="00186D95">
        <w:rPr>
          <w:spacing w:val="-4"/>
          <w:shd w:val="clear" w:color="auto" w:fill="FFFFFF"/>
        </w:rPr>
        <w:t>of</w:t>
      </w:r>
      <w:r w:rsidR="00FE2F41" w:rsidRPr="00186D95">
        <w:rPr>
          <w:spacing w:val="-4"/>
          <w:shd w:val="clear" w:color="auto" w:fill="FFFFFF"/>
        </w:rPr>
        <w:t xml:space="preserve"> more than 95%.</w:t>
      </w:r>
    </w:p>
    <w:p w14:paraId="1FCE3837" w14:textId="264CF699" w:rsidR="00DE2E29" w:rsidRPr="00186D95" w:rsidRDefault="00DE2E29" w:rsidP="00DE2E29">
      <w:pPr>
        <w:pStyle w:val="Caption"/>
        <w:keepNext/>
        <w:rPr>
          <w:b w:val="0"/>
          <w:sz w:val="24"/>
          <w:szCs w:val="24"/>
        </w:rPr>
      </w:pPr>
      <w:bookmarkStart w:id="6" w:name="_Ref488119663"/>
      <w:r w:rsidRPr="00186D95">
        <w:rPr>
          <w:sz w:val="24"/>
          <w:szCs w:val="24"/>
        </w:rPr>
        <w:t xml:space="preserve">Table </w:t>
      </w:r>
      <w:r w:rsidRPr="00186D95">
        <w:rPr>
          <w:sz w:val="24"/>
          <w:szCs w:val="24"/>
        </w:rPr>
        <w:fldChar w:fldCharType="begin"/>
      </w:r>
      <w:r w:rsidRPr="00186D95">
        <w:rPr>
          <w:sz w:val="24"/>
          <w:szCs w:val="24"/>
        </w:rPr>
        <w:instrText xml:space="preserve"> SEQ Table \* ARABIC </w:instrText>
      </w:r>
      <w:r w:rsidRPr="00186D95">
        <w:rPr>
          <w:sz w:val="24"/>
          <w:szCs w:val="24"/>
        </w:rPr>
        <w:fldChar w:fldCharType="separate"/>
      </w:r>
      <w:r w:rsidR="00185BE1" w:rsidRPr="00186D95">
        <w:rPr>
          <w:noProof/>
          <w:sz w:val="24"/>
          <w:szCs w:val="24"/>
        </w:rPr>
        <w:t>3</w:t>
      </w:r>
      <w:r w:rsidRPr="00186D95">
        <w:rPr>
          <w:sz w:val="24"/>
          <w:szCs w:val="24"/>
        </w:rPr>
        <w:fldChar w:fldCharType="end"/>
      </w:r>
      <w:bookmarkEnd w:id="6"/>
      <w:r w:rsidR="0012198A" w:rsidRPr="00186D95">
        <w:rPr>
          <w:sz w:val="24"/>
          <w:szCs w:val="24"/>
        </w:rPr>
        <w:t xml:space="preserve">. </w:t>
      </w:r>
      <w:r w:rsidR="006B17ED" w:rsidRPr="00186D95">
        <w:rPr>
          <w:b w:val="0"/>
          <w:sz w:val="24"/>
          <w:szCs w:val="24"/>
        </w:rPr>
        <w:t>Binary logit</w:t>
      </w:r>
      <w:r w:rsidR="0012198A" w:rsidRPr="00186D95">
        <w:rPr>
          <w:b w:val="0"/>
          <w:sz w:val="24"/>
          <w:szCs w:val="24"/>
        </w:rPr>
        <w:t xml:space="preserve"> model </w:t>
      </w:r>
      <w:r w:rsidR="006B17ED" w:rsidRPr="00186D95">
        <w:rPr>
          <w:b w:val="0"/>
          <w:sz w:val="24"/>
          <w:szCs w:val="24"/>
        </w:rPr>
        <w:t xml:space="preserve">estimation results of </w:t>
      </w:r>
      <w:r w:rsidR="0012198A" w:rsidRPr="00186D95">
        <w:rPr>
          <w:b w:val="0"/>
          <w:sz w:val="24"/>
          <w:szCs w:val="24"/>
        </w:rPr>
        <w:t>WTW as crowd-shippers</w:t>
      </w:r>
      <w:r w:rsidR="000A267C" w:rsidRPr="00186D95">
        <w:rPr>
          <w:b w:val="0"/>
          <w:sz w:val="24"/>
          <w:szCs w:val="24"/>
        </w:rPr>
        <w:t xml:space="preserve"> and average marginal effect</w:t>
      </w:r>
      <w:r w:rsidR="00FE6553" w:rsidRPr="00186D95">
        <w:rPr>
          <w:b w:val="0"/>
          <w:sz w:val="24"/>
          <w:szCs w:val="24"/>
        </w:rPr>
        <w:t>s</w:t>
      </w:r>
    </w:p>
    <w:tbl>
      <w:tblPr>
        <w:tblW w:w="9818" w:type="dxa"/>
        <w:tblLook w:val="04A0" w:firstRow="1" w:lastRow="0" w:firstColumn="1" w:lastColumn="0" w:noHBand="0" w:noVBand="1"/>
      </w:tblPr>
      <w:tblGrid>
        <w:gridCol w:w="5760"/>
        <w:gridCol w:w="1336"/>
        <w:gridCol w:w="914"/>
        <w:gridCol w:w="1808"/>
      </w:tblGrid>
      <w:tr w:rsidR="003918BB" w:rsidRPr="00186D95" w14:paraId="4C3CFA7B" w14:textId="77777777" w:rsidTr="00467BEA">
        <w:trPr>
          <w:trHeight w:val="481"/>
        </w:trPr>
        <w:tc>
          <w:tcPr>
            <w:tcW w:w="5760" w:type="dxa"/>
            <w:tcBorders>
              <w:top w:val="single" w:sz="4" w:space="0" w:color="auto"/>
              <w:left w:val="nil"/>
              <w:bottom w:val="single" w:sz="4" w:space="0" w:color="auto"/>
              <w:right w:val="nil"/>
            </w:tcBorders>
            <w:shd w:val="clear" w:color="auto" w:fill="auto"/>
            <w:noWrap/>
            <w:hideMark/>
          </w:tcPr>
          <w:p w14:paraId="454F6BA0" w14:textId="77777777" w:rsidR="006645F9" w:rsidRPr="00186D95" w:rsidRDefault="006645F9" w:rsidP="00467BEA">
            <w:pPr>
              <w:widowControl/>
              <w:jc w:val="left"/>
              <w:rPr>
                <w:rFonts w:eastAsia="Times New Roman"/>
                <w:b/>
                <w:bCs/>
                <w:kern w:val="0"/>
                <w:lang w:eastAsia="en-US"/>
              </w:rPr>
            </w:pPr>
            <w:r w:rsidRPr="00186D95">
              <w:rPr>
                <w:rFonts w:eastAsia="Times New Roman"/>
                <w:b/>
                <w:bCs/>
                <w:kern w:val="0"/>
                <w:lang w:eastAsia="en-US"/>
              </w:rPr>
              <w:t>Variable Description</w:t>
            </w:r>
          </w:p>
        </w:tc>
        <w:tc>
          <w:tcPr>
            <w:tcW w:w="1336" w:type="dxa"/>
            <w:tcBorders>
              <w:top w:val="single" w:sz="4" w:space="0" w:color="auto"/>
              <w:left w:val="nil"/>
              <w:bottom w:val="single" w:sz="4" w:space="0" w:color="auto"/>
              <w:right w:val="nil"/>
            </w:tcBorders>
            <w:shd w:val="clear" w:color="auto" w:fill="auto"/>
            <w:noWrap/>
            <w:hideMark/>
          </w:tcPr>
          <w:p w14:paraId="12E0A435" w14:textId="77777777" w:rsidR="006645F9" w:rsidRPr="00186D95" w:rsidRDefault="006645F9" w:rsidP="00467BEA">
            <w:pPr>
              <w:widowControl/>
              <w:jc w:val="left"/>
              <w:rPr>
                <w:rFonts w:eastAsia="Times New Roman"/>
                <w:b/>
                <w:bCs/>
                <w:kern w:val="0"/>
                <w:lang w:eastAsia="en-US"/>
              </w:rPr>
            </w:pPr>
            <w:r w:rsidRPr="00186D95">
              <w:rPr>
                <w:rFonts w:eastAsia="Times New Roman"/>
                <w:b/>
                <w:bCs/>
                <w:kern w:val="0"/>
                <w:lang w:eastAsia="en-US"/>
              </w:rPr>
              <w:t>Coefficient</w:t>
            </w:r>
          </w:p>
        </w:tc>
        <w:tc>
          <w:tcPr>
            <w:tcW w:w="914" w:type="dxa"/>
            <w:tcBorders>
              <w:top w:val="single" w:sz="4" w:space="0" w:color="auto"/>
              <w:left w:val="nil"/>
              <w:bottom w:val="single" w:sz="4" w:space="0" w:color="auto"/>
              <w:right w:val="nil"/>
            </w:tcBorders>
            <w:shd w:val="clear" w:color="auto" w:fill="auto"/>
            <w:noWrap/>
            <w:hideMark/>
          </w:tcPr>
          <w:p w14:paraId="4F0838E1" w14:textId="77777777" w:rsidR="006645F9" w:rsidRPr="00186D95" w:rsidRDefault="006645F9" w:rsidP="00467BEA">
            <w:pPr>
              <w:widowControl/>
              <w:jc w:val="left"/>
              <w:rPr>
                <w:rFonts w:eastAsia="Times New Roman"/>
                <w:b/>
                <w:bCs/>
                <w:kern w:val="0"/>
                <w:lang w:eastAsia="en-US"/>
              </w:rPr>
            </w:pPr>
            <w:r w:rsidRPr="00186D95">
              <w:rPr>
                <w:rFonts w:eastAsia="Times New Roman"/>
                <w:b/>
                <w:bCs/>
                <w:kern w:val="0"/>
                <w:lang w:eastAsia="en-US"/>
              </w:rPr>
              <w:t>t-stat</w:t>
            </w:r>
          </w:p>
        </w:tc>
        <w:tc>
          <w:tcPr>
            <w:tcW w:w="1808" w:type="dxa"/>
            <w:tcBorders>
              <w:top w:val="single" w:sz="4" w:space="0" w:color="auto"/>
              <w:left w:val="nil"/>
              <w:bottom w:val="single" w:sz="4" w:space="0" w:color="auto"/>
              <w:right w:val="nil"/>
            </w:tcBorders>
            <w:shd w:val="clear" w:color="auto" w:fill="auto"/>
            <w:hideMark/>
          </w:tcPr>
          <w:p w14:paraId="097AEF5A" w14:textId="77777777" w:rsidR="006645F9" w:rsidRPr="00186D95" w:rsidRDefault="006645F9" w:rsidP="009B580F">
            <w:pPr>
              <w:widowControl/>
              <w:jc w:val="left"/>
              <w:rPr>
                <w:rFonts w:eastAsia="Times New Roman"/>
                <w:b/>
                <w:bCs/>
                <w:kern w:val="0"/>
                <w:lang w:eastAsia="en-US"/>
              </w:rPr>
            </w:pPr>
            <w:r w:rsidRPr="00186D95">
              <w:rPr>
                <w:rFonts w:eastAsia="Times New Roman"/>
                <w:b/>
                <w:bCs/>
                <w:kern w:val="0"/>
                <w:lang w:eastAsia="en-US"/>
              </w:rPr>
              <w:t>Average marginal effect</w:t>
            </w:r>
          </w:p>
        </w:tc>
      </w:tr>
      <w:tr w:rsidR="00D32BF7" w:rsidRPr="00186D95" w14:paraId="45BDE398" w14:textId="77777777" w:rsidTr="000E1F0F">
        <w:trPr>
          <w:trHeight w:val="139"/>
        </w:trPr>
        <w:tc>
          <w:tcPr>
            <w:tcW w:w="5760" w:type="dxa"/>
            <w:tcBorders>
              <w:top w:val="nil"/>
              <w:left w:val="nil"/>
              <w:bottom w:val="nil"/>
              <w:right w:val="nil"/>
            </w:tcBorders>
            <w:shd w:val="clear" w:color="auto" w:fill="auto"/>
            <w:noWrap/>
            <w:hideMark/>
          </w:tcPr>
          <w:p w14:paraId="5A620FA8"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Constant</w:t>
            </w:r>
          </w:p>
        </w:tc>
        <w:tc>
          <w:tcPr>
            <w:tcW w:w="1336" w:type="dxa"/>
            <w:tcBorders>
              <w:top w:val="nil"/>
              <w:left w:val="nil"/>
              <w:bottom w:val="nil"/>
              <w:right w:val="nil"/>
            </w:tcBorders>
            <w:shd w:val="clear" w:color="auto" w:fill="auto"/>
            <w:noWrap/>
            <w:hideMark/>
          </w:tcPr>
          <w:p w14:paraId="7EFF8B1A"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0.021</w:t>
            </w:r>
          </w:p>
        </w:tc>
        <w:tc>
          <w:tcPr>
            <w:tcW w:w="914" w:type="dxa"/>
            <w:tcBorders>
              <w:top w:val="nil"/>
              <w:left w:val="nil"/>
              <w:bottom w:val="nil"/>
              <w:right w:val="nil"/>
            </w:tcBorders>
            <w:shd w:val="clear" w:color="auto" w:fill="auto"/>
            <w:noWrap/>
            <w:hideMark/>
          </w:tcPr>
          <w:p w14:paraId="2C8853F1"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0.11</w:t>
            </w:r>
          </w:p>
        </w:tc>
        <w:tc>
          <w:tcPr>
            <w:tcW w:w="1808" w:type="dxa"/>
            <w:tcBorders>
              <w:top w:val="nil"/>
              <w:left w:val="nil"/>
              <w:bottom w:val="nil"/>
              <w:right w:val="nil"/>
            </w:tcBorders>
            <w:shd w:val="clear" w:color="auto" w:fill="auto"/>
            <w:noWrap/>
            <w:hideMark/>
          </w:tcPr>
          <w:p w14:paraId="050902D2" w14:textId="77777777" w:rsidR="006645F9" w:rsidRPr="00186D95" w:rsidRDefault="006645F9" w:rsidP="00E300F7">
            <w:pPr>
              <w:widowControl/>
              <w:jc w:val="right"/>
              <w:rPr>
                <w:rFonts w:eastAsia="Times New Roman"/>
                <w:kern w:val="0"/>
                <w:lang w:eastAsia="en-US"/>
              </w:rPr>
            </w:pPr>
            <w:r w:rsidRPr="00186D95">
              <w:rPr>
                <w:rFonts w:eastAsia="Times New Roman"/>
                <w:kern w:val="0"/>
                <w:lang w:eastAsia="en-US"/>
              </w:rPr>
              <w:t>-</w:t>
            </w:r>
          </w:p>
        </w:tc>
      </w:tr>
      <w:tr w:rsidR="00D32BF7" w:rsidRPr="00186D95" w14:paraId="1E88072C" w14:textId="77777777" w:rsidTr="000E1F0F">
        <w:trPr>
          <w:trHeight w:val="365"/>
        </w:trPr>
        <w:tc>
          <w:tcPr>
            <w:tcW w:w="5760" w:type="dxa"/>
            <w:tcBorders>
              <w:top w:val="nil"/>
              <w:left w:val="nil"/>
              <w:bottom w:val="nil"/>
              <w:right w:val="nil"/>
            </w:tcBorders>
            <w:shd w:val="clear" w:color="auto" w:fill="auto"/>
            <w:hideMark/>
          </w:tcPr>
          <w:p w14:paraId="20D105A1"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Experience of transport freight for someone else. Dummy variable: 1- Yes; 0- No</w:t>
            </w:r>
          </w:p>
        </w:tc>
        <w:tc>
          <w:tcPr>
            <w:tcW w:w="1336" w:type="dxa"/>
            <w:tcBorders>
              <w:top w:val="nil"/>
              <w:left w:val="nil"/>
              <w:bottom w:val="nil"/>
              <w:right w:val="nil"/>
            </w:tcBorders>
            <w:shd w:val="clear" w:color="auto" w:fill="auto"/>
            <w:noWrap/>
            <w:hideMark/>
          </w:tcPr>
          <w:p w14:paraId="0DD1A8F0"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1.486</w:t>
            </w:r>
          </w:p>
        </w:tc>
        <w:tc>
          <w:tcPr>
            <w:tcW w:w="914" w:type="dxa"/>
            <w:tcBorders>
              <w:top w:val="nil"/>
              <w:left w:val="nil"/>
              <w:bottom w:val="nil"/>
              <w:right w:val="nil"/>
            </w:tcBorders>
            <w:shd w:val="clear" w:color="auto" w:fill="auto"/>
            <w:noWrap/>
            <w:hideMark/>
          </w:tcPr>
          <w:p w14:paraId="3F4AC28C"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8.47</w:t>
            </w:r>
          </w:p>
        </w:tc>
        <w:tc>
          <w:tcPr>
            <w:tcW w:w="1808" w:type="dxa"/>
            <w:tcBorders>
              <w:top w:val="nil"/>
              <w:left w:val="nil"/>
              <w:bottom w:val="nil"/>
              <w:right w:val="nil"/>
            </w:tcBorders>
            <w:shd w:val="clear" w:color="auto" w:fill="auto"/>
            <w:noWrap/>
            <w:hideMark/>
          </w:tcPr>
          <w:p w14:paraId="32165A04" w14:textId="77777777" w:rsidR="006645F9" w:rsidRPr="00186D95" w:rsidRDefault="006645F9" w:rsidP="00E300F7">
            <w:pPr>
              <w:widowControl/>
              <w:jc w:val="right"/>
              <w:rPr>
                <w:rFonts w:eastAsia="Times New Roman"/>
                <w:kern w:val="0"/>
                <w:lang w:eastAsia="en-US"/>
              </w:rPr>
            </w:pPr>
            <w:r w:rsidRPr="00186D95">
              <w:rPr>
                <w:rFonts w:eastAsia="Times New Roman"/>
                <w:kern w:val="0"/>
                <w:lang w:eastAsia="en-US"/>
              </w:rPr>
              <w:t>0.182</w:t>
            </w:r>
          </w:p>
        </w:tc>
      </w:tr>
      <w:tr w:rsidR="00D32BF7" w:rsidRPr="00186D95" w14:paraId="50343ECA" w14:textId="77777777" w:rsidTr="000E1F0F">
        <w:trPr>
          <w:trHeight w:val="176"/>
        </w:trPr>
        <w:tc>
          <w:tcPr>
            <w:tcW w:w="5760" w:type="dxa"/>
            <w:tcBorders>
              <w:top w:val="nil"/>
              <w:left w:val="nil"/>
              <w:bottom w:val="nil"/>
              <w:right w:val="nil"/>
            </w:tcBorders>
            <w:shd w:val="clear" w:color="auto" w:fill="auto"/>
            <w:hideMark/>
          </w:tcPr>
          <w:p w14:paraId="6387F3E8"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Age. Dummy variable: 1- if &gt;30 years old; 0- otherwise</w:t>
            </w:r>
          </w:p>
        </w:tc>
        <w:tc>
          <w:tcPr>
            <w:tcW w:w="1336" w:type="dxa"/>
            <w:tcBorders>
              <w:top w:val="nil"/>
              <w:left w:val="nil"/>
              <w:bottom w:val="nil"/>
              <w:right w:val="nil"/>
            </w:tcBorders>
            <w:shd w:val="clear" w:color="auto" w:fill="auto"/>
            <w:noWrap/>
            <w:hideMark/>
          </w:tcPr>
          <w:p w14:paraId="71A4EBB6"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0.909</w:t>
            </w:r>
          </w:p>
        </w:tc>
        <w:tc>
          <w:tcPr>
            <w:tcW w:w="914" w:type="dxa"/>
            <w:tcBorders>
              <w:top w:val="nil"/>
              <w:left w:val="nil"/>
              <w:bottom w:val="nil"/>
              <w:right w:val="nil"/>
            </w:tcBorders>
            <w:shd w:val="clear" w:color="auto" w:fill="auto"/>
            <w:noWrap/>
            <w:hideMark/>
          </w:tcPr>
          <w:p w14:paraId="5EF39C8D"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7.24</w:t>
            </w:r>
          </w:p>
        </w:tc>
        <w:tc>
          <w:tcPr>
            <w:tcW w:w="1808" w:type="dxa"/>
            <w:tcBorders>
              <w:top w:val="nil"/>
              <w:left w:val="nil"/>
              <w:bottom w:val="nil"/>
              <w:right w:val="nil"/>
            </w:tcBorders>
            <w:shd w:val="clear" w:color="auto" w:fill="auto"/>
            <w:noWrap/>
            <w:hideMark/>
          </w:tcPr>
          <w:p w14:paraId="42C9BBBE" w14:textId="77777777" w:rsidR="006645F9" w:rsidRPr="00186D95" w:rsidRDefault="006645F9" w:rsidP="00E300F7">
            <w:pPr>
              <w:widowControl/>
              <w:jc w:val="right"/>
              <w:rPr>
                <w:rFonts w:eastAsia="Times New Roman"/>
                <w:kern w:val="0"/>
                <w:lang w:eastAsia="en-US"/>
              </w:rPr>
            </w:pPr>
            <w:r w:rsidRPr="00186D95">
              <w:rPr>
                <w:rFonts w:eastAsia="Times New Roman"/>
                <w:kern w:val="0"/>
                <w:lang w:eastAsia="en-US"/>
              </w:rPr>
              <w:t>0.149</w:t>
            </w:r>
          </w:p>
        </w:tc>
      </w:tr>
      <w:tr w:rsidR="00D32BF7" w:rsidRPr="00186D95" w14:paraId="46F08370" w14:textId="77777777" w:rsidTr="000E1F0F">
        <w:trPr>
          <w:trHeight w:val="131"/>
        </w:trPr>
        <w:tc>
          <w:tcPr>
            <w:tcW w:w="5760" w:type="dxa"/>
            <w:tcBorders>
              <w:top w:val="nil"/>
              <w:left w:val="nil"/>
              <w:bottom w:val="nil"/>
              <w:right w:val="nil"/>
            </w:tcBorders>
            <w:shd w:val="clear" w:color="auto" w:fill="auto"/>
            <w:hideMark/>
          </w:tcPr>
          <w:p w14:paraId="7F59B241"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Male and number of children</w:t>
            </w:r>
          </w:p>
        </w:tc>
        <w:tc>
          <w:tcPr>
            <w:tcW w:w="1336" w:type="dxa"/>
            <w:tcBorders>
              <w:top w:val="nil"/>
              <w:left w:val="nil"/>
              <w:bottom w:val="nil"/>
              <w:right w:val="nil"/>
            </w:tcBorders>
            <w:shd w:val="clear" w:color="auto" w:fill="auto"/>
            <w:noWrap/>
            <w:hideMark/>
          </w:tcPr>
          <w:p w14:paraId="2F1876E1"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0.320</w:t>
            </w:r>
          </w:p>
        </w:tc>
        <w:tc>
          <w:tcPr>
            <w:tcW w:w="914" w:type="dxa"/>
            <w:tcBorders>
              <w:top w:val="nil"/>
              <w:left w:val="nil"/>
              <w:bottom w:val="nil"/>
              <w:right w:val="nil"/>
            </w:tcBorders>
            <w:shd w:val="clear" w:color="auto" w:fill="auto"/>
            <w:noWrap/>
            <w:hideMark/>
          </w:tcPr>
          <w:p w14:paraId="5895549A"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3.12</w:t>
            </w:r>
          </w:p>
        </w:tc>
        <w:tc>
          <w:tcPr>
            <w:tcW w:w="1808" w:type="dxa"/>
            <w:tcBorders>
              <w:top w:val="nil"/>
              <w:left w:val="nil"/>
              <w:bottom w:val="nil"/>
              <w:right w:val="nil"/>
            </w:tcBorders>
            <w:shd w:val="clear" w:color="auto" w:fill="auto"/>
            <w:noWrap/>
            <w:hideMark/>
          </w:tcPr>
          <w:p w14:paraId="73DB80FE" w14:textId="77777777" w:rsidR="006645F9" w:rsidRPr="00186D95" w:rsidRDefault="006645F9" w:rsidP="00E300F7">
            <w:pPr>
              <w:widowControl/>
              <w:jc w:val="right"/>
              <w:rPr>
                <w:rFonts w:eastAsia="Times New Roman"/>
                <w:kern w:val="0"/>
                <w:lang w:eastAsia="en-US"/>
              </w:rPr>
            </w:pPr>
            <w:r w:rsidRPr="00186D95">
              <w:rPr>
                <w:rFonts w:eastAsia="Times New Roman"/>
                <w:kern w:val="0"/>
                <w:lang w:eastAsia="en-US"/>
              </w:rPr>
              <w:t>0.049</w:t>
            </w:r>
          </w:p>
        </w:tc>
      </w:tr>
      <w:tr w:rsidR="00D32BF7" w:rsidRPr="00186D95" w14:paraId="3236AB99" w14:textId="77777777" w:rsidTr="00E0150F">
        <w:trPr>
          <w:trHeight w:val="536"/>
        </w:trPr>
        <w:tc>
          <w:tcPr>
            <w:tcW w:w="5760" w:type="dxa"/>
            <w:tcBorders>
              <w:top w:val="nil"/>
              <w:left w:val="nil"/>
              <w:bottom w:val="nil"/>
              <w:right w:val="nil"/>
            </w:tcBorders>
            <w:shd w:val="clear" w:color="auto" w:fill="auto"/>
            <w:hideMark/>
          </w:tcPr>
          <w:p w14:paraId="13EF4093"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 xml:space="preserve">African American/American Indian/Alaska native and income is less than </w:t>
            </w:r>
            <w:r w:rsidR="00424EF7" w:rsidRPr="00186D95">
              <w:rPr>
                <w:rFonts w:eastAsia="Times New Roman"/>
                <w:kern w:val="0"/>
                <w:lang w:eastAsia="en-US"/>
              </w:rPr>
              <w:t>$</w:t>
            </w:r>
            <w:r w:rsidRPr="00186D95">
              <w:rPr>
                <w:rFonts w:eastAsia="Times New Roman"/>
                <w:kern w:val="0"/>
                <w:lang w:eastAsia="en-US"/>
              </w:rPr>
              <w:t>50,000/year</w:t>
            </w:r>
          </w:p>
        </w:tc>
        <w:tc>
          <w:tcPr>
            <w:tcW w:w="1336" w:type="dxa"/>
            <w:tcBorders>
              <w:top w:val="nil"/>
              <w:left w:val="nil"/>
              <w:bottom w:val="nil"/>
              <w:right w:val="nil"/>
            </w:tcBorders>
            <w:shd w:val="clear" w:color="auto" w:fill="auto"/>
            <w:noWrap/>
            <w:hideMark/>
          </w:tcPr>
          <w:p w14:paraId="5C8CF58F"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0.530</w:t>
            </w:r>
          </w:p>
        </w:tc>
        <w:tc>
          <w:tcPr>
            <w:tcW w:w="914" w:type="dxa"/>
            <w:tcBorders>
              <w:top w:val="nil"/>
              <w:left w:val="nil"/>
              <w:bottom w:val="nil"/>
              <w:right w:val="nil"/>
            </w:tcBorders>
            <w:shd w:val="clear" w:color="auto" w:fill="auto"/>
            <w:noWrap/>
            <w:hideMark/>
          </w:tcPr>
          <w:p w14:paraId="26B54498"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1.84</w:t>
            </w:r>
          </w:p>
        </w:tc>
        <w:tc>
          <w:tcPr>
            <w:tcW w:w="1808" w:type="dxa"/>
            <w:tcBorders>
              <w:top w:val="nil"/>
              <w:left w:val="nil"/>
              <w:bottom w:val="nil"/>
              <w:right w:val="nil"/>
            </w:tcBorders>
            <w:shd w:val="clear" w:color="auto" w:fill="auto"/>
            <w:noWrap/>
            <w:hideMark/>
          </w:tcPr>
          <w:p w14:paraId="1315464D" w14:textId="77777777" w:rsidR="006645F9" w:rsidRPr="00186D95" w:rsidRDefault="006645F9" w:rsidP="00E300F7">
            <w:pPr>
              <w:widowControl/>
              <w:jc w:val="right"/>
              <w:rPr>
                <w:rFonts w:eastAsia="Times New Roman"/>
                <w:kern w:val="0"/>
                <w:lang w:eastAsia="en-US"/>
              </w:rPr>
            </w:pPr>
            <w:r w:rsidRPr="00186D95">
              <w:rPr>
                <w:rFonts w:eastAsia="Times New Roman"/>
                <w:kern w:val="0"/>
                <w:lang w:eastAsia="en-US"/>
              </w:rPr>
              <w:t>0.073</w:t>
            </w:r>
          </w:p>
        </w:tc>
      </w:tr>
      <w:tr w:rsidR="00D32BF7" w:rsidRPr="00186D95" w14:paraId="3A1E122C" w14:textId="77777777" w:rsidTr="00E0150F">
        <w:trPr>
          <w:trHeight w:val="203"/>
        </w:trPr>
        <w:tc>
          <w:tcPr>
            <w:tcW w:w="5760" w:type="dxa"/>
            <w:tcBorders>
              <w:top w:val="nil"/>
              <w:left w:val="nil"/>
              <w:bottom w:val="nil"/>
              <w:right w:val="nil"/>
            </w:tcBorders>
            <w:shd w:val="clear" w:color="auto" w:fill="auto"/>
            <w:hideMark/>
          </w:tcPr>
          <w:p w14:paraId="7661EC30"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Numbers of people in your household are &gt;=65 years old</w:t>
            </w:r>
          </w:p>
        </w:tc>
        <w:tc>
          <w:tcPr>
            <w:tcW w:w="1336" w:type="dxa"/>
            <w:tcBorders>
              <w:top w:val="nil"/>
              <w:left w:val="nil"/>
              <w:bottom w:val="nil"/>
              <w:right w:val="nil"/>
            </w:tcBorders>
            <w:shd w:val="clear" w:color="auto" w:fill="auto"/>
            <w:noWrap/>
            <w:hideMark/>
          </w:tcPr>
          <w:p w14:paraId="25AEE4F3"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-0.207</w:t>
            </w:r>
          </w:p>
        </w:tc>
        <w:tc>
          <w:tcPr>
            <w:tcW w:w="914" w:type="dxa"/>
            <w:tcBorders>
              <w:top w:val="nil"/>
              <w:left w:val="nil"/>
              <w:bottom w:val="nil"/>
              <w:right w:val="nil"/>
            </w:tcBorders>
            <w:shd w:val="clear" w:color="auto" w:fill="auto"/>
            <w:noWrap/>
            <w:hideMark/>
          </w:tcPr>
          <w:p w14:paraId="41920D54"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-2.48</w:t>
            </w:r>
          </w:p>
        </w:tc>
        <w:tc>
          <w:tcPr>
            <w:tcW w:w="1808" w:type="dxa"/>
            <w:tcBorders>
              <w:top w:val="nil"/>
              <w:left w:val="nil"/>
              <w:bottom w:val="nil"/>
              <w:right w:val="nil"/>
            </w:tcBorders>
            <w:shd w:val="clear" w:color="auto" w:fill="auto"/>
            <w:noWrap/>
            <w:hideMark/>
          </w:tcPr>
          <w:p w14:paraId="1B161B32" w14:textId="77777777" w:rsidR="006645F9" w:rsidRPr="00186D95" w:rsidRDefault="006645F9" w:rsidP="00E300F7">
            <w:pPr>
              <w:widowControl/>
              <w:jc w:val="right"/>
              <w:rPr>
                <w:rFonts w:eastAsia="Times New Roman"/>
                <w:kern w:val="0"/>
                <w:lang w:eastAsia="en-US"/>
              </w:rPr>
            </w:pPr>
            <w:r w:rsidRPr="00186D95">
              <w:rPr>
                <w:rFonts w:eastAsia="Times New Roman"/>
                <w:kern w:val="0"/>
                <w:lang w:eastAsia="en-US"/>
              </w:rPr>
              <w:t>-0.032</w:t>
            </w:r>
          </w:p>
        </w:tc>
      </w:tr>
      <w:tr w:rsidR="00D32BF7" w:rsidRPr="00186D95" w14:paraId="748C24F0" w14:textId="77777777" w:rsidTr="00E0150F">
        <w:trPr>
          <w:trHeight w:val="392"/>
        </w:trPr>
        <w:tc>
          <w:tcPr>
            <w:tcW w:w="5760" w:type="dxa"/>
            <w:tcBorders>
              <w:top w:val="nil"/>
              <w:left w:val="nil"/>
              <w:bottom w:val="nil"/>
              <w:right w:val="nil"/>
            </w:tcBorders>
            <w:shd w:val="clear" w:color="auto" w:fill="auto"/>
            <w:hideMark/>
          </w:tcPr>
          <w:p w14:paraId="2EAC06FD"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 xml:space="preserve">Having </w:t>
            </w:r>
            <w:r w:rsidR="00103507" w:rsidRPr="00186D95">
              <w:rPr>
                <w:rFonts w:eastAsia="Times New Roman"/>
                <w:kern w:val="0"/>
                <w:lang w:eastAsia="en-US"/>
              </w:rPr>
              <w:t>college</w:t>
            </w:r>
            <w:r w:rsidRPr="00186D95">
              <w:rPr>
                <w:rFonts w:eastAsia="Times New Roman"/>
                <w:kern w:val="0"/>
                <w:lang w:eastAsia="en-US"/>
              </w:rPr>
              <w:t xml:space="preserve"> </w:t>
            </w:r>
            <w:r w:rsidR="00424EF7" w:rsidRPr="00186D95">
              <w:rPr>
                <w:rFonts w:eastAsia="Times New Roman"/>
                <w:kern w:val="0"/>
                <w:lang w:eastAsia="en-US"/>
              </w:rPr>
              <w:t xml:space="preserve">degree </w:t>
            </w:r>
            <w:r w:rsidRPr="00186D95">
              <w:rPr>
                <w:rFonts w:eastAsia="Times New Roman"/>
                <w:kern w:val="0"/>
                <w:lang w:eastAsia="en-US"/>
              </w:rPr>
              <w:t xml:space="preserve">or higher and income is less than </w:t>
            </w:r>
            <w:r w:rsidR="006E2F5A" w:rsidRPr="00186D95">
              <w:rPr>
                <w:rFonts w:eastAsia="Times New Roman"/>
                <w:kern w:val="0"/>
                <w:lang w:eastAsia="en-US"/>
              </w:rPr>
              <w:t>$</w:t>
            </w:r>
            <w:r w:rsidRPr="00186D95">
              <w:rPr>
                <w:rFonts w:eastAsia="Times New Roman"/>
                <w:kern w:val="0"/>
                <w:lang w:eastAsia="en-US"/>
              </w:rPr>
              <w:t>50,000/year</w:t>
            </w:r>
          </w:p>
        </w:tc>
        <w:tc>
          <w:tcPr>
            <w:tcW w:w="1336" w:type="dxa"/>
            <w:tcBorders>
              <w:top w:val="nil"/>
              <w:left w:val="nil"/>
              <w:bottom w:val="nil"/>
              <w:right w:val="nil"/>
            </w:tcBorders>
            <w:shd w:val="clear" w:color="auto" w:fill="auto"/>
            <w:noWrap/>
            <w:hideMark/>
          </w:tcPr>
          <w:p w14:paraId="1894EC0F"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0.583</w:t>
            </w:r>
          </w:p>
        </w:tc>
        <w:tc>
          <w:tcPr>
            <w:tcW w:w="914" w:type="dxa"/>
            <w:tcBorders>
              <w:top w:val="nil"/>
              <w:left w:val="nil"/>
              <w:bottom w:val="nil"/>
              <w:right w:val="nil"/>
            </w:tcBorders>
            <w:shd w:val="clear" w:color="auto" w:fill="auto"/>
            <w:noWrap/>
            <w:hideMark/>
          </w:tcPr>
          <w:p w14:paraId="2430AE41"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4.10</w:t>
            </w:r>
          </w:p>
        </w:tc>
        <w:tc>
          <w:tcPr>
            <w:tcW w:w="1808" w:type="dxa"/>
            <w:tcBorders>
              <w:top w:val="nil"/>
              <w:left w:val="nil"/>
              <w:bottom w:val="nil"/>
              <w:right w:val="nil"/>
            </w:tcBorders>
            <w:shd w:val="clear" w:color="auto" w:fill="auto"/>
            <w:noWrap/>
            <w:hideMark/>
          </w:tcPr>
          <w:p w14:paraId="7A99ACEE" w14:textId="77777777" w:rsidR="006645F9" w:rsidRPr="00186D95" w:rsidRDefault="006645F9" w:rsidP="00E300F7">
            <w:pPr>
              <w:widowControl/>
              <w:jc w:val="right"/>
              <w:rPr>
                <w:rFonts w:eastAsia="Times New Roman"/>
                <w:kern w:val="0"/>
                <w:lang w:eastAsia="en-US"/>
              </w:rPr>
            </w:pPr>
            <w:r w:rsidRPr="00186D95">
              <w:rPr>
                <w:rFonts w:eastAsia="Times New Roman"/>
                <w:kern w:val="0"/>
                <w:lang w:eastAsia="en-US"/>
              </w:rPr>
              <w:t>0.088</w:t>
            </w:r>
          </w:p>
        </w:tc>
      </w:tr>
      <w:tr w:rsidR="00D32BF7" w:rsidRPr="00186D95" w14:paraId="2328E5BF" w14:textId="77777777" w:rsidTr="00E0150F">
        <w:trPr>
          <w:trHeight w:val="266"/>
        </w:trPr>
        <w:tc>
          <w:tcPr>
            <w:tcW w:w="5760" w:type="dxa"/>
            <w:tcBorders>
              <w:top w:val="nil"/>
              <w:left w:val="nil"/>
              <w:bottom w:val="nil"/>
              <w:right w:val="nil"/>
            </w:tcBorders>
            <w:shd w:val="clear" w:color="auto" w:fill="auto"/>
            <w:hideMark/>
          </w:tcPr>
          <w:p w14:paraId="3F71FC68"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Income</w:t>
            </w:r>
            <w:r w:rsidR="006E2F5A" w:rsidRPr="00186D95">
              <w:rPr>
                <w:rFonts w:eastAsia="Times New Roman"/>
                <w:kern w:val="0"/>
                <w:lang w:eastAsia="en-US"/>
              </w:rPr>
              <w:t xml:space="preserve"> ($1,000/year)</w:t>
            </w:r>
          </w:p>
        </w:tc>
        <w:tc>
          <w:tcPr>
            <w:tcW w:w="1336" w:type="dxa"/>
            <w:tcBorders>
              <w:top w:val="nil"/>
              <w:left w:val="nil"/>
              <w:bottom w:val="nil"/>
              <w:right w:val="nil"/>
            </w:tcBorders>
            <w:shd w:val="clear" w:color="auto" w:fill="auto"/>
            <w:noWrap/>
            <w:hideMark/>
          </w:tcPr>
          <w:p w14:paraId="12ECE6F1"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-0.004</w:t>
            </w:r>
          </w:p>
        </w:tc>
        <w:tc>
          <w:tcPr>
            <w:tcW w:w="914" w:type="dxa"/>
            <w:tcBorders>
              <w:top w:val="nil"/>
              <w:left w:val="nil"/>
              <w:bottom w:val="nil"/>
              <w:right w:val="nil"/>
            </w:tcBorders>
            <w:shd w:val="clear" w:color="auto" w:fill="auto"/>
            <w:noWrap/>
            <w:hideMark/>
          </w:tcPr>
          <w:p w14:paraId="25647821"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-2.27</w:t>
            </w:r>
          </w:p>
        </w:tc>
        <w:tc>
          <w:tcPr>
            <w:tcW w:w="1808" w:type="dxa"/>
            <w:tcBorders>
              <w:top w:val="nil"/>
              <w:left w:val="nil"/>
              <w:bottom w:val="nil"/>
              <w:right w:val="nil"/>
            </w:tcBorders>
            <w:shd w:val="clear" w:color="auto" w:fill="auto"/>
            <w:noWrap/>
            <w:hideMark/>
          </w:tcPr>
          <w:p w14:paraId="1A6155E5" w14:textId="77777777" w:rsidR="006645F9" w:rsidRPr="00186D95" w:rsidRDefault="006645F9" w:rsidP="00E300F7">
            <w:pPr>
              <w:widowControl/>
              <w:jc w:val="right"/>
              <w:rPr>
                <w:rFonts w:eastAsia="Times New Roman"/>
                <w:kern w:val="0"/>
                <w:lang w:eastAsia="en-US"/>
              </w:rPr>
            </w:pPr>
            <w:r w:rsidRPr="00186D95">
              <w:rPr>
                <w:rFonts w:eastAsia="Times New Roman"/>
                <w:kern w:val="0"/>
                <w:lang w:eastAsia="en-US"/>
              </w:rPr>
              <w:t>-0.001</w:t>
            </w:r>
          </w:p>
        </w:tc>
      </w:tr>
      <w:tr w:rsidR="00D32BF7" w:rsidRPr="00186D95" w14:paraId="1D0F3F01" w14:textId="77777777" w:rsidTr="00E0150F">
        <w:trPr>
          <w:trHeight w:val="212"/>
        </w:trPr>
        <w:tc>
          <w:tcPr>
            <w:tcW w:w="5760" w:type="dxa"/>
            <w:tcBorders>
              <w:top w:val="nil"/>
              <w:left w:val="nil"/>
              <w:bottom w:val="nil"/>
              <w:right w:val="nil"/>
            </w:tcBorders>
            <w:shd w:val="clear" w:color="auto" w:fill="auto"/>
            <w:hideMark/>
          </w:tcPr>
          <w:p w14:paraId="730282A9" w14:textId="15BEA9AA" w:rsidR="006645F9" w:rsidRPr="00186D95" w:rsidRDefault="006645F9" w:rsidP="0078504A">
            <w:pPr>
              <w:widowControl/>
              <w:jc w:val="left"/>
              <w:rPr>
                <w:rFonts w:eastAsia="Times New Roman"/>
                <w:kern w:val="0"/>
                <w:lang w:eastAsia="en-US"/>
              </w:rPr>
            </w:pPr>
            <w:r w:rsidRPr="00186D95">
              <w:rPr>
                <w:rFonts w:eastAsia="Times New Roman"/>
                <w:kern w:val="0"/>
                <w:lang w:eastAsia="en-US"/>
              </w:rPr>
              <w:t xml:space="preserve">Living in a </w:t>
            </w:r>
            <w:r w:rsidR="0078504A" w:rsidRPr="00186D95">
              <w:rPr>
                <w:rFonts w:eastAsia="Times New Roman"/>
                <w:kern w:val="0"/>
                <w:lang w:eastAsia="en-US"/>
              </w:rPr>
              <w:t xml:space="preserve">house with </w:t>
            </w:r>
            <w:r w:rsidR="00103507" w:rsidRPr="00186D95">
              <w:rPr>
                <w:rFonts w:eastAsia="Times New Roman"/>
                <w:kern w:val="0"/>
                <w:lang w:eastAsia="en-US"/>
              </w:rPr>
              <w:t>mortgage</w:t>
            </w:r>
            <w:r w:rsidRPr="00186D95">
              <w:rPr>
                <w:rFonts w:eastAsia="Times New Roman"/>
                <w:kern w:val="0"/>
                <w:lang w:eastAsia="en-US"/>
              </w:rPr>
              <w:t xml:space="preserve"> </w:t>
            </w:r>
          </w:p>
        </w:tc>
        <w:tc>
          <w:tcPr>
            <w:tcW w:w="1336" w:type="dxa"/>
            <w:tcBorders>
              <w:top w:val="nil"/>
              <w:left w:val="nil"/>
              <w:bottom w:val="nil"/>
              <w:right w:val="nil"/>
            </w:tcBorders>
            <w:shd w:val="clear" w:color="auto" w:fill="auto"/>
            <w:noWrap/>
            <w:hideMark/>
          </w:tcPr>
          <w:p w14:paraId="425B8907"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0.432</w:t>
            </w:r>
          </w:p>
        </w:tc>
        <w:tc>
          <w:tcPr>
            <w:tcW w:w="914" w:type="dxa"/>
            <w:tcBorders>
              <w:top w:val="nil"/>
              <w:left w:val="nil"/>
              <w:bottom w:val="nil"/>
              <w:right w:val="nil"/>
            </w:tcBorders>
            <w:shd w:val="clear" w:color="auto" w:fill="auto"/>
            <w:noWrap/>
            <w:hideMark/>
          </w:tcPr>
          <w:p w14:paraId="4CA4A04B"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2.80</w:t>
            </w:r>
          </w:p>
        </w:tc>
        <w:tc>
          <w:tcPr>
            <w:tcW w:w="1808" w:type="dxa"/>
            <w:tcBorders>
              <w:top w:val="nil"/>
              <w:left w:val="nil"/>
              <w:bottom w:val="nil"/>
              <w:right w:val="nil"/>
            </w:tcBorders>
            <w:shd w:val="clear" w:color="auto" w:fill="auto"/>
            <w:noWrap/>
            <w:hideMark/>
          </w:tcPr>
          <w:p w14:paraId="62A63369" w14:textId="77777777" w:rsidR="006645F9" w:rsidRPr="00186D95" w:rsidRDefault="006645F9" w:rsidP="00E300F7">
            <w:pPr>
              <w:widowControl/>
              <w:jc w:val="right"/>
              <w:rPr>
                <w:rFonts w:eastAsia="Times New Roman"/>
                <w:kern w:val="0"/>
                <w:lang w:eastAsia="en-US"/>
              </w:rPr>
            </w:pPr>
            <w:r w:rsidRPr="00186D95">
              <w:rPr>
                <w:rFonts w:eastAsia="Times New Roman"/>
                <w:kern w:val="0"/>
                <w:lang w:eastAsia="en-US"/>
              </w:rPr>
              <w:t>0.063</w:t>
            </w:r>
          </w:p>
        </w:tc>
      </w:tr>
      <w:tr w:rsidR="00D32BF7" w:rsidRPr="00186D95" w14:paraId="608ECB96" w14:textId="77777777" w:rsidTr="00E0150F">
        <w:trPr>
          <w:trHeight w:val="203"/>
        </w:trPr>
        <w:tc>
          <w:tcPr>
            <w:tcW w:w="5760" w:type="dxa"/>
            <w:tcBorders>
              <w:top w:val="nil"/>
              <w:left w:val="nil"/>
              <w:bottom w:val="single" w:sz="4" w:space="0" w:color="auto"/>
              <w:right w:val="nil"/>
            </w:tcBorders>
            <w:shd w:val="clear" w:color="auto" w:fill="auto"/>
            <w:hideMark/>
          </w:tcPr>
          <w:p w14:paraId="6CF0C681"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Total numbers of social media usages</w:t>
            </w:r>
          </w:p>
        </w:tc>
        <w:tc>
          <w:tcPr>
            <w:tcW w:w="1336" w:type="dxa"/>
            <w:tcBorders>
              <w:top w:val="nil"/>
              <w:left w:val="nil"/>
              <w:bottom w:val="single" w:sz="4" w:space="0" w:color="auto"/>
              <w:right w:val="nil"/>
            </w:tcBorders>
            <w:shd w:val="clear" w:color="auto" w:fill="auto"/>
            <w:noWrap/>
            <w:hideMark/>
          </w:tcPr>
          <w:p w14:paraId="6BFC2518"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0.067</w:t>
            </w:r>
          </w:p>
        </w:tc>
        <w:tc>
          <w:tcPr>
            <w:tcW w:w="914" w:type="dxa"/>
            <w:tcBorders>
              <w:top w:val="nil"/>
              <w:left w:val="nil"/>
              <w:bottom w:val="single" w:sz="4" w:space="0" w:color="auto"/>
              <w:right w:val="nil"/>
            </w:tcBorders>
            <w:shd w:val="clear" w:color="auto" w:fill="auto"/>
            <w:noWrap/>
            <w:hideMark/>
          </w:tcPr>
          <w:p w14:paraId="4327E8A7"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2.46</w:t>
            </w:r>
          </w:p>
        </w:tc>
        <w:tc>
          <w:tcPr>
            <w:tcW w:w="1808" w:type="dxa"/>
            <w:tcBorders>
              <w:top w:val="nil"/>
              <w:left w:val="nil"/>
              <w:bottom w:val="single" w:sz="4" w:space="0" w:color="auto"/>
              <w:right w:val="nil"/>
            </w:tcBorders>
            <w:shd w:val="clear" w:color="auto" w:fill="auto"/>
            <w:noWrap/>
            <w:hideMark/>
          </w:tcPr>
          <w:p w14:paraId="6D152DE6" w14:textId="77777777" w:rsidR="006645F9" w:rsidRPr="00186D95" w:rsidRDefault="006645F9" w:rsidP="00E300F7">
            <w:pPr>
              <w:widowControl/>
              <w:jc w:val="right"/>
              <w:rPr>
                <w:rFonts w:eastAsia="Times New Roman"/>
                <w:kern w:val="0"/>
                <w:lang w:eastAsia="en-US"/>
              </w:rPr>
            </w:pPr>
            <w:r w:rsidRPr="00186D95">
              <w:rPr>
                <w:rFonts w:eastAsia="Times New Roman"/>
                <w:kern w:val="0"/>
                <w:lang w:eastAsia="en-US"/>
              </w:rPr>
              <w:t>0.010</w:t>
            </w:r>
          </w:p>
        </w:tc>
      </w:tr>
      <w:tr w:rsidR="00D32BF7" w:rsidRPr="00186D95" w14:paraId="6CF0152D" w14:textId="77777777" w:rsidTr="000E1F0F">
        <w:trPr>
          <w:trHeight w:val="229"/>
        </w:trPr>
        <w:tc>
          <w:tcPr>
            <w:tcW w:w="5760" w:type="dxa"/>
            <w:tcBorders>
              <w:top w:val="nil"/>
              <w:left w:val="nil"/>
              <w:bottom w:val="nil"/>
              <w:right w:val="nil"/>
            </w:tcBorders>
            <w:shd w:val="clear" w:color="auto" w:fill="auto"/>
            <w:hideMark/>
          </w:tcPr>
          <w:p w14:paraId="61251D38" w14:textId="77777777" w:rsidR="00DE2E29" w:rsidRPr="00186D95" w:rsidRDefault="00DE2E29" w:rsidP="00AF3564">
            <w:pPr>
              <w:widowControl/>
              <w:jc w:val="left"/>
              <w:rPr>
                <w:rFonts w:eastAsia="Times New Roman"/>
                <w:kern w:val="0"/>
                <w:lang w:eastAsia="en-US"/>
              </w:rPr>
            </w:pPr>
            <w:r w:rsidRPr="00186D95">
              <w:rPr>
                <w:rFonts w:eastAsia="Times New Roman"/>
                <w:kern w:val="0"/>
                <w:lang w:eastAsia="en-US"/>
              </w:rPr>
              <w:t>Number of observation (respondents)</w:t>
            </w:r>
          </w:p>
        </w:tc>
        <w:tc>
          <w:tcPr>
            <w:tcW w:w="4058" w:type="dxa"/>
            <w:gridSpan w:val="3"/>
            <w:tcBorders>
              <w:top w:val="nil"/>
              <w:left w:val="nil"/>
              <w:bottom w:val="nil"/>
              <w:right w:val="nil"/>
            </w:tcBorders>
            <w:shd w:val="clear" w:color="auto" w:fill="auto"/>
            <w:noWrap/>
            <w:hideMark/>
          </w:tcPr>
          <w:p w14:paraId="67DEE47A" w14:textId="77777777" w:rsidR="00DE2E29" w:rsidRPr="00186D95" w:rsidRDefault="00DE2E29" w:rsidP="00DE2E29">
            <w:pPr>
              <w:widowControl/>
              <w:jc w:val="right"/>
              <w:rPr>
                <w:rFonts w:eastAsia="Times New Roman"/>
                <w:kern w:val="0"/>
                <w:lang w:eastAsia="en-US"/>
              </w:rPr>
            </w:pPr>
            <w:r w:rsidRPr="00186D95">
              <w:rPr>
                <w:rFonts w:eastAsia="Times New Roman"/>
                <w:kern w:val="0"/>
                <w:lang w:eastAsia="en-US"/>
              </w:rPr>
              <w:t>2,196 (549)</w:t>
            </w:r>
          </w:p>
        </w:tc>
      </w:tr>
      <w:tr w:rsidR="00D32BF7" w:rsidRPr="00186D95" w14:paraId="3E87283B" w14:textId="77777777" w:rsidTr="000E1F0F">
        <w:trPr>
          <w:trHeight w:val="230"/>
        </w:trPr>
        <w:tc>
          <w:tcPr>
            <w:tcW w:w="5760" w:type="dxa"/>
            <w:tcBorders>
              <w:top w:val="nil"/>
              <w:left w:val="nil"/>
              <w:bottom w:val="nil"/>
              <w:right w:val="nil"/>
            </w:tcBorders>
            <w:shd w:val="clear" w:color="auto" w:fill="auto"/>
            <w:hideMark/>
          </w:tcPr>
          <w:p w14:paraId="51695F06"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Restricted Log Likelihood</w:t>
            </w:r>
          </w:p>
        </w:tc>
        <w:tc>
          <w:tcPr>
            <w:tcW w:w="1336" w:type="dxa"/>
            <w:tcBorders>
              <w:top w:val="nil"/>
              <w:left w:val="nil"/>
              <w:bottom w:val="nil"/>
              <w:right w:val="nil"/>
            </w:tcBorders>
            <w:shd w:val="clear" w:color="auto" w:fill="auto"/>
            <w:noWrap/>
            <w:hideMark/>
          </w:tcPr>
          <w:p w14:paraId="526F56CD" w14:textId="77777777" w:rsidR="006645F9" w:rsidRPr="00186D95" w:rsidRDefault="006645F9" w:rsidP="00DE2E29">
            <w:pPr>
              <w:widowControl/>
              <w:jc w:val="right"/>
              <w:rPr>
                <w:rFonts w:eastAsia="Times New Roman"/>
                <w:kern w:val="0"/>
                <w:lang w:eastAsia="en-US"/>
              </w:rPr>
            </w:pPr>
          </w:p>
        </w:tc>
        <w:tc>
          <w:tcPr>
            <w:tcW w:w="914" w:type="dxa"/>
            <w:tcBorders>
              <w:top w:val="nil"/>
              <w:left w:val="nil"/>
              <w:bottom w:val="nil"/>
              <w:right w:val="nil"/>
            </w:tcBorders>
            <w:shd w:val="clear" w:color="auto" w:fill="auto"/>
            <w:noWrap/>
            <w:hideMark/>
          </w:tcPr>
          <w:p w14:paraId="1461C659" w14:textId="77777777" w:rsidR="006645F9" w:rsidRPr="00186D95" w:rsidRDefault="006645F9" w:rsidP="00DE2E29">
            <w:pPr>
              <w:widowControl/>
              <w:jc w:val="right"/>
              <w:rPr>
                <w:rFonts w:eastAsia="Times New Roman"/>
                <w:kern w:val="0"/>
                <w:lang w:eastAsia="en-US"/>
              </w:rPr>
            </w:pPr>
          </w:p>
        </w:tc>
        <w:tc>
          <w:tcPr>
            <w:tcW w:w="1808" w:type="dxa"/>
            <w:tcBorders>
              <w:top w:val="nil"/>
              <w:left w:val="nil"/>
              <w:bottom w:val="nil"/>
              <w:right w:val="nil"/>
            </w:tcBorders>
            <w:shd w:val="clear" w:color="auto" w:fill="auto"/>
            <w:noWrap/>
            <w:hideMark/>
          </w:tcPr>
          <w:p w14:paraId="06030FF0"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-1148.010</w:t>
            </w:r>
          </w:p>
        </w:tc>
      </w:tr>
      <w:tr w:rsidR="00D32BF7" w:rsidRPr="00186D95" w14:paraId="2E1A1D32" w14:textId="77777777" w:rsidTr="00E0150F">
        <w:trPr>
          <w:trHeight w:val="221"/>
        </w:trPr>
        <w:tc>
          <w:tcPr>
            <w:tcW w:w="5760" w:type="dxa"/>
            <w:tcBorders>
              <w:top w:val="nil"/>
              <w:left w:val="nil"/>
              <w:bottom w:val="nil"/>
              <w:right w:val="nil"/>
            </w:tcBorders>
            <w:shd w:val="clear" w:color="auto" w:fill="auto"/>
            <w:hideMark/>
          </w:tcPr>
          <w:p w14:paraId="621F2231" w14:textId="77777777" w:rsidR="006645F9" w:rsidRPr="00186D95" w:rsidRDefault="006645F9" w:rsidP="00AF3564">
            <w:pPr>
              <w:widowControl/>
              <w:jc w:val="left"/>
              <w:rPr>
                <w:rFonts w:eastAsia="Times New Roman"/>
                <w:kern w:val="0"/>
                <w:lang w:eastAsia="en-US"/>
              </w:rPr>
            </w:pPr>
            <w:r w:rsidRPr="00186D95">
              <w:rPr>
                <w:rFonts w:eastAsia="Times New Roman"/>
                <w:kern w:val="0"/>
                <w:lang w:eastAsia="en-US"/>
              </w:rPr>
              <w:t>Log Likelihood</w:t>
            </w:r>
            <w:r w:rsidR="00D64232" w:rsidRPr="00186D95">
              <w:rPr>
                <w:rFonts w:eastAsia="Times New Roman"/>
                <w:kern w:val="0"/>
                <w:lang w:eastAsia="en-US"/>
              </w:rPr>
              <w:t xml:space="preserve"> at convergence</w:t>
            </w:r>
          </w:p>
        </w:tc>
        <w:tc>
          <w:tcPr>
            <w:tcW w:w="1336" w:type="dxa"/>
            <w:tcBorders>
              <w:top w:val="nil"/>
              <w:left w:val="nil"/>
              <w:bottom w:val="nil"/>
              <w:right w:val="nil"/>
            </w:tcBorders>
            <w:shd w:val="clear" w:color="auto" w:fill="auto"/>
            <w:noWrap/>
            <w:hideMark/>
          </w:tcPr>
          <w:p w14:paraId="5F6FABEF" w14:textId="77777777" w:rsidR="006645F9" w:rsidRPr="00186D95" w:rsidRDefault="006645F9" w:rsidP="00DE2E29">
            <w:pPr>
              <w:widowControl/>
              <w:jc w:val="right"/>
              <w:rPr>
                <w:rFonts w:eastAsia="Times New Roman"/>
                <w:kern w:val="0"/>
                <w:lang w:eastAsia="en-US"/>
              </w:rPr>
            </w:pPr>
          </w:p>
        </w:tc>
        <w:tc>
          <w:tcPr>
            <w:tcW w:w="914" w:type="dxa"/>
            <w:tcBorders>
              <w:top w:val="nil"/>
              <w:left w:val="nil"/>
              <w:bottom w:val="nil"/>
              <w:right w:val="nil"/>
            </w:tcBorders>
            <w:shd w:val="clear" w:color="auto" w:fill="auto"/>
            <w:noWrap/>
            <w:hideMark/>
          </w:tcPr>
          <w:p w14:paraId="5A23CC82" w14:textId="77777777" w:rsidR="006645F9" w:rsidRPr="00186D95" w:rsidRDefault="006645F9" w:rsidP="00DE2E29">
            <w:pPr>
              <w:widowControl/>
              <w:jc w:val="right"/>
              <w:rPr>
                <w:rFonts w:eastAsia="Times New Roman"/>
                <w:kern w:val="0"/>
                <w:lang w:eastAsia="en-US"/>
              </w:rPr>
            </w:pPr>
          </w:p>
        </w:tc>
        <w:tc>
          <w:tcPr>
            <w:tcW w:w="1808" w:type="dxa"/>
            <w:tcBorders>
              <w:top w:val="nil"/>
              <w:left w:val="nil"/>
              <w:bottom w:val="nil"/>
              <w:right w:val="nil"/>
            </w:tcBorders>
            <w:shd w:val="clear" w:color="auto" w:fill="auto"/>
            <w:noWrap/>
            <w:hideMark/>
          </w:tcPr>
          <w:p w14:paraId="2A698B84"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-1041.100</w:t>
            </w:r>
          </w:p>
        </w:tc>
      </w:tr>
      <w:tr w:rsidR="00D32BF7" w:rsidRPr="00186D95" w14:paraId="7D6ED96D" w14:textId="77777777" w:rsidTr="00E0150F">
        <w:trPr>
          <w:trHeight w:val="315"/>
        </w:trPr>
        <w:tc>
          <w:tcPr>
            <w:tcW w:w="5760" w:type="dxa"/>
            <w:tcBorders>
              <w:top w:val="nil"/>
              <w:left w:val="nil"/>
              <w:bottom w:val="single" w:sz="4" w:space="0" w:color="auto"/>
              <w:right w:val="nil"/>
            </w:tcBorders>
            <w:shd w:val="clear" w:color="auto" w:fill="auto"/>
            <w:hideMark/>
          </w:tcPr>
          <w:p w14:paraId="3ADEE3A0" w14:textId="77777777" w:rsidR="006645F9" w:rsidRPr="00186D95" w:rsidRDefault="00103507" w:rsidP="00AF3564">
            <w:pPr>
              <w:widowControl/>
              <w:jc w:val="left"/>
              <w:rPr>
                <w:rFonts w:eastAsia="Times New Roman"/>
                <w:kern w:val="0"/>
                <w:lang w:eastAsia="en-US"/>
              </w:rPr>
            </w:pPr>
            <w:r w:rsidRPr="00186D95">
              <w:rPr>
                <w:rFonts w:eastAsia="Times New Roman"/>
                <w:kern w:val="0"/>
                <w:lang w:eastAsia="en-US"/>
              </w:rPr>
              <w:t>Pseudo</w:t>
            </w:r>
            <w:r w:rsidR="006645F9" w:rsidRPr="00186D95">
              <w:rPr>
                <w:rFonts w:eastAsia="Times New Roman"/>
                <w:kern w:val="0"/>
                <w:lang w:eastAsia="en-US"/>
              </w:rPr>
              <w:t>-R square</w:t>
            </w:r>
          </w:p>
        </w:tc>
        <w:tc>
          <w:tcPr>
            <w:tcW w:w="1336" w:type="dxa"/>
            <w:tcBorders>
              <w:top w:val="nil"/>
              <w:left w:val="nil"/>
              <w:bottom w:val="single" w:sz="4" w:space="0" w:color="auto"/>
              <w:right w:val="nil"/>
            </w:tcBorders>
            <w:shd w:val="clear" w:color="auto" w:fill="auto"/>
            <w:noWrap/>
            <w:hideMark/>
          </w:tcPr>
          <w:p w14:paraId="13CF5083"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 </w:t>
            </w:r>
          </w:p>
        </w:tc>
        <w:tc>
          <w:tcPr>
            <w:tcW w:w="914" w:type="dxa"/>
            <w:tcBorders>
              <w:top w:val="nil"/>
              <w:left w:val="nil"/>
              <w:bottom w:val="single" w:sz="4" w:space="0" w:color="auto"/>
              <w:right w:val="nil"/>
            </w:tcBorders>
            <w:shd w:val="clear" w:color="auto" w:fill="auto"/>
            <w:noWrap/>
            <w:hideMark/>
          </w:tcPr>
          <w:p w14:paraId="13506DD6"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 </w:t>
            </w:r>
          </w:p>
        </w:tc>
        <w:tc>
          <w:tcPr>
            <w:tcW w:w="1808" w:type="dxa"/>
            <w:tcBorders>
              <w:top w:val="nil"/>
              <w:left w:val="nil"/>
              <w:bottom w:val="single" w:sz="4" w:space="0" w:color="auto"/>
              <w:right w:val="nil"/>
            </w:tcBorders>
            <w:shd w:val="clear" w:color="auto" w:fill="auto"/>
            <w:noWrap/>
            <w:hideMark/>
          </w:tcPr>
          <w:p w14:paraId="0F925FB8" w14:textId="77777777" w:rsidR="006645F9" w:rsidRPr="00186D95" w:rsidRDefault="006645F9" w:rsidP="00DE2E29">
            <w:pPr>
              <w:widowControl/>
              <w:jc w:val="right"/>
              <w:rPr>
                <w:rFonts w:eastAsia="Times New Roman"/>
                <w:kern w:val="0"/>
                <w:lang w:eastAsia="en-US"/>
              </w:rPr>
            </w:pPr>
            <w:r w:rsidRPr="00186D95">
              <w:rPr>
                <w:rFonts w:eastAsia="Times New Roman"/>
                <w:kern w:val="0"/>
                <w:lang w:eastAsia="en-US"/>
              </w:rPr>
              <w:t>0.093</w:t>
            </w:r>
          </w:p>
        </w:tc>
      </w:tr>
    </w:tbl>
    <w:p w14:paraId="209824A8" w14:textId="77777777" w:rsidR="00677384" w:rsidRPr="00186D95" w:rsidRDefault="006B17ED" w:rsidP="006B17ED">
      <w:pPr>
        <w:spacing w:after="100" w:afterAutospacing="1"/>
      </w:pPr>
      <w:r w:rsidRPr="00186D95">
        <w:rPr>
          <w:i/>
        </w:rPr>
        <w:t>Note:</w:t>
      </w:r>
      <w:r w:rsidRPr="00186D95">
        <w:t xml:space="preserve"> all variables are </w:t>
      </w:r>
      <w:r w:rsidR="00103507" w:rsidRPr="00186D95">
        <w:t>defined</w:t>
      </w:r>
      <w:r w:rsidRPr="00186D95">
        <w:t xml:space="preserve"> for the </w:t>
      </w:r>
      <w:r w:rsidR="00E93497" w:rsidRPr="00186D95">
        <w:t>WTW</w:t>
      </w:r>
      <w:r w:rsidRPr="00186D95">
        <w:t xml:space="preserve"> as crowd-shippers.</w:t>
      </w:r>
    </w:p>
    <w:p w14:paraId="07C316D4" w14:textId="0960E96D" w:rsidR="00796C96" w:rsidRPr="00186D95" w:rsidRDefault="00796C96" w:rsidP="00796C96">
      <w:pPr>
        <w:snapToGrid w:val="0"/>
        <w:ind w:firstLine="839"/>
        <w:contextualSpacing/>
        <w:rPr>
          <w:shd w:val="clear" w:color="auto" w:fill="FFFFFF"/>
        </w:rPr>
      </w:pPr>
      <w:r w:rsidRPr="00186D95">
        <w:rPr>
          <w:shd w:val="clear" w:color="auto" w:fill="FFFFFF"/>
        </w:rPr>
        <w:lastRenderedPageBreak/>
        <w:t xml:space="preserve">Respondents who transported freight or goods for someone else in the past </w:t>
      </w:r>
      <w:r w:rsidR="00016731" w:rsidRPr="00186D95">
        <w:rPr>
          <w:shd w:val="clear" w:color="auto" w:fill="FFFFFF"/>
        </w:rPr>
        <w:t xml:space="preserve">were </w:t>
      </w:r>
      <w:r w:rsidRPr="00186D95">
        <w:rPr>
          <w:shd w:val="clear" w:color="auto" w:fill="FFFFFF"/>
        </w:rPr>
        <w:t xml:space="preserve">willing to work in </w:t>
      </w:r>
      <w:r w:rsidR="00845739" w:rsidRPr="00186D95">
        <w:rPr>
          <w:shd w:val="clear" w:color="auto" w:fill="FFFFFF"/>
        </w:rPr>
        <w:t xml:space="preserve">the </w:t>
      </w:r>
      <w:r w:rsidRPr="00186D95">
        <w:rPr>
          <w:shd w:val="clear" w:color="auto" w:fill="FFFFFF"/>
        </w:rPr>
        <w:t xml:space="preserve">crowd-shipping system. This may be </w:t>
      </w:r>
      <w:r w:rsidR="00845739" w:rsidRPr="00186D95">
        <w:rPr>
          <w:shd w:val="clear" w:color="auto" w:fill="FFFFFF"/>
        </w:rPr>
        <w:t>due to</w:t>
      </w:r>
      <w:r w:rsidRPr="00186D95">
        <w:rPr>
          <w:shd w:val="clear" w:color="auto" w:fill="FFFFFF"/>
        </w:rPr>
        <w:t xml:space="preserve"> the respondents</w:t>
      </w:r>
      <w:r w:rsidR="00845739" w:rsidRPr="00186D95">
        <w:rPr>
          <w:shd w:val="clear" w:color="auto" w:fill="FFFFFF"/>
        </w:rPr>
        <w:t>’</w:t>
      </w:r>
      <w:r w:rsidRPr="00186D95">
        <w:rPr>
          <w:shd w:val="clear" w:color="auto" w:fill="FFFFFF"/>
        </w:rPr>
        <w:t xml:space="preserve"> familiarity with the </w:t>
      </w:r>
      <w:r w:rsidR="00845739" w:rsidRPr="00186D95">
        <w:rPr>
          <w:shd w:val="clear" w:color="auto" w:fill="FFFFFF"/>
        </w:rPr>
        <w:t xml:space="preserve">field and </w:t>
      </w:r>
      <w:r w:rsidRPr="00186D95">
        <w:rPr>
          <w:shd w:val="clear" w:color="auto" w:fill="FFFFFF"/>
        </w:rPr>
        <w:t>confiden</w:t>
      </w:r>
      <w:r w:rsidR="00845739" w:rsidRPr="00186D95">
        <w:rPr>
          <w:shd w:val="clear" w:color="auto" w:fill="FFFFFF"/>
        </w:rPr>
        <w:t>ce</w:t>
      </w:r>
      <w:r w:rsidRPr="00186D95">
        <w:rPr>
          <w:shd w:val="clear" w:color="auto" w:fill="FFFFFF"/>
        </w:rPr>
        <w:t xml:space="preserve"> to participate </w:t>
      </w:r>
      <w:r w:rsidR="00845739" w:rsidRPr="00186D95">
        <w:rPr>
          <w:shd w:val="clear" w:color="auto" w:fill="FFFFFF"/>
        </w:rPr>
        <w:t xml:space="preserve">in </w:t>
      </w:r>
      <w:r w:rsidR="00D1060B" w:rsidRPr="00186D95">
        <w:rPr>
          <w:shd w:val="clear" w:color="auto" w:fill="FFFFFF"/>
        </w:rPr>
        <w:t xml:space="preserve">a </w:t>
      </w:r>
      <w:r w:rsidRPr="00186D95">
        <w:rPr>
          <w:shd w:val="clear" w:color="auto" w:fill="FFFFFF"/>
        </w:rPr>
        <w:t>similar system. Moreover, the positive and statistically significant parameter of “age” suggests that people who are more than 30 years old tend to be crowd-shipping</w:t>
      </w:r>
      <w:r w:rsidR="00845739" w:rsidRPr="00186D95">
        <w:rPr>
          <w:shd w:val="clear" w:color="auto" w:fill="FFFFFF"/>
        </w:rPr>
        <w:t xml:space="preserve"> driver partners</w:t>
      </w:r>
      <w:r w:rsidRPr="00186D95">
        <w:rPr>
          <w:shd w:val="clear" w:color="auto" w:fill="FFFFFF"/>
        </w:rPr>
        <w:t xml:space="preserve">. </w:t>
      </w:r>
      <w:r w:rsidR="00845739" w:rsidRPr="00186D95">
        <w:rPr>
          <w:shd w:val="clear" w:color="auto" w:fill="FFFFFF"/>
        </w:rPr>
        <w:t>Perhaps these</w:t>
      </w:r>
      <w:r w:rsidRPr="00186D95">
        <w:rPr>
          <w:shd w:val="clear" w:color="auto" w:fill="FFFFFF"/>
        </w:rPr>
        <w:t xml:space="preserve"> respondents </w:t>
      </w:r>
      <w:r w:rsidR="00F4459C" w:rsidRPr="00186D95">
        <w:rPr>
          <w:shd w:val="clear" w:color="auto" w:fill="FFFFFF"/>
        </w:rPr>
        <w:t xml:space="preserve">are </w:t>
      </w:r>
      <w:r w:rsidR="00845739" w:rsidRPr="00186D95">
        <w:rPr>
          <w:shd w:val="clear" w:color="auto" w:fill="FFFFFF"/>
        </w:rPr>
        <w:t xml:space="preserve">more </w:t>
      </w:r>
      <w:r w:rsidRPr="00186D95">
        <w:rPr>
          <w:shd w:val="clear" w:color="auto" w:fill="FFFFFF"/>
        </w:rPr>
        <w:t xml:space="preserve">likely </w:t>
      </w:r>
      <w:r w:rsidR="00845739" w:rsidRPr="00186D95">
        <w:rPr>
          <w:shd w:val="clear" w:color="auto" w:fill="FFFFFF"/>
        </w:rPr>
        <w:t>to have routine</w:t>
      </w:r>
      <w:r w:rsidRPr="00186D95">
        <w:rPr>
          <w:shd w:val="clear" w:color="auto" w:fill="FFFFFF"/>
        </w:rPr>
        <w:t xml:space="preserve"> daily activities, </w:t>
      </w:r>
      <w:r w:rsidR="00D1060B" w:rsidRPr="00186D95">
        <w:rPr>
          <w:shd w:val="clear" w:color="auto" w:fill="FFFFFF"/>
        </w:rPr>
        <w:t>therefore</w:t>
      </w:r>
      <w:r w:rsidRPr="00186D95">
        <w:rPr>
          <w:shd w:val="clear" w:color="auto" w:fill="FFFFFF"/>
        </w:rPr>
        <w:t xml:space="preserve">, they can </w:t>
      </w:r>
      <w:r w:rsidR="00845739" w:rsidRPr="00186D95">
        <w:rPr>
          <w:shd w:val="clear" w:color="auto" w:fill="FFFFFF"/>
        </w:rPr>
        <w:t xml:space="preserve">more easily </w:t>
      </w:r>
      <w:r w:rsidRPr="00186D95">
        <w:rPr>
          <w:shd w:val="clear" w:color="auto" w:fill="FFFFFF"/>
        </w:rPr>
        <w:t>accommodate an additional task. The parameter of males who have</w:t>
      </w:r>
      <w:r w:rsidR="00D1060B" w:rsidRPr="00186D95">
        <w:rPr>
          <w:shd w:val="clear" w:color="auto" w:fill="FFFFFF"/>
        </w:rPr>
        <w:t xml:space="preserve"> multiple</w:t>
      </w:r>
      <w:r w:rsidRPr="00186D95">
        <w:rPr>
          <w:shd w:val="clear" w:color="auto" w:fill="FFFFFF"/>
        </w:rPr>
        <w:t xml:space="preserve"> children is positive. This indicates that they </w:t>
      </w:r>
      <w:r w:rsidR="00F4459C" w:rsidRPr="00186D95">
        <w:rPr>
          <w:shd w:val="clear" w:color="auto" w:fill="FFFFFF"/>
        </w:rPr>
        <w:t xml:space="preserve">are </w:t>
      </w:r>
      <w:r w:rsidRPr="00186D95">
        <w:rPr>
          <w:shd w:val="clear" w:color="auto" w:fill="FFFFFF"/>
        </w:rPr>
        <w:t>more likely to work as crowd-shippers</w:t>
      </w:r>
      <w:r w:rsidR="00F4459C" w:rsidRPr="00186D95">
        <w:rPr>
          <w:shd w:val="clear" w:color="auto" w:fill="FFFFFF"/>
        </w:rPr>
        <w:t>,</w:t>
      </w:r>
      <w:r w:rsidRPr="00186D95">
        <w:rPr>
          <w:shd w:val="clear" w:color="auto" w:fill="FFFFFF"/>
        </w:rPr>
        <w:t xml:space="preserve"> </w:t>
      </w:r>
      <w:r w:rsidR="00845739" w:rsidRPr="00186D95">
        <w:rPr>
          <w:shd w:val="clear" w:color="auto" w:fill="FFFFFF"/>
        </w:rPr>
        <w:t xml:space="preserve">while </w:t>
      </w:r>
      <w:r w:rsidRPr="00186D95">
        <w:rPr>
          <w:shd w:val="clear" w:color="auto" w:fill="FFFFFF"/>
        </w:rPr>
        <w:t>females</w:t>
      </w:r>
      <w:r w:rsidR="00F4459C" w:rsidRPr="00186D95">
        <w:rPr>
          <w:shd w:val="clear" w:color="auto" w:fill="FFFFFF"/>
        </w:rPr>
        <w:t xml:space="preserve"> who have</w:t>
      </w:r>
      <w:r w:rsidR="00D1060B" w:rsidRPr="00186D95">
        <w:rPr>
          <w:shd w:val="clear" w:color="auto" w:fill="FFFFFF"/>
        </w:rPr>
        <w:t xml:space="preserve"> multiple</w:t>
      </w:r>
      <w:r w:rsidR="00D1060B" w:rsidRPr="00186D95" w:rsidDel="00845739">
        <w:rPr>
          <w:shd w:val="clear" w:color="auto" w:fill="FFFFFF"/>
        </w:rPr>
        <w:t xml:space="preserve"> </w:t>
      </w:r>
      <w:r w:rsidR="00F4459C" w:rsidRPr="00186D95">
        <w:rPr>
          <w:shd w:val="clear" w:color="auto" w:fill="FFFFFF"/>
        </w:rPr>
        <w:t>children</w:t>
      </w:r>
      <w:r w:rsidRPr="00186D95">
        <w:rPr>
          <w:shd w:val="clear" w:color="auto" w:fill="FFFFFF"/>
        </w:rPr>
        <w:t xml:space="preserve"> are less likely to do so. Males possibly </w:t>
      </w:r>
      <w:r w:rsidR="00C70A7C" w:rsidRPr="00186D95">
        <w:rPr>
          <w:shd w:val="clear" w:color="auto" w:fill="FFFFFF"/>
        </w:rPr>
        <w:t>consider themselves bread winners of the family and potentially have more flexible time schedules as compared to their female counterparts</w:t>
      </w:r>
      <w:r w:rsidRPr="00186D95">
        <w:rPr>
          <w:shd w:val="clear" w:color="auto" w:fill="FFFFFF"/>
        </w:rPr>
        <w:t>.</w:t>
      </w:r>
    </w:p>
    <w:p w14:paraId="624F75AA" w14:textId="65E7ADEC" w:rsidR="00796C96" w:rsidRPr="00186D95" w:rsidRDefault="00796C96" w:rsidP="00796C96">
      <w:pPr>
        <w:snapToGrid w:val="0"/>
        <w:ind w:firstLine="839"/>
        <w:contextualSpacing/>
        <w:rPr>
          <w:shd w:val="clear" w:color="auto" w:fill="FFFFFF"/>
        </w:rPr>
      </w:pPr>
      <w:r w:rsidRPr="00186D95">
        <w:rPr>
          <w:rFonts w:eastAsia="Times New Roman"/>
          <w:kern w:val="0"/>
          <w:lang w:eastAsia="en-US"/>
        </w:rPr>
        <w:t>African American</w:t>
      </w:r>
      <w:r w:rsidR="00845739" w:rsidRPr="00186D95">
        <w:rPr>
          <w:rFonts w:eastAsia="Times New Roman"/>
          <w:kern w:val="0"/>
          <w:lang w:eastAsia="en-US"/>
        </w:rPr>
        <w:t xml:space="preserve">, </w:t>
      </w:r>
      <w:r w:rsidRPr="00186D95">
        <w:rPr>
          <w:rFonts w:eastAsia="Times New Roman"/>
          <w:kern w:val="0"/>
          <w:lang w:eastAsia="en-US"/>
        </w:rPr>
        <w:t>American Indian</w:t>
      </w:r>
      <w:r w:rsidR="00845739" w:rsidRPr="00186D95">
        <w:rPr>
          <w:rFonts w:eastAsia="Times New Roman"/>
          <w:kern w:val="0"/>
          <w:lang w:eastAsia="en-US"/>
        </w:rPr>
        <w:t xml:space="preserve">, and </w:t>
      </w:r>
      <w:r w:rsidRPr="00186D95">
        <w:rPr>
          <w:rFonts w:eastAsia="Times New Roman"/>
          <w:kern w:val="0"/>
          <w:lang w:eastAsia="en-US"/>
        </w:rPr>
        <w:t>Alaska</w:t>
      </w:r>
      <w:r w:rsidR="00845739" w:rsidRPr="00186D95">
        <w:rPr>
          <w:rFonts w:eastAsia="Times New Roman"/>
          <w:kern w:val="0"/>
          <w:lang w:eastAsia="en-US"/>
        </w:rPr>
        <w:t>n</w:t>
      </w:r>
      <w:r w:rsidRPr="00186D95">
        <w:rPr>
          <w:rFonts w:eastAsia="Times New Roman"/>
          <w:kern w:val="0"/>
          <w:lang w:eastAsia="en-US"/>
        </w:rPr>
        <w:t xml:space="preserve"> native</w:t>
      </w:r>
      <w:r w:rsidR="00845739" w:rsidRPr="00186D95">
        <w:rPr>
          <w:rFonts w:eastAsia="Times New Roman"/>
          <w:kern w:val="0"/>
          <w:lang w:eastAsia="en-US"/>
        </w:rPr>
        <w:t xml:space="preserve"> respondents with</w:t>
      </w:r>
      <w:r w:rsidRPr="00186D95">
        <w:rPr>
          <w:rFonts w:eastAsia="Times New Roman"/>
          <w:kern w:val="0"/>
          <w:lang w:eastAsia="en-US"/>
        </w:rPr>
        <w:t xml:space="preserve"> </w:t>
      </w:r>
      <w:r w:rsidRPr="00186D95">
        <w:rPr>
          <w:shd w:val="clear" w:color="auto" w:fill="FFFFFF"/>
        </w:rPr>
        <w:t xml:space="preserve">a college degree or higher </w:t>
      </w:r>
      <w:r w:rsidR="00845739" w:rsidRPr="00186D95">
        <w:rPr>
          <w:shd w:val="clear" w:color="auto" w:fill="FFFFFF"/>
        </w:rPr>
        <w:t xml:space="preserve">who </w:t>
      </w:r>
      <w:r w:rsidRPr="00186D95">
        <w:rPr>
          <w:shd w:val="clear" w:color="auto" w:fill="FFFFFF"/>
        </w:rPr>
        <w:t>earn less than $50,000/year are more likely to work for the crowd-shipping system. Earning about average or less than average income may motivate them to work as a crowd-shipper (e.g. the average income of the US in 2015 was $48,100 (</w:t>
      </w:r>
      <w:r w:rsidRPr="00186D95">
        <w:rPr>
          <w:i/>
          <w:shd w:val="clear" w:color="auto" w:fill="FFFFFF"/>
        </w:rPr>
        <w:fldChar w:fldCharType="begin"/>
      </w:r>
      <w:r w:rsidRPr="00186D95">
        <w:rPr>
          <w:i/>
          <w:shd w:val="clear" w:color="auto" w:fill="FFFFFF"/>
        </w:rPr>
        <w:instrText xml:space="preserve"> REF _Ref488503237 \n \h  \* MERGEFORMAT </w:instrText>
      </w:r>
      <w:r w:rsidRPr="00186D95">
        <w:rPr>
          <w:i/>
          <w:shd w:val="clear" w:color="auto" w:fill="FFFFFF"/>
        </w:rPr>
      </w:r>
      <w:r w:rsidRPr="00186D95">
        <w:rPr>
          <w:i/>
          <w:shd w:val="clear" w:color="auto" w:fill="FFFFFF"/>
        </w:rPr>
        <w:fldChar w:fldCharType="separate"/>
      </w:r>
      <w:r w:rsidR="00185BE1" w:rsidRPr="00186D95">
        <w:rPr>
          <w:i/>
          <w:shd w:val="clear" w:color="auto" w:fill="FFFFFF"/>
        </w:rPr>
        <w:t>35</w:t>
      </w:r>
      <w:r w:rsidRPr="00186D95">
        <w:rPr>
          <w:i/>
          <w:shd w:val="clear" w:color="auto" w:fill="FFFFFF"/>
        </w:rPr>
        <w:fldChar w:fldCharType="end"/>
      </w:r>
      <w:r w:rsidRPr="00186D95">
        <w:rPr>
          <w:shd w:val="clear" w:color="auto" w:fill="FFFFFF"/>
        </w:rPr>
        <w:t>)).</w:t>
      </w:r>
      <w:r w:rsidR="007E43F1" w:rsidRPr="00186D95">
        <w:rPr>
          <w:shd w:val="clear" w:color="auto" w:fill="FFFFFF"/>
        </w:rPr>
        <w:t xml:space="preserve"> Low income </w:t>
      </w:r>
      <w:r w:rsidR="00AA36F7" w:rsidRPr="00186D95">
        <w:rPr>
          <w:shd w:val="clear" w:color="auto" w:fill="FFFFFF"/>
        </w:rPr>
        <w:t>people consider crowd</w:t>
      </w:r>
      <w:r w:rsidR="00FB4CC0" w:rsidRPr="00186D95">
        <w:rPr>
          <w:shd w:val="clear" w:color="auto" w:fill="FFFFFF"/>
        </w:rPr>
        <w:t>-</w:t>
      </w:r>
      <w:r w:rsidR="00AA36F7" w:rsidRPr="00186D95">
        <w:rPr>
          <w:shd w:val="clear" w:color="auto" w:fill="FFFFFF"/>
        </w:rPr>
        <w:t>shipping as an additional opportunity to earn income. This is potentially an extra job with flexibility.</w:t>
      </w:r>
      <w:r w:rsidR="00225492" w:rsidRPr="00186D95">
        <w:rPr>
          <w:shd w:val="clear" w:color="auto" w:fill="FFFFFF"/>
        </w:rPr>
        <w:t xml:space="preserve"> In addition</w:t>
      </w:r>
      <w:r w:rsidR="00845739" w:rsidRPr="00186D95">
        <w:rPr>
          <w:shd w:val="clear" w:color="auto" w:fill="FFFFFF"/>
        </w:rPr>
        <w:t xml:space="preserve">, the </w:t>
      </w:r>
      <w:r w:rsidRPr="00186D95">
        <w:rPr>
          <w:shd w:val="clear" w:color="auto" w:fill="FFFFFF"/>
        </w:rPr>
        <w:t>negative</w:t>
      </w:r>
      <w:r w:rsidR="00845739" w:rsidRPr="00186D95">
        <w:rPr>
          <w:shd w:val="clear" w:color="auto" w:fill="FFFFFF"/>
        </w:rPr>
        <w:t>ly</w:t>
      </w:r>
      <w:r w:rsidRPr="00186D95">
        <w:rPr>
          <w:shd w:val="clear" w:color="auto" w:fill="FFFFFF"/>
        </w:rPr>
        <w:t xml:space="preserve"> significant </w:t>
      </w:r>
      <w:r w:rsidR="00845739" w:rsidRPr="00186D95">
        <w:rPr>
          <w:shd w:val="clear" w:color="auto" w:fill="FFFFFF"/>
        </w:rPr>
        <w:t xml:space="preserve">income </w:t>
      </w:r>
      <w:r w:rsidRPr="00186D95">
        <w:rPr>
          <w:shd w:val="clear" w:color="auto" w:fill="FFFFFF"/>
        </w:rPr>
        <w:t xml:space="preserve">coefficient suggests </w:t>
      </w:r>
      <w:r w:rsidR="00845739" w:rsidRPr="00186D95">
        <w:rPr>
          <w:shd w:val="clear" w:color="auto" w:fill="FFFFFF"/>
        </w:rPr>
        <w:t xml:space="preserve">that </w:t>
      </w:r>
      <w:r w:rsidRPr="00186D95">
        <w:rPr>
          <w:shd w:val="clear" w:color="auto" w:fill="FFFFFF"/>
        </w:rPr>
        <w:t>respondents who earn higher income</w:t>
      </w:r>
      <w:r w:rsidR="00845739" w:rsidRPr="00186D95">
        <w:rPr>
          <w:shd w:val="clear" w:color="auto" w:fill="FFFFFF"/>
        </w:rPr>
        <w:t>s</w:t>
      </w:r>
      <w:r w:rsidRPr="00186D95">
        <w:rPr>
          <w:shd w:val="clear" w:color="auto" w:fill="FFFFFF"/>
        </w:rPr>
        <w:t xml:space="preserve"> are less likely </w:t>
      </w:r>
      <w:r w:rsidR="00845739" w:rsidRPr="00186D95">
        <w:rPr>
          <w:shd w:val="clear" w:color="auto" w:fill="FFFFFF"/>
        </w:rPr>
        <w:t xml:space="preserve">to </w:t>
      </w:r>
      <w:r w:rsidR="00630A92" w:rsidRPr="00186D95">
        <w:rPr>
          <w:shd w:val="clear" w:color="auto" w:fill="FFFFFF"/>
        </w:rPr>
        <w:t>work</w:t>
      </w:r>
      <w:r w:rsidR="00845739" w:rsidRPr="00186D95">
        <w:rPr>
          <w:shd w:val="clear" w:color="auto" w:fill="FFFFFF"/>
        </w:rPr>
        <w:t xml:space="preserve"> as </w:t>
      </w:r>
      <w:r w:rsidR="00630A92" w:rsidRPr="00186D95">
        <w:rPr>
          <w:shd w:val="clear" w:color="auto" w:fill="FFFFFF"/>
        </w:rPr>
        <w:t>crowd-shipp</w:t>
      </w:r>
      <w:r w:rsidR="00F4459C" w:rsidRPr="00186D95">
        <w:rPr>
          <w:shd w:val="clear" w:color="auto" w:fill="FFFFFF"/>
        </w:rPr>
        <w:t>ers</w:t>
      </w:r>
      <w:r w:rsidR="00225492" w:rsidRPr="00186D95">
        <w:rPr>
          <w:shd w:val="clear" w:color="auto" w:fill="FFFFFF"/>
        </w:rPr>
        <w:t>, as expected</w:t>
      </w:r>
      <w:r w:rsidR="00F4459C" w:rsidRPr="00186D95">
        <w:rPr>
          <w:shd w:val="clear" w:color="auto" w:fill="FFFFFF"/>
        </w:rPr>
        <w:t>.</w:t>
      </w:r>
    </w:p>
    <w:p w14:paraId="0A9091C2" w14:textId="55F43649" w:rsidR="00636E33" w:rsidRPr="00186D95" w:rsidRDefault="00630A92" w:rsidP="00BA2A03">
      <w:pPr>
        <w:snapToGrid w:val="0"/>
        <w:ind w:firstLine="839"/>
        <w:contextualSpacing/>
        <w:rPr>
          <w:shd w:val="clear" w:color="auto" w:fill="FFFFFF"/>
        </w:rPr>
      </w:pPr>
      <w:r w:rsidRPr="00186D95">
        <w:rPr>
          <w:rFonts w:eastAsia="Times New Roman"/>
          <w:kern w:val="0"/>
          <w:lang w:eastAsia="en-US"/>
        </w:rPr>
        <w:t>Our findings</w:t>
      </w:r>
      <w:r w:rsidR="00796C96" w:rsidRPr="00186D95">
        <w:rPr>
          <w:rFonts w:eastAsia="Times New Roman"/>
          <w:kern w:val="0"/>
          <w:lang w:eastAsia="en-US"/>
        </w:rPr>
        <w:t xml:space="preserve"> also show that respondents who are living with elderly people are less likely to work as crowd-shippers. This is probably because</w:t>
      </w:r>
      <w:r w:rsidR="00E12C80" w:rsidRPr="00186D95">
        <w:rPr>
          <w:rFonts w:eastAsia="Times New Roman"/>
          <w:kern w:val="0"/>
          <w:lang w:eastAsia="en-US"/>
        </w:rPr>
        <w:t xml:space="preserve"> of the constraints imposed by living with elderly family members</w:t>
      </w:r>
      <w:r w:rsidR="00FA2B53" w:rsidRPr="00186D95">
        <w:rPr>
          <w:rFonts w:eastAsia="Times New Roman"/>
          <w:kern w:val="0"/>
          <w:lang w:eastAsia="en-US"/>
        </w:rPr>
        <w:t xml:space="preserve">. </w:t>
      </w:r>
      <w:r w:rsidR="00A66D87" w:rsidRPr="00186D95">
        <w:rPr>
          <w:rFonts w:eastAsia="Times New Roman"/>
          <w:kern w:val="0"/>
          <w:lang w:eastAsia="en-US"/>
        </w:rPr>
        <w:t>T</w:t>
      </w:r>
      <w:r w:rsidR="00796C96" w:rsidRPr="00186D95">
        <w:rPr>
          <w:rFonts w:eastAsia="Times New Roman"/>
          <w:kern w:val="0"/>
          <w:lang w:eastAsia="en-US"/>
        </w:rPr>
        <w:t xml:space="preserve">hey </w:t>
      </w:r>
      <w:r w:rsidR="00A66D87" w:rsidRPr="00186D95">
        <w:rPr>
          <w:rFonts w:eastAsia="Times New Roman"/>
          <w:kern w:val="0"/>
          <w:lang w:eastAsia="en-US"/>
        </w:rPr>
        <w:t xml:space="preserve">may </w:t>
      </w:r>
      <w:r w:rsidR="00796C96" w:rsidRPr="00186D95">
        <w:rPr>
          <w:rFonts w:eastAsia="Times New Roman"/>
          <w:kern w:val="0"/>
          <w:lang w:eastAsia="en-US"/>
        </w:rPr>
        <w:t xml:space="preserve">need to spend more time </w:t>
      </w:r>
      <w:r w:rsidR="00845739" w:rsidRPr="00186D95">
        <w:rPr>
          <w:rFonts w:eastAsia="Times New Roman"/>
          <w:kern w:val="0"/>
          <w:lang w:eastAsia="en-US"/>
        </w:rPr>
        <w:t xml:space="preserve">with and be available to the elderly </w:t>
      </w:r>
      <w:r w:rsidR="00684E7A" w:rsidRPr="00186D95">
        <w:rPr>
          <w:rFonts w:eastAsia="Times New Roman"/>
          <w:kern w:val="0"/>
          <w:lang w:eastAsia="en-US"/>
        </w:rPr>
        <w:t>citizens</w:t>
      </w:r>
      <w:r w:rsidR="00A66D87" w:rsidRPr="00186D95">
        <w:rPr>
          <w:rFonts w:eastAsia="Times New Roman"/>
          <w:kern w:val="0"/>
          <w:lang w:eastAsia="en-US"/>
        </w:rPr>
        <w:t xml:space="preserve">; therefore, </w:t>
      </w:r>
      <w:r w:rsidR="004F132D" w:rsidRPr="00186D95">
        <w:rPr>
          <w:rFonts w:eastAsia="Times New Roman"/>
          <w:kern w:val="0"/>
          <w:lang w:eastAsia="en-US"/>
        </w:rPr>
        <w:t xml:space="preserve">it </w:t>
      </w:r>
      <w:r w:rsidR="00A66D87" w:rsidRPr="00186D95">
        <w:rPr>
          <w:rFonts w:eastAsia="Times New Roman"/>
          <w:kern w:val="0"/>
          <w:lang w:eastAsia="en-US"/>
        </w:rPr>
        <w:t>reduce</w:t>
      </w:r>
      <w:r w:rsidR="004F132D" w:rsidRPr="00186D95">
        <w:rPr>
          <w:rFonts w:eastAsia="Times New Roman"/>
          <w:kern w:val="0"/>
          <w:lang w:eastAsia="en-US"/>
        </w:rPr>
        <w:t>s</w:t>
      </w:r>
      <w:r w:rsidR="00A66D87" w:rsidRPr="00186D95">
        <w:rPr>
          <w:rFonts w:eastAsia="Times New Roman"/>
          <w:kern w:val="0"/>
          <w:lang w:eastAsia="en-US"/>
        </w:rPr>
        <w:t xml:space="preserve"> the flexibility to participate in crowd-shipping</w:t>
      </w:r>
      <w:r w:rsidR="00796C96" w:rsidRPr="00186D95">
        <w:rPr>
          <w:rFonts w:eastAsia="Times New Roman"/>
          <w:kern w:val="0"/>
          <w:lang w:eastAsia="en-US"/>
        </w:rPr>
        <w:t>. However, r</w:t>
      </w:r>
      <w:r w:rsidR="00796C96" w:rsidRPr="00186D95">
        <w:rPr>
          <w:shd w:val="clear" w:color="auto" w:fill="FFFFFF"/>
        </w:rPr>
        <w:t>espondents who are living in mortgage</w:t>
      </w:r>
      <w:r w:rsidR="00845739" w:rsidRPr="00186D95">
        <w:rPr>
          <w:shd w:val="clear" w:color="auto" w:fill="FFFFFF"/>
        </w:rPr>
        <w:t>d</w:t>
      </w:r>
      <w:r w:rsidR="00796C96" w:rsidRPr="00186D95">
        <w:rPr>
          <w:shd w:val="clear" w:color="auto" w:fill="FFFFFF"/>
        </w:rPr>
        <w:t xml:space="preserve"> house</w:t>
      </w:r>
      <w:r w:rsidR="00F4459C" w:rsidRPr="00186D95">
        <w:rPr>
          <w:shd w:val="clear" w:color="auto" w:fill="FFFFFF"/>
        </w:rPr>
        <w:t>s</w:t>
      </w:r>
      <w:r w:rsidR="00796C96" w:rsidRPr="00186D95">
        <w:rPr>
          <w:shd w:val="clear" w:color="auto" w:fill="FFFFFF"/>
        </w:rPr>
        <w:t xml:space="preserve"> are</w:t>
      </w:r>
      <w:r w:rsidR="001C3EA4" w:rsidRPr="00186D95">
        <w:rPr>
          <w:shd w:val="clear" w:color="auto" w:fill="FFFFFF"/>
        </w:rPr>
        <w:t xml:space="preserve"> more</w:t>
      </w:r>
      <w:r w:rsidR="00796C96" w:rsidRPr="00186D95">
        <w:rPr>
          <w:shd w:val="clear" w:color="auto" w:fill="FFFFFF"/>
        </w:rPr>
        <w:t xml:space="preserve"> motivate</w:t>
      </w:r>
      <w:r w:rsidR="00F4459C" w:rsidRPr="00186D95">
        <w:rPr>
          <w:shd w:val="clear" w:color="auto" w:fill="FFFFFF"/>
        </w:rPr>
        <w:t>d</w:t>
      </w:r>
      <w:r w:rsidR="00796C96" w:rsidRPr="00186D95">
        <w:rPr>
          <w:shd w:val="clear" w:color="auto" w:fill="FFFFFF"/>
        </w:rPr>
        <w:t xml:space="preserve"> to work as driver partners for crowdsourced delivery companies. </w:t>
      </w:r>
      <w:r w:rsidR="00845739" w:rsidRPr="00186D95">
        <w:rPr>
          <w:shd w:val="clear" w:color="auto" w:fill="FFFFFF"/>
        </w:rPr>
        <w:t xml:space="preserve">This </w:t>
      </w:r>
      <w:r w:rsidR="00796C96" w:rsidRPr="00186D95">
        <w:rPr>
          <w:shd w:val="clear" w:color="auto" w:fill="FFFFFF"/>
        </w:rPr>
        <w:t>indicates th</w:t>
      </w:r>
      <w:r w:rsidR="00FA2B53" w:rsidRPr="00186D95">
        <w:rPr>
          <w:shd w:val="clear" w:color="auto" w:fill="FFFFFF"/>
        </w:rPr>
        <w:t>e desire to potentially earn additional income</w:t>
      </w:r>
      <w:r w:rsidR="00796C96" w:rsidRPr="00186D95">
        <w:rPr>
          <w:shd w:val="clear" w:color="auto" w:fill="FFFFFF"/>
        </w:rPr>
        <w:t xml:space="preserve"> to pay </w:t>
      </w:r>
      <w:r w:rsidR="00845739" w:rsidRPr="00186D95">
        <w:rPr>
          <w:shd w:val="clear" w:color="auto" w:fill="FFFFFF"/>
        </w:rPr>
        <w:t>loans and other debts</w:t>
      </w:r>
      <w:r w:rsidR="00796C96" w:rsidRPr="00186D95">
        <w:rPr>
          <w:shd w:val="clear" w:color="auto" w:fill="FFFFFF"/>
        </w:rPr>
        <w:t xml:space="preserve">. Moreover, individuals who use more social media </w:t>
      </w:r>
      <w:r w:rsidR="00845739" w:rsidRPr="00186D95">
        <w:rPr>
          <w:shd w:val="clear" w:color="auto" w:fill="FFFFFF"/>
        </w:rPr>
        <w:t xml:space="preserve">outlets </w:t>
      </w:r>
      <w:r w:rsidR="00796C96" w:rsidRPr="00186D95">
        <w:rPr>
          <w:shd w:val="clear" w:color="auto" w:fill="FFFFFF"/>
        </w:rPr>
        <w:t xml:space="preserve">are more likely to work as crowd-shippers. </w:t>
      </w:r>
      <w:r w:rsidR="00845739" w:rsidRPr="00186D95">
        <w:rPr>
          <w:shd w:val="clear" w:color="auto" w:fill="FFFFFF"/>
        </w:rPr>
        <w:t xml:space="preserve">These </w:t>
      </w:r>
      <w:r w:rsidR="00796C96" w:rsidRPr="00186D95">
        <w:rPr>
          <w:shd w:val="clear" w:color="auto" w:fill="FFFFFF"/>
        </w:rPr>
        <w:t>people may be more</w:t>
      </w:r>
      <w:r w:rsidR="00FA2B53" w:rsidRPr="00186D95">
        <w:rPr>
          <w:shd w:val="clear" w:color="auto" w:fill="FFFFFF"/>
        </w:rPr>
        <w:t xml:space="preserve"> technology savvy, familiar with using apps, </w:t>
      </w:r>
      <w:r w:rsidR="001C3EA4" w:rsidRPr="00186D95">
        <w:rPr>
          <w:shd w:val="clear" w:color="auto" w:fill="FFFFFF"/>
        </w:rPr>
        <w:t>and</w:t>
      </w:r>
      <w:r w:rsidR="00796C96" w:rsidRPr="00186D95">
        <w:rPr>
          <w:shd w:val="clear" w:color="auto" w:fill="FFFFFF"/>
        </w:rPr>
        <w:t xml:space="preserve"> </w:t>
      </w:r>
      <w:r w:rsidR="00FA2B53" w:rsidRPr="00186D95">
        <w:rPr>
          <w:shd w:val="clear" w:color="auto" w:fill="FFFFFF"/>
        </w:rPr>
        <w:t>open to gigs in the sharing economy</w:t>
      </w:r>
      <w:r w:rsidR="00796C96" w:rsidRPr="00186D95">
        <w:rPr>
          <w:shd w:val="clear" w:color="auto" w:fill="FFFFFF"/>
        </w:rPr>
        <w:t xml:space="preserve">. </w:t>
      </w:r>
    </w:p>
    <w:p w14:paraId="1D61F2DF" w14:textId="4D6CF0DB" w:rsidR="00796C96" w:rsidRPr="00186D95" w:rsidRDefault="00636E33" w:rsidP="00BA2A03">
      <w:pPr>
        <w:snapToGrid w:val="0"/>
        <w:ind w:firstLine="839"/>
        <w:contextualSpacing/>
        <w:rPr>
          <w:shd w:val="clear" w:color="auto" w:fill="FFFFFF"/>
        </w:rPr>
      </w:pPr>
      <w:r w:rsidRPr="00186D95">
        <w:rPr>
          <w:shd w:val="clear" w:color="auto" w:fill="FFFFFF"/>
        </w:rPr>
        <w:t xml:space="preserve">Different population group may be engaged in crowd-shipping </w:t>
      </w:r>
      <w:r w:rsidR="005C0C1A" w:rsidRPr="00186D95">
        <w:rPr>
          <w:shd w:val="clear" w:color="auto" w:fill="FFFFFF"/>
        </w:rPr>
        <w:t>by</w:t>
      </w:r>
      <w:r w:rsidRPr="00186D95">
        <w:rPr>
          <w:shd w:val="clear" w:color="auto" w:fill="FFFFFF"/>
        </w:rPr>
        <w:t xml:space="preserve"> different </w:t>
      </w:r>
      <w:r w:rsidR="00770DFB" w:rsidRPr="00186D95">
        <w:rPr>
          <w:shd w:val="clear" w:color="auto" w:fill="FFFFFF"/>
        </w:rPr>
        <w:t>reasons</w:t>
      </w:r>
      <w:r w:rsidRPr="00186D95">
        <w:rPr>
          <w:shd w:val="clear" w:color="auto" w:fill="FFFFFF"/>
        </w:rPr>
        <w:t xml:space="preserve">. </w:t>
      </w:r>
      <w:r w:rsidR="005C0C1A" w:rsidRPr="00186D95">
        <w:rPr>
          <w:shd w:val="clear" w:color="auto" w:fill="FFFFFF"/>
        </w:rPr>
        <w:t>Some may want “to earn money while looking for a full-time job”. Some may be motivated to “maintaining steady income” or “earning more income” at a certain stage in their life. Others may work “to have more flexibility” or “to be your own boss” (</w:t>
      </w:r>
      <w:r w:rsidR="005C0C1A" w:rsidRPr="00186D95">
        <w:rPr>
          <w:i/>
          <w:shd w:val="clear" w:color="auto" w:fill="FFFFFF"/>
        </w:rPr>
        <w:fldChar w:fldCharType="begin"/>
      </w:r>
      <w:r w:rsidR="005C0C1A" w:rsidRPr="00186D95">
        <w:rPr>
          <w:i/>
          <w:shd w:val="clear" w:color="auto" w:fill="FFFFFF"/>
        </w:rPr>
        <w:instrText xml:space="preserve"> REF _Ref488047839 \n \h  \* MERGEFORMAT </w:instrText>
      </w:r>
      <w:r w:rsidR="005C0C1A" w:rsidRPr="00186D95">
        <w:rPr>
          <w:i/>
          <w:shd w:val="clear" w:color="auto" w:fill="FFFFFF"/>
        </w:rPr>
      </w:r>
      <w:r w:rsidR="005C0C1A" w:rsidRPr="00186D95">
        <w:rPr>
          <w:i/>
          <w:shd w:val="clear" w:color="auto" w:fill="FFFFFF"/>
        </w:rPr>
        <w:fldChar w:fldCharType="separate"/>
      </w:r>
      <w:r w:rsidR="005C0C1A" w:rsidRPr="00186D95">
        <w:rPr>
          <w:i/>
          <w:shd w:val="clear" w:color="auto" w:fill="FFFFFF"/>
        </w:rPr>
        <w:t>12</w:t>
      </w:r>
      <w:r w:rsidR="005C0C1A" w:rsidRPr="00186D95">
        <w:rPr>
          <w:i/>
          <w:shd w:val="clear" w:color="auto" w:fill="FFFFFF"/>
        </w:rPr>
        <w:fldChar w:fldCharType="end"/>
      </w:r>
      <w:r w:rsidR="005C0C1A" w:rsidRPr="00186D95">
        <w:rPr>
          <w:shd w:val="clear" w:color="auto" w:fill="FFFFFF"/>
        </w:rPr>
        <w:t xml:space="preserve">). </w:t>
      </w:r>
      <w:r w:rsidR="007F1643" w:rsidRPr="00186D95">
        <w:rPr>
          <w:shd w:val="clear" w:color="auto" w:fill="FFFFFF"/>
        </w:rPr>
        <w:t xml:space="preserve">Therefore, </w:t>
      </w:r>
      <w:r w:rsidR="00135F0D" w:rsidRPr="00186D95">
        <w:rPr>
          <w:shd w:val="clear" w:color="auto" w:fill="FFFFFF"/>
        </w:rPr>
        <w:t xml:space="preserve">to promote crowd-shipping </w:t>
      </w:r>
      <w:r w:rsidR="007F1643" w:rsidRPr="00186D95">
        <w:rPr>
          <w:shd w:val="clear" w:color="auto" w:fill="FFFFFF"/>
        </w:rPr>
        <w:t>and</w:t>
      </w:r>
      <w:r w:rsidR="00135F0D" w:rsidRPr="00186D95">
        <w:rPr>
          <w:shd w:val="clear" w:color="auto" w:fill="FFFFFF"/>
        </w:rPr>
        <w:t xml:space="preserve"> </w:t>
      </w:r>
      <w:r w:rsidR="007F1643" w:rsidRPr="00186D95">
        <w:rPr>
          <w:shd w:val="clear" w:color="auto" w:fill="FFFFFF"/>
        </w:rPr>
        <w:t>address prospective driver partners, crowdsourced delivery companies could filter crowds by multiple criteria for their promotion and recruitment program.</w:t>
      </w:r>
      <w:r w:rsidR="00BA2983" w:rsidRPr="00186D95">
        <w:rPr>
          <w:shd w:val="clear" w:color="auto" w:fill="FFFFFF"/>
        </w:rPr>
        <w:t xml:space="preserve"> Certainly, insights from this study provide </w:t>
      </w:r>
      <w:r w:rsidR="00C8123C" w:rsidRPr="00186D95">
        <w:rPr>
          <w:shd w:val="clear" w:color="auto" w:fill="FFFFFF"/>
        </w:rPr>
        <w:t>initial</w:t>
      </w:r>
      <w:r w:rsidR="00BA2983" w:rsidRPr="00186D95">
        <w:rPr>
          <w:shd w:val="clear" w:color="auto" w:fill="FFFFFF"/>
        </w:rPr>
        <w:t xml:space="preserve"> ideas for </w:t>
      </w:r>
      <w:r w:rsidR="00C8123C" w:rsidRPr="00186D95">
        <w:rPr>
          <w:shd w:val="clear" w:color="auto" w:fill="FFFFFF"/>
        </w:rPr>
        <w:t>understanding these issues</w:t>
      </w:r>
      <w:r w:rsidR="00BA2983" w:rsidRPr="00186D95">
        <w:rPr>
          <w:shd w:val="clear" w:color="auto" w:fill="FFFFFF"/>
        </w:rPr>
        <w:t>.</w:t>
      </w:r>
    </w:p>
    <w:p w14:paraId="51AF0F01" w14:textId="34D4362E" w:rsidR="00424EF7" w:rsidRPr="00186D95" w:rsidRDefault="00424EF7" w:rsidP="00BA2A03">
      <w:pPr>
        <w:snapToGrid w:val="0"/>
        <w:ind w:firstLine="839"/>
        <w:contextualSpacing/>
        <w:rPr>
          <w:shd w:val="clear" w:color="auto" w:fill="FFFFFF"/>
        </w:rPr>
      </w:pPr>
      <w:r w:rsidRPr="00186D95">
        <w:rPr>
          <w:shd w:val="clear" w:color="auto" w:fill="FFFFFF"/>
        </w:rPr>
        <w:t>T</w:t>
      </w:r>
      <w:r w:rsidR="00316ED9" w:rsidRPr="00186D95">
        <w:rPr>
          <w:shd w:val="clear" w:color="auto" w:fill="FFFFFF"/>
        </w:rPr>
        <w:t xml:space="preserve">o assess </w:t>
      </w:r>
      <w:r w:rsidRPr="00186D95">
        <w:rPr>
          <w:shd w:val="clear" w:color="auto" w:fill="FFFFFF"/>
        </w:rPr>
        <w:t>of the effect of explanatory variables on the decision of willing to work as crowd-shipper</w:t>
      </w:r>
      <w:r w:rsidR="00A3175C" w:rsidRPr="00186D95">
        <w:rPr>
          <w:shd w:val="clear" w:color="auto" w:fill="FFFFFF"/>
        </w:rPr>
        <w:t>s</w:t>
      </w:r>
      <w:r w:rsidRPr="00186D95">
        <w:rPr>
          <w:shd w:val="clear" w:color="auto" w:fill="FFFFFF"/>
        </w:rPr>
        <w:t xml:space="preserve"> or not</w:t>
      </w:r>
      <w:r w:rsidR="00316ED9" w:rsidRPr="00186D95">
        <w:rPr>
          <w:shd w:val="clear" w:color="auto" w:fill="FFFFFF"/>
        </w:rPr>
        <w:t>, the ma</w:t>
      </w:r>
      <w:r w:rsidR="00391040" w:rsidRPr="00186D95">
        <w:rPr>
          <w:shd w:val="clear" w:color="auto" w:fill="FFFFFF"/>
        </w:rPr>
        <w:t>r</w:t>
      </w:r>
      <w:r w:rsidR="00316ED9" w:rsidRPr="00186D95">
        <w:rPr>
          <w:shd w:val="clear" w:color="auto" w:fill="FFFFFF"/>
        </w:rPr>
        <w:t>ginal effects were calculated.</w:t>
      </w:r>
      <w:r w:rsidR="00331030" w:rsidRPr="00186D95">
        <w:rPr>
          <w:shd w:val="clear" w:color="auto" w:fill="FFFFFF"/>
        </w:rPr>
        <w:t xml:space="preserve"> </w:t>
      </w:r>
      <w:r w:rsidR="00845739" w:rsidRPr="00186D95">
        <w:rPr>
          <w:shd w:val="clear" w:color="auto" w:fill="FFFFFF"/>
        </w:rPr>
        <w:t xml:space="preserve">Marginal </w:t>
      </w:r>
      <w:r w:rsidR="00331030" w:rsidRPr="00186D95">
        <w:rPr>
          <w:shd w:val="clear" w:color="auto" w:fill="FFFFFF"/>
        </w:rPr>
        <w:t xml:space="preserve">effects </w:t>
      </w:r>
      <w:r w:rsidR="00845739" w:rsidRPr="00186D95">
        <w:rPr>
          <w:shd w:val="clear" w:color="auto" w:fill="FFFFFF"/>
        </w:rPr>
        <w:t xml:space="preserve">other than elasticity were </w:t>
      </w:r>
      <w:r w:rsidR="00331030" w:rsidRPr="00186D95">
        <w:rPr>
          <w:shd w:val="clear" w:color="auto" w:fill="FFFFFF"/>
        </w:rPr>
        <w:t xml:space="preserve">selected since </w:t>
      </w:r>
      <w:r w:rsidR="00103507" w:rsidRPr="00186D95">
        <w:rPr>
          <w:shd w:val="clear" w:color="auto" w:fill="FFFFFF"/>
        </w:rPr>
        <w:t>t</w:t>
      </w:r>
      <w:r w:rsidR="00331030" w:rsidRPr="00186D95">
        <w:rPr>
          <w:shd w:val="clear" w:color="auto" w:fill="FFFFFF"/>
        </w:rPr>
        <w:t xml:space="preserve">he elasticity is generally used for </w:t>
      </w:r>
      <w:r w:rsidR="00316ED9" w:rsidRPr="00186D95">
        <w:rPr>
          <w:shd w:val="clear" w:color="auto" w:fill="FFFFFF"/>
        </w:rPr>
        <w:t xml:space="preserve">measuring </w:t>
      </w:r>
      <w:r w:rsidR="00331030" w:rsidRPr="00186D95">
        <w:rPr>
          <w:shd w:val="clear" w:color="auto" w:fill="FFFFFF"/>
        </w:rPr>
        <w:t>continuous explanatory variables</w:t>
      </w:r>
      <w:r w:rsidR="00103507" w:rsidRPr="00186D95">
        <w:rPr>
          <w:shd w:val="clear" w:color="auto" w:fill="FFFFFF"/>
        </w:rPr>
        <w:t xml:space="preserve"> </w:t>
      </w:r>
      <w:r w:rsidR="00845739" w:rsidRPr="00186D95">
        <w:rPr>
          <w:shd w:val="clear" w:color="auto" w:fill="FFFFFF"/>
        </w:rPr>
        <w:t xml:space="preserve">and the </w:t>
      </w:r>
      <w:r w:rsidR="00103507" w:rsidRPr="00186D95">
        <w:rPr>
          <w:shd w:val="clear" w:color="auto" w:fill="FFFFFF"/>
        </w:rPr>
        <w:t>majority of estimated variables in this research are indicator</w:t>
      </w:r>
      <w:r w:rsidR="00F92D1A" w:rsidRPr="00186D95">
        <w:rPr>
          <w:shd w:val="clear" w:color="auto" w:fill="FFFFFF"/>
        </w:rPr>
        <w:t xml:space="preserve"> variables</w:t>
      </w:r>
      <w:r w:rsidR="00331030" w:rsidRPr="00186D95">
        <w:rPr>
          <w:shd w:val="clear" w:color="auto" w:fill="FFFFFF"/>
        </w:rPr>
        <w:t>.</w:t>
      </w:r>
      <w:r w:rsidR="00316ED9" w:rsidRPr="00186D95">
        <w:rPr>
          <w:shd w:val="clear" w:color="auto" w:fill="FFFFFF"/>
        </w:rPr>
        <w:t xml:space="preserve"> </w:t>
      </w:r>
      <w:r w:rsidR="003B1D06" w:rsidRPr="00186D95">
        <w:rPr>
          <w:shd w:val="clear" w:color="auto" w:fill="FFFFFF"/>
        </w:rPr>
        <w:t xml:space="preserve">In this study, </w:t>
      </w:r>
      <w:r w:rsidR="00391040" w:rsidRPr="00186D95">
        <w:rPr>
          <w:shd w:val="clear" w:color="auto" w:fill="FFFFFF"/>
        </w:rPr>
        <w:t>the marginal effects measure the</w:t>
      </w:r>
      <w:r w:rsidR="00BF00D3" w:rsidRPr="00186D95">
        <w:rPr>
          <w:shd w:val="clear" w:color="auto" w:fill="FFFFFF"/>
        </w:rPr>
        <w:t xml:space="preserve"> variation in the</w:t>
      </w:r>
      <w:r w:rsidR="00391040" w:rsidRPr="00186D95">
        <w:rPr>
          <w:shd w:val="clear" w:color="auto" w:fill="FFFFFF"/>
        </w:rPr>
        <w:t xml:space="preserve"> decision of working as a crowd-shipper as a function of a change in </w:t>
      </w:r>
      <w:r w:rsidR="00103507" w:rsidRPr="00186D95">
        <w:rPr>
          <w:shd w:val="clear" w:color="auto" w:fill="FFFFFF"/>
        </w:rPr>
        <w:t>a ce</w:t>
      </w:r>
      <w:r w:rsidR="00391040" w:rsidRPr="00186D95">
        <w:rPr>
          <w:shd w:val="clear" w:color="auto" w:fill="FFFFFF"/>
        </w:rPr>
        <w:t>rtain variable</w:t>
      </w:r>
      <w:r w:rsidR="00845739" w:rsidRPr="00186D95">
        <w:rPr>
          <w:shd w:val="clear" w:color="auto" w:fill="FFFFFF"/>
        </w:rPr>
        <w:t>,</w:t>
      </w:r>
      <w:r w:rsidR="00391040" w:rsidRPr="00186D95">
        <w:rPr>
          <w:shd w:val="clear" w:color="auto" w:fill="FFFFFF"/>
        </w:rPr>
        <w:t xml:space="preserve"> while keep</w:t>
      </w:r>
      <w:r w:rsidR="00845739" w:rsidRPr="00186D95">
        <w:rPr>
          <w:shd w:val="clear" w:color="auto" w:fill="FFFFFF"/>
        </w:rPr>
        <w:t>ing</w:t>
      </w:r>
      <w:r w:rsidR="00391040" w:rsidRPr="00186D95">
        <w:rPr>
          <w:shd w:val="clear" w:color="auto" w:fill="FFFFFF"/>
        </w:rPr>
        <w:t xml:space="preserve"> </w:t>
      </w:r>
      <w:r w:rsidR="00845739" w:rsidRPr="00186D95">
        <w:rPr>
          <w:shd w:val="clear" w:color="auto" w:fill="FFFFFF"/>
        </w:rPr>
        <w:t>other</w:t>
      </w:r>
      <w:r w:rsidR="00391040" w:rsidRPr="00186D95">
        <w:rPr>
          <w:shd w:val="clear" w:color="auto" w:fill="FFFFFF"/>
        </w:rPr>
        <w:t xml:space="preserve"> variables constant.</w:t>
      </w:r>
      <w:r w:rsidR="003B1D06" w:rsidRPr="00186D95">
        <w:rPr>
          <w:shd w:val="clear" w:color="auto" w:fill="FFFFFF"/>
        </w:rPr>
        <w:t xml:space="preserve"> </w:t>
      </w:r>
      <w:r w:rsidR="00845739" w:rsidRPr="00186D95">
        <w:rPr>
          <w:shd w:val="clear" w:color="auto" w:fill="FFFFFF"/>
        </w:rPr>
        <w:t>Of the</w:t>
      </w:r>
      <w:r w:rsidR="00316ED9" w:rsidRPr="00186D95">
        <w:rPr>
          <w:shd w:val="clear" w:color="auto" w:fill="FFFFFF"/>
        </w:rPr>
        <w:t xml:space="preserve"> total variables, the experience of transporting freight in the past and age</w:t>
      </w:r>
      <w:r w:rsidR="003B1D06" w:rsidRPr="00186D95">
        <w:rPr>
          <w:shd w:val="clear" w:color="auto" w:fill="FFFFFF"/>
        </w:rPr>
        <w:t xml:space="preserve"> </w:t>
      </w:r>
      <w:r w:rsidR="00F92D1A" w:rsidRPr="00186D95">
        <w:rPr>
          <w:shd w:val="clear" w:color="auto" w:fill="FFFFFF"/>
        </w:rPr>
        <w:t xml:space="preserve">greatly </w:t>
      </w:r>
      <w:r w:rsidR="00103507" w:rsidRPr="00186D95">
        <w:rPr>
          <w:shd w:val="clear" w:color="auto" w:fill="FFFFFF"/>
        </w:rPr>
        <w:t>influence</w:t>
      </w:r>
      <w:r w:rsidR="003B1D06" w:rsidRPr="00186D95">
        <w:rPr>
          <w:shd w:val="clear" w:color="auto" w:fill="FFFFFF"/>
        </w:rPr>
        <w:t xml:space="preserve"> the </w:t>
      </w:r>
      <w:r w:rsidR="00225492" w:rsidRPr="00186D95">
        <w:rPr>
          <w:shd w:val="clear" w:color="auto" w:fill="FFFFFF"/>
        </w:rPr>
        <w:t>WTW</w:t>
      </w:r>
      <w:r w:rsidR="003B1D06" w:rsidRPr="00186D95">
        <w:rPr>
          <w:shd w:val="clear" w:color="auto" w:fill="FFFFFF"/>
        </w:rPr>
        <w:t xml:space="preserve"> for crowdsource delivery companies.</w:t>
      </w:r>
      <w:r w:rsidR="00103507" w:rsidRPr="00186D95">
        <w:rPr>
          <w:shd w:val="clear" w:color="auto" w:fill="FFFFFF"/>
        </w:rPr>
        <w:t xml:space="preserve"> For example, experience </w:t>
      </w:r>
      <w:r w:rsidR="00845739" w:rsidRPr="00186D95">
        <w:rPr>
          <w:shd w:val="clear" w:color="auto" w:fill="FFFFFF"/>
        </w:rPr>
        <w:t xml:space="preserve">with </w:t>
      </w:r>
      <w:r w:rsidR="00103507" w:rsidRPr="00186D95">
        <w:rPr>
          <w:shd w:val="clear" w:color="auto" w:fill="FFFFFF"/>
        </w:rPr>
        <w:t>deliver</w:t>
      </w:r>
      <w:r w:rsidR="002078F4" w:rsidRPr="00186D95">
        <w:rPr>
          <w:shd w:val="clear" w:color="auto" w:fill="FFFFFF"/>
        </w:rPr>
        <w:t>y freight increases</w:t>
      </w:r>
      <w:r w:rsidR="00845739" w:rsidRPr="00186D95">
        <w:rPr>
          <w:shd w:val="clear" w:color="auto" w:fill="FFFFFF"/>
        </w:rPr>
        <w:t xml:space="preserve"> WTW</w:t>
      </w:r>
      <w:r w:rsidR="002078F4" w:rsidRPr="00186D95">
        <w:rPr>
          <w:shd w:val="clear" w:color="auto" w:fill="FFFFFF"/>
        </w:rPr>
        <w:t xml:space="preserve"> 18</w:t>
      </w:r>
      <w:r w:rsidR="006E2F5A" w:rsidRPr="00186D95">
        <w:rPr>
          <w:shd w:val="clear" w:color="auto" w:fill="FFFFFF"/>
        </w:rPr>
        <w:t>.</w:t>
      </w:r>
      <w:r w:rsidR="002078F4" w:rsidRPr="00186D95">
        <w:rPr>
          <w:shd w:val="clear" w:color="auto" w:fill="FFFFFF"/>
        </w:rPr>
        <w:t>2</w:t>
      </w:r>
      <w:r w:rsidR="006E2F5A" w:rsidRPr="00186D95">
        <w:rPr>
          <w:shd w:val="clear" w:color="auto" w:fill="FFFFFF"/>
        </w:rPr>
        <w:t>%</w:t>
      </w:r>
      <w:r w:rsidR="00CA36B6" w:rsidRPr="00186D95">
        <w:rPr>
          <w:shd w:val="clear" w:color="auto" w:fill="FFFFFF"/>
        </w:rPr>
        <w:t xml:space="preserve">, while all other variables </w:t>
      </w:r>
      <w:r w:rsidR="00845739" w:rsidRPr="00186D95">
        <w:rPr>
          <w:shd w:val="clear" w:color="auto" w:fill="FFFFFF"/>
        </w:rPr>
        <w:t xml:space="preserve">remained </w:t>
      </w:r>
      <w:r w:rsidR="00CA36B6" w:rsidRPr="00186D95">
        <w:rPr>
          <w:shd w:val="clear" w:color="auto" w:fill="FFFFFF"/>
        </w:rPr>
        <w:t>the same</w:t>
      </w:r>
      <w:r w:rsidR="002078F4" w:rsidRPr="00186D95">
        <w:rPr>
          <w:shd w:val="clear" w:color="auto" w:fill="FFFFFF"/>
        </w:rPr>
        <w:t>.</w:t>
      </w:r>
      <w:r w:rsidR="00BF00D3" w:rsidRPr="00186D95">
        <w:rPr>
          <w:shd w:val="clear" w:color="auto" w:fill="FFFFFF"/>
        </w:rPr>
        <w:t xml:space="preserve"> Moreover</w:t>
      </w:r>
      <w:r w:rsidR="002078F4" w:rsidRPr="00186D95">
        <w:rPr>
          <w:shd w:val="clear" w:color="auto" w:fill="FFFFFF"/>
        </w:rPr>
        <w:t xml:space="preserve">, </w:t>
      </w:r>
      <w:r w:rsidR="00845739" w:rsidRPr="00186D95">
        <w:rPr>
          <w:shd w:val="clear" w:color="auto" w:fill="FFFFFF"/>
        </w:rPr>
        <w:t>the</w:t>
      </w:r>
      <w:r w:rsidR="002078F4" w:rsidRPr="00186D95">
        <w:rPr>
          <w:shd w:val="clear" w:color="auto" w:fill="FFFFFF"/>
        </w:rPr>
        <w:t xml:space="preserve"> 30 years </w:t>
      </w:r>
      <w:r w:rsidR="00845739" w:rsidRPr="00186D95">
        <w:rPr>
          <w:shd w:val="clear" w:color="auto" w:fill="FFFFFF"/>
        </w:rPr>
        <w:t xml:space="preserve">and older age group’s WTW was </w:t>
      </w:r>
      <w:r w:rsidR="002078F4" w:rsidRPr="00186D95">
        <w:rPr>
          <w:shd w:val="clear" w:color="auto" w:fill="FFFFFF"/>
        </w:rPr>
        <w:t>1</w:t>
      </w:r>
      <w:r w:rsidR="006E2F5A" w:rsidRPr="00186D95">
        <w:rPr>
          <w:shd w:val="clear" w:color="auto" w:fill="FFFFFF"/>
        </w:rPr>
        <w:t>5%</w:t>
      </w:r>
      <w:r w:rsidR="00845739" w:rsidRPr="00186D95">
        <w:rPr>
          <w:shd w:val="clear" w:color="auto" w:fill="FFFFFF"/>
        </w:rPr>
        <w:t xml:space="preserve"> higher</w:t>
      </w:r>
      <w:r w:rsidR="002078F4" w:rsidRPr="00186D95">
        <w:rPr>
          <w:shd w:val="clear" w:color="auto" w:fill="FFFFFF"/>
        </w:rPr>
        <w:t xml:space="preserve">. The income variable </w:t>
      </w:r>
      <w:r w:rsidR="00845739" w:rsidRPr="00186D95">
        <w:rPr>
          <w:shd w:val="clear" w:color="auto" w:fill="FFFFFF"/>
        </w:rPr>
        <w:t>has</w:t>
      </w:r>
      <w:r w:rsidR="002078F4" w:rsidRPr="00186D95">
        <w:rPr>
          <w:shd w:val="clear" w:color="auto" w:fill="FFFFFF"/>
        </w:rPr>
        <w:t xml:space="preserve"> </w:t>
      </w:r>
      <w:r w:rsidR="005E61AD" w:rsidRPr="00186D95">
        <w:rPr>
          <w:shd w:val="clear" w:color="auto" w:fill="FFFFFF"/>
        </w:rPr>
        <w:t xml:space="preserve">the </w:t>
      </w:r>
      <w:r w:rsidR="002078F4" w:rsidRPr="00186D95">
        <w:rPr>
          <w:shd w:val="clear" w:color="auto" w:fill="FFFFFF"/>
        </w:rPr>
        <w:t xml:space="preserve">least </w:t>
      </w:r>
      <w:r w:rsidR="00CA36B6" w:rsidRPr="00186D95">
        <w:rPr>
          <w:shd w:val="clear" w:color="auto" w:fill="FFFFFF"/>
        </w:rPr>
        <w:t xml:space="preserve">marginal </w:t>
      </w:r>
      <w:r w:rsidR="002078F4" w:rsidRPr="00186D95">
        <w:rPr>
          <w:shd w:val="clear" w:color="auto" w:fill="FFFFFF"/>
        </w:rPr>
        <w:t xml:space="preserve">influence on the WTW decision. </w:t>
      </w:r>
      <w:r w:rsidR="00845739" w:rsidRPr="00186D95">
        <w:rPr>
          <w:shd w:val="clear" w:color="auto" w:fill="FFFFFF"/>
        </w:rPr>
        <w:t xml:space="preserve">An </w:t>
      </w:r>
      <w:r w:rsidR="002078F4" w:rsidRPr="00186D95">
        <w:rPr>
          <w:shd w:val="clear" w:color="auto" w:fill="FFFFFF"/>
        </w:rPr>
        <w:t>increase of $1,000 in</w:t>
      </w:r>
      <w:r w:rsidR="00845739" w:rsidRPr="00186D95">
        <w:rPr>
          <w:shd w:val="clear" w:color="auto" w:fill="FFFFFF"/>
        </w:rPr>
        <w:t xml:space="preserve"> annual</w:t>
      </w:r>
      <w:r w:rsidR="002078F4" w:rsidRPr="00186D95">
        <w:rPr>
          <w:shd w:val="clear" w:color="auto" w:fill="FFFFFF"/>
        </w:rPr>
        <w:t xml:space="preserve"> individual</w:t>
      </w:r>
      <w:r w:rsidR="00845739" w:rsidRPr="00186D95">
        <w:rPr>
          <w:shd w:val="clear" w:color="auto" w:fill="FFFFFF"/>
        </w:rPr>
        <w:t xml:space="preserve"> </w:t>
      </w:r>
      <w:r w:rsidR="002078F4" w:rsidRPr="00186D95">
        <w:rPr>
          <w:shd w:val="clear" w:color="auto" w:fill="FFFFFF"/>
        </w:rPr>
        <w:t xml:space="preserve">income will lower the possibility of </w:t>
      </w:r>
      <w:r w:rsidR="006E2F5A" w:rsidRPr="00186D95">
        <w:rPr>
          <w:shd w:val="clear" w:color="auto" w:fill="FFFFFF"/>
        </w:rPr>
        <w:t xml:space="preserve">working as a crowd-shipper by </w:t>
      </w:r>
      <w:r w:rsidR="00DE2288" w:rsidRPr="00186D95">
        <w:rPr>
          <w:shd w:val="clear" w:color="auto" w:fill="FFFFFF"/>
        </w:rPr>
        <w:t>0.</w:t>
      </w:r>
      <w:r w:rsidR="00CA36B6" w:rsidRPr="00186D95">
        <w:rPr>
          <w:shd w:val="clear" w:color="auto" w:fill="FFFFFF"/>
        </w:rPr>
        <w:t xml:space="preserve">1%. All other variables have marginal effects </w:t>
      </w:r>
      <w:r w:rsidR="00F92D1A" w:rsidRPr="00186D95">
        <w:rPr>
          <w:shd w:val="clear" w:color="auto" w:fill="FFFFFF"/>
        </w:rPr>
        <w:t xml:space="preserve">in the range of </w:t>
      </w:r>
      <w:r w:rsidR="00CA36B6" w:rsidRPr="00186D95">
        <w:rPr>
          <w:shd w:val="clear" w:color="auto" w:fill="FFFFFF"/>
        </w:rPr>
        <w:t>1</w:t>
      </w:r>
      <w:r w:rsidR="00BF00D3" w:rsidRPr="00186D95">
        <w:rPr>
          <w:shd w:val="clear" w:color="auto" w:fill="FFFFFF"/>
        </w:rPr>
        <w:t>-</w:t>
      </w:r>
      <w:r w:rsidR="00CA36B6" w:rsidRPr="00186D95">
        <w:rPr>
          <w:shd w:val="clear" w:color="auto" w:fill="FFFFFF"/>
        </w:rPr>
        <w:t xml:space="preserve">9%. </w:t>
      </w:r>
      <w:r w:rsidR="00433994" w:rsidRPr="00186D95">
        <w:rPr>
          <w:shd w:val="clear" w:color="auto" w:fill="FFFFFF"/>
        </w:rPr>
        <w:t>All marginal effect coefficients are statistically significant, and have the same signs with the corresponding coefficients in the logit model.</w:t>
      </w:r>
    </w:p>
    <w:p w14:paraId="43DF89D5" w14:textId="77777777" w:rsidR="00DE2E29" w:rsidRPr="00186D95" w:rsidRDefault="00DE2E29" w:rsidP="00677384">
      <w:pPr>
        <w:contextualSpacing/>
      </w:pPr>
    </w:p>
    <w:p w14:paraId="71B77C81" w14:textId="77777777" w:rsidR="00DE2E29" w:rsidRPr="00186D95" w:rsidRDefault="00D57636" w:rsidP="00677384">
      <w:pPr>
        <w:contextualSpacing/>
        <w:rPr>
          <w:b/>
        </w:rPr>
      </w:pPr>
      <w:r w:rsidRPr="00186D95">
        <w:rPr>
          <w:b/>
        </w:rPr>
        <w:t>Tolerance of travel time model</w:t>
      </w:r>
    </w:p>
    <w:p w14:paraId="27304FAF" w14:textId="7E669BF4" w:rsidR="00DB517A" w:rsidRPr="00186D95" w:rsidRDefault="00DB517A" w:rsidP="00DB517A">
      <w:pPr>
        <w:contextualSpacing/>
        <w:rPr>
          <w:spacing w:val="-2"/>
        </w:rPr>
      </w:pPr>
      <w:r w:rsidRPr="00186D95">
        <w:rPr>
          <w:spacing w:val="-2"/>
        </w:rPr>
        <w:t>Th</w:t>
      </w:r>
      <w:r w:rsidR="00DE2288" w:rsidRPr="00186D95">
        <w:rPr>
          <w:spacing w:val="-2"/>
        </w:rPr>
        <w:t xml:space="preserve">is section presents results from the corrected </w:t>
      </w:r>
      <w:r w:rsidR="00845739" w:rsidRPr="00186D95">
        <w:rPr>
          <w:spacing w:val="-2"/>
        </w:rPr>
        <w:t xml:space="preserve">TTT </w:t>
      </w:r>
      <w:r w:rsidR="00DE2288" w:rsidRPr="00186D95">
        <w:rPr>
          <w:spacing w:val="-2"/>
        </w:rPr>
        <w:t>regression model</w:t>
      </w:r>
      <w:r w:rsidR="00845739" w:rsidRPr="00186D95">
        <w:rPr>
          <w:spacing w:val="-2"/>
        </w:rPr>
        <w:t>.</w:t>
      </w:r>
      <w:r w:rsidRPr="00186D95">
        <w:rPr>
          <w:spacing w:val="-2"/>
        </w:rPr>
        <w:t xml:space="preserve"> </w:t>
      </w:r>
      <w:r w:rsidR="00DE2288" w:rsidRPr="00186D95">
        <w:rPr>
          <w:spacing w:val="-2"/>
        </w:rPr>
        <w:t xml:space="preserve">The selectivity-bias approach is </w:t>
      </w:r>
      <w:r w:rsidR="006B0996" w:rsidRPr="00186D95">
        <w:rPr>
          <w:spacing w:val="-2"/>
        </w:rPr>
        <w:t>employed to correct for t</w:t>
      </w:r>
      <w:r w:rsidR="00495F02" w:rsidRPr="00186D95">
        <w:rPr>
          <w:spacing w:val="-2"/>
        </w:rPr>
        <w:t>he TT</w:t>
      </w:r>
      <w:r w:rsidR="00DE2288" w:rsidRPr="00186D95">
        <w:rPr>
          <w:spacing w:val="-2"/>
        </w:rPr>
        <w:t xml:space="preserve">T </w:t>
      </w:r>
      <w:r w:rsidR="00845739" w:rsidRPr="00186D95">
        <w:rPr>
          <w:spacing w:val="-2"/>
        </w:rPr>
        <w:t>of respondents who were</w:t>
      </w:r>
      <w:r w:rsidR="00DE2288" w:rsidRPr="00186D95">
        <w:rPr>
          <w:spacing w:val="-2"/>
        </w:rPr>
        <w:t xml:space="preserve"> willing to work as crowd-shippers. Data </w:t>
      </w:r>
      <w:r w:rsidR="00845739" w:rsidRPr="00186D95">
        <w:rPr>
          <w:spacing w:val="-2"/>
        </w:rPr>
        <w:t xml:space="preserve">from </w:t>
      </w:r>
      <w:r w:rsidR="00DE2288" w:rsidRPr="00186D95">
        <w:rPr>
          <w:spacing w:val="-2"/>
        </w:rPr>
        <w:t>1,720 observations (430 respondents) and discr</w:t>
      </w:r>
      <w:r w:rsidR="00B55B35" w:rsidRPr="00186D95">
        <w:rPr>
          <w:spacing w:val="-2"/>
        </w:rPr>
        <w:t>ete</w:t>
      </w:r>
      <w:r w:rsidR="00DE2288" w:rsidRPr="00186D95">
        <w:rPr>
          <w:spacing w:val="-2"/>
        </w:rPr>
        <w:t xml:space="preserve"> </w:t>
      </w:r>
      <w:r w:rsidR="00BC631B" w:rsidRPr="00186D95">
        <w:rPr>
          <w:spacing w:val="-2"/>
        </w:rPr>
        <w:t xml:space="preserve">logit </w:t>
      </w:r>
      <w:r w:rsidR="00DE2288" w:rsidRPr="00186D95">
        <w:rPr>
          <w:spacing w:val="-2"/>
        </w:rPr>
        <w:t xml:space="preserve">model </w:t>
      </w:r>
      <w:r w:rsidR="00845739" w:rsidRPr="00186D95">
        <w:rPr>
          <w:spacing w:val="-2"/>
        </w:rPr>
        <w:t xml:space="preserve">outputs </w:t>
      </w:r>
      <w:r w:rsidR="00DE2288" w:rsidRPr="00186D95">
        <w:rPr>
          <w:spacing w:val="-2"/>
        </w:rPr>
        <w:t xml:space="preserve">presented in </w:t>
      </w:r>
      <w:r w:rsidR="00DE2288" w:rsidRPr="00186D95">
        <w:rPr>
          <w:spacing w:val="-2"/>
        </w:rPr>
        <w:fldChar w:fldCharType="begin"/>
      </w:r>
      <w:r w:rsidR="00DE2288" w:rsidRPr="00186D95">
        <w:rPr>
          <w:spacing w:val="-2"/>
        </w:rPr>
        <w:instrText xml:space="preserve"> REF _Ref488119663 \h </w:instrText>
      </w:r>
      <w:r w:rsidR="001558B9" w:rsidRPr="00186D95">
        <w:rPr>
          <w:spacing w:val="-2"/>
        </w:rPr>
        <w:instrText xml:space="preserve"> \* MERGEFORMAT </w:instrText>
      </w:r>
      <w:r w:rsidR="00DE2288" w:rsidRPr="00186D95">
        <w:rPr>
          <w:spacing w:val="-2"/>
        </w:rPr>
      </w:r>
      <w:r w:rsidR="00DE2288" w:rsidRPr="00186D95">
        <w:rPr>
          <w:spacing w:val="-2"/>
        </w:rPr>
        <w:fldChar w:fldCharType="separate"/>
      </w:r>
      <w:r w:rsidR="00185BE1" w:rsidRPr="00186D95">
        <w:rPr>
          <w:spacing w:val="-2"/>
        </w:rPr>
        <w:t xml:space="preserve">Table </w:t>
      </w:r>
      <w:r w:rsidR="00185BE1" w:rsidRPr="00186D95">
        <w:rPr>
          <w:noProof/>
          <w:spacing w:val="-2"/>
        </w:rPr>
        <w:t>3</w:t>
      </w:r>
      <w:r w:rsidR="00DE2288" w:rsidRPr="00186D95">
        <w:rPr>
          <w:spacing w:val="-2"/>
        </w:rPr>
        <w:fldChar w:fldCharType="end"/>
      </w:r>
      <w:r w:rsidR="00BC631B" w:rsidRPr="00186D95">
        <w:rPr>
          <w:spacing w:val="-2"/>
        </w:rPr>
        <w:t xml:space="preserve"> were employed to evaluate the </w:t>
      </w:r>
      <w:r w:rsidR="00433994" w:rsidRPr="00186D95">
        <w:rPr>
          <w:spacing w:val="-2"/>
        </w:rPr>
        <w:t xml:space="preserve">regression </w:t>
      </w:r>
      <w:r w:rsidR="00BC631B" w:rsidRPr="00186D95">
        <w:rPr>
          <w:spacing w:val="-2"/>
        </w:rPr>
        <w:t>model. Moreover,</w:t>
      </w:r>
      <w:r w:rsidRPr="00186D95">
        <w:rPr>
          <w:spacing w:val="-2"/>
        </w:rPr>
        <w:t xml:space="preserve"> it is </w:t>
      </w:r>
      <w:r w:rsidR="00DE2288" w:rsidRPr="00186D95">
        <w:rPr>
          <w:spacing w:val="-2"/>
        </w:rPr>
        <w:t>noteworthy</w:t>
      </w:r>
      <w:r w:rsidRPr="00186D95">
        <w:rPr>
          <w:spacing w:val="-2"/>
        </w:rPr>
        <w:t xml:space="preserve"> to see the difference</w:t>
      </w:r>
      <w:r w:rsidR="008C4A07" w:rsidRPr="00186D95">
        <w:rPr>
          <w:spacing w:val="-2"/>
        </w:rPr>
        <w:t>s</w:t>
      </w:r>
      <w:r w:rsidRPr="00186D95">
        <w:rPr>
          <w:spacing w:val="-2"/>
        </w:rPr>
        <w:t xml:space="preserve"> between the two </w:t>
      </w:r>
      <w:r w:rsidR="00806E5A" w:rsidRPr="00186D95">
        <w:rPr>
          <w:spacing w:val="-2"/>
        </w:rPr>
        <w:t>models;</w:t>
      </w:r>
      <w:r w:rsidRPr="00186D95">
        <w:rPr>
          <w:spacing w:val="-2"/>
        </w:rPr>
        <w:t xml:space="preserve"> </w:t>
      </w:r>
      <w:r w:rsidR="00514073" w:rsidRPr="00186D95">
        <w:rPr>
          <w:spacing w:val="-2"/>
        </w:rPr>
        <w:t>therefore</w:t>
      </w:r>
      <w:r w:rsidR="008C4A07" w:rsidRPr="00186D95">
        <w:rPr>
          <w:spacing w:val="-2"/>
        </w:rPr>
        <w:t xml:space="preserve">, </w:t>
      </w:r>
      <w:r w:rsidRPr="00186D95">
        <w:rPr>
          <w:spacing w:val="-2"/>
        </w:rPr>
        <w:t xml:space="preserve">results of the model estimated without </w:t>
      </w:r>
      <w:r w:rsidR="00495F02" w:rsidRPr="00186D95">
        <w:rPr>
          <w:spacing w:val="-2"/>
        </w:rPr>
        <w:t xml:space="preserve">the </w:t>
      </w:r>
      <w:r w:rsidRPr="00186D95">
        <w:rPr>
          <w:spacing w:val="-2"/>
        </w:rPr>
        <w:t xml:space="preserve">selectivity correction term are </w:t>
      </w:r>
      <w:r w:rsidR="00BC631B" w:rsidRPr="00186D95">
        <w:rPr>
          <w:spacing w:val="-2"/>
        </w:rPr>
        <w:t xml:space="preserve">also </w:t>
      </w:r>
      <w:r w:rsidRPr="00186D95">
        <w:rPr>
          <w:spacing w:val="-2"/>
        </w:rPr>
        <w:t>presented</w:t>
      </w:r>
      <w:r w:rsidR="00BC631B" w:rsidRPr="00186D95">
        <w:rPr>
          <w:spacing w:val="-2"/>
        </w:rPr>
        <w:t xml:space="preserve"> in </w:t>
      </w:r>
      <w:r w:rsidR="00BC631B" w:rsidRPr="00186D95">
        <w:rPr>
          <w:spacing w:val="-2"/>
        </w:rPr>
        <w:fldChar w:fldCharType="begin"/>
      </w:r>
      <w:r w:rsidR="00BC631B" w:rsidRPr="00186D95">
        <w:rPr>
          <w:spacing w:val="-2"/>
        </w:rPr>
        <w:instrText xml:space="preserve"> REF _Ref488150837 \h </w:instrText>
      </w:r>
      <w:r w:rsidR="001558B9" w:rsidRPr="00186D95">
        <w:rPr>
          <w:spacing w:val="-2"/>
        </w:rPr>
        <w:instrText xml:space="preserve"> \* MERGEFORMAT </w:instrText>
      </w:r>
      <w:r w:rsidR="00BC631B" w:rsidRPr="00186D95">
        <w:rPr>
          <w:spacing w:val="-2"/>
        </w:rPr>
      </w:r>
      <w:r w:rsidR="00BC631B" w:rsidRPr="00186D95">
        <w:rPr>
          <w:spacing w:val="-2"/>
        </w:rPr>
        <w:fldChar w:fldCharType="separate"/>
      </w:r>
      <w:r w:rsidR="00185BE1" w:rsidRPr="00186D95">
        <w:rPr>
          <w:spacing w:val="-2"/>
        </w:rPr>
        <w:t xml:space="preserve">Table </w:t>
      </w:r>
      <w:r w:rsidR="00185BE1" w:rsidRPr="00186D95">
        <w:rPr>
          <w:noProof/>
          <w:spacing w:val="-2"/>
        </w:rPr>
        <w:t>4</w:t>
      </w:r>
      <w:r w:rsidR="00BC631B" w:rsidRPr="00186D95">
        <w:rPr>
          <w:spacing w:val="-2"/>
        </w:rPr>
        <w:fldChar w:fldCharType="end"/>
      </w:r>
      <w:r w:rsidRPr="00186D95">
        <w:rPr>
          <w:spacing w:val="-2"/>
        </w:rPr>
        <w:t>.</w:t>
      </w:r>
    </w:p>
    <w:p w14:paraId="558082C5" w14:textId="1E1053F7" w:rsidR="004A7156" w:rsidRPr="00186D95" w:rsidRDefault="00BC631B" w:rsidP="00E10B78">
      <w:pPr>
        <w:ind w:firstLine="839"/>
        <w:contextualSpacing/>
        <w:rPr>
          <w:spacing w:val="-2"/>
        </w:rPr>
      </w:pPr>
      <w:r w:rsidRPr="00186D95">
        <w:rPr>
          <w:spacing w:val="-2"/>
        </w:rPr>
        <w:t xml:space="preserve">Regarding the </w:t>
      </w:r>
      <w:r w:rsidR="00AA558C" w:rsidRPr="00186D95">
        <w:rPr>
          <w:spacing w:val="-2"/>
        </w:rPr>
        <w:t xml:space="preserve">model </w:t>
      </w:r>
      <w:r w:rsidRPr="00186D95">
        <w:rPr>
          <w:spacing w:val="-2"/>
        </w:rPr>
        <w:t xml:space="preserve">estimated with </w:t>
      </w:r>
      <w:r w:rsidR="00495F02" w:rsidRPr="00186D95">
        <w:rPr>
          <w:spacing w:val="-2"/>
        </w:rPr>
        <w:t xml:space="preserve">the </w:t>
      </w:r>
      <w:r w:rsidRPr="00186D95">
        <w:rPr>
          <w:spacing w:val="-2"/>
        </w:rPr>
        <w:t xml:space="preserve">selectivity correction term, the </w:t>
      </w:r>
      <w:r w:rsidR="006B0996" w:rsidRPr="00186D95">
        <w:rPr>
          <w:spacing w:val="-2"/>
        </w:rPr>
        <w:t xml:space="preserve">commuting trip </w:t>
      </w:r>
      <w:r w:rsidRPr="00186D95">
        <w:rPr>
          <w:spacing w:val="-2"/>
        </w:rPr>
        <w:t xml:space="preserve">parameter is negative </w:t>
      </w:r>
      <w:r w:rsidR="009D1E4E" w:rsidRPr="00186D95">
        <w:rPr>
          <w:spacing w:val="-2"/>
        </w:rPr>
        <w:t xml:space="preserve">and </w:t>
      </w:r>
      <w:r w:rsidRPr="00186D95">
        <w:rPr>
          <w:spacing w:val="-2"/>
        </w:rPr>
        <w:t>significant</w:t>
      </w:r>
      <w:r w:rsidR="006B0996" w:rsidRPr="00186D95">
        <w:rPr>
          <w:spacing w:val="-2"/>
        </w:rPr>
        <w:t xml:space="preserve"> influence</w:t>
      </w:r>
      <w:r w:rsidRPr="00186D95">
        <w:rPr>
          <w:spacing w:val="-2"/>
        </w:rPr>
        <w:t xml:space="preserve"> on the TTT. Respondents </w:t>
      </w:r>
      <w:r w:rsidR="00845739" w:rsidRPr="00186D95">
        <w:rPr>
          <w:spacing w:val="-2"/>
        </w:rPr>
        <w:t xml:space="preserve">were </w:t>
      </w:r>
      <w:r w:rsidRPr="00186D95">
        <w:rPr>
          <w:spacing w:val="-2"/>
        </w:rPr>
        <w:t>willing to carry freight on their commut</w:t>
      </w:r>
      <w:r w:rsidR="005D5A55" w:rsidRPr="00186D95">
        <w:rPr>
          <w:spacing w:val="-2"/>
        </w:rPr>
        <w:t>ing</w:t>
      </w:r>
      <w:r w:rsidRPr="00186D95">
        <w:rPr>
          <w:spacing w:val="-2"/>
        </w:rPr>
        <w:t xml:space="preserve"> trips but less likely to divert for longer time</w:t>
      </w:r>
      <w:r w:rsidR="00845739" w:rsidRPr="00186D95">
        <w:rPr>
          <w:spacing w:val="-2"/>
        </w:rPr>
        <w:t>s</w:t>
      </w:r>
      <w:r w:rsidR="00CB350D" w:rsidRPr="00186D95">
        <w:rPr>
          <w:spacing w:val="-2"/>
        </w:rPr>
        <w:t xml:space="preserve"> compared to other trip purposes</w:t>
      </w:r>
      <w:r w:rsidRPr="00186D95">
        <w:rPr>
          <w:spacing w:val="-2"/>
        </w:rPr>
        <w:t xml:space="preserve">. </w:t>
      </w:r>
      <w:r w:rsidR="00CB350D" w:rsidRPr="00186D95">
        <w:rPr>
          <w:spacing w:val="-2"/>
        </w:rPr>
        <w:t xml:space="preserve">This finding is consistent with the fact that </w:t>
      </w:r>
      <w:r w:rsidR="009D1E4E" w:rsidRPr="00186D95">
        <w:rPr>
          <w:spacing w:val="-2"/>
        </w:rPr>
        <w:t>respondent</w:t>
      </w:r>
      <w:r w:rsidR="00CB350D" w:rsidRPr="00186D95">
        <w:rPr>
          <w:spacing w:val="-2"/>
        </w:rPr>
        <w:t xml:space="preserve">s </w:t>
      </w:r>
      <w:r w:rsidR="009D1E4E" w:rsidRPr="00186D95">
        <w:rPr>
          <w:spacing w:val="-2"/>
        </w:rPr>
        <w:t xml:space="preserve">may have </w:t>
      </w:r>
      <w:r w:rsidR="009E019B" w:rsidRPr="00186D95">
        <w:rPr>
          <w:spacing w:val="-2"/>
        </w:rPr>
        <w:t>more flexibility</w:t>
      </w:r>
      <w:r w:rsidR="009D1E4E" w:rsidRPr="00186D95">
        <w:rPr>
          <w:spacing w:val="-2"/>
        </w:rPr>
        <w:t xml:space="preserve"> </w:t>
      </w:r>
      <w:r w:rsidR="00845739" w:rsidRPr="00186D95">
        <w:rPr>
          <w:spacing w:val="-2"/>
        </w:rPr>
        <w:t xml:space="preserve">in </w:t>
      </w:r>
      <w:r w:rsidR="009E019B" w:rsidRPr="00186D95">
        <w:rPr>
          <w:spacing w:val="-2"/>
        </w:rPr>
        <w:t>their schedules</w:t>
      </w:r>
      <w:r w:rsidR="005D5A55" w:rsidRPr="00186D95">
        <w:rPr>
          <w:spacing w:val="-2"/>
        </w:rPr>
        <w:t xml:space="preserve"> in other contexts</w:t>
      </w:r>
      <w:r w:rsidR="009D1E4E" w:rsidRPr="00186D95">
        <w:rPr>
          <w:spacing w:val="-2"/>
        </w:rPr>
        <w:t>, e.</w:t>
      </w:r>
      <w:r w:rsidR="006B0996" w:rsidRPr="00186D95">
        <w:rPr>
          <w:spacing w:val="-2"/>
        </w:rPr>
        <w:t>g.</w:t>
      </w:r>
      <w:r w:rsidR="009D1E4E" w:rsidRPr="00186D95">
        <w:rPr>
          <w:spacing w:val="-2"/>
        </w:rPr>
        <w:t xml:space="preserve"> during leisure trips or free time. Therefore, they can make a longer diversion to </w:t>
      </w:r>
      <w:r w:rsidR="00CB350D" w:rsidRPr="00186D95">
        <w:rPr>
          <w:spacing w:val="-2"/>
        </w:rPr>
        <w:t>transport packages</w:t>
      </w:r>
      <w:r w:rsidR="00845739" w:rsidRPr="00186D95">
        <w:rPr>
          <w:spacing w:val="-2"/>
        </w:rPr>
        <w:t xml:space="preserve"> during these latter scenarios</w:t>
      </w:r>
      <w:r w:rsidR="00CB350D" w:rsidRPr="00186D95">
        <w:rPr>
          <w:spacing w:val="-2"/>
        </w:rPr>
        <w:t xml:space="preserve">. On the other hand, the </w:t>
      </w:r>
      <w:r w:rsidR="003309DA" w:rsidRPr="00186D95">
        <w:rPr>
          <w:spacing w:val="-2"/>
        </w:rPr>
        <w:t>parameter</w:t>
      </w:r>
      <w:r w:rsidR="00CB350D" w:rsidRPr="00186D95">
        <w:rPr>
          <w:spacing w:val="-2"/>
        </w:rPr>
        <w:t xml:space="preserve"> of </w:t>
      </w:r>
      <w:r w:rsidR="003309DA" w:rsidRPr="00186D95">
        <w:rPr>
          <w:spacing w:val="-2"/>
        </w:rPr>
        <w:t>“</w:t>
      </w:r>
      <w:r w:rsidR="00CB350D" w:rsidRPr="00186D95">
        <w:rPr>
          <w:spacing w:val="-2"/>
        </w:rPr>
        <w:t>expected to be paid as a crowd-shipper</w:t>
      </w:r>
      <w:r w:rsidR="003309DA" w:rsidRPr="00186D95">
        <w:rPr>
          <w:spacing w:val="-2"/>
        </w:rPr>
        <w:t>” is positive and significant. Thus, the more respondents are paid, the longer distance</w:t>
      </w:r>
      <w:r w:rsidR="00845739" w:rsidRPr="00186D95">
        <w:rPr>
          <w:spacing w:val="-2"/>
        </w:rPr>
        <w:t>s</w:t>
      </w:r>
      <w:r w:rsidR="003309DA" w:rsidRPr="00186D95">
        <w:rPr>
          <w:spacing w:val="-2"/>
        </w:rPr>
        <w:t xml:space="preserve"> they are willing to travel.</w:t>
      </w:r>
      <w:r w:rsidR="00C35EBE" w:rsidRPr="00186D95">
        <w:rPr>
          <w:spacing w:val="-2"/>
        </w:rPr>
        <w:t xml:space="preserve"> </w:t>
      </w:r>
      <w:r w:rsidR="004A7156" w:rsidRPr="00186D95">
        <w:rPr>
          <w:spacing w:val="-2"/>
        </w:rPr>
        <w:t>Considering this</w:t>
      </w:r>
      <w:r w:rsidR="00C35EBE" w:rsidRPr="00186D95">
        <w:rPr>
          <w:spacing w:val="-2"/>
        </w:rPr>
        <w:t xml:space="preserve">, the compensation schemes should be carefully designed </w:t>
      </w:r>
      <w:r w:rsidR="003C6585" w:rsidRPr="00186D95">
        <w:rPr>
          <w:spacing w:val="-2"/>
        </w:rPr>
        <w:t xml:space="preserve">to attract occasional drivers, </w:t>
      </w:r>
      <w:r w:rsidR="00C11CAE" w:rsidRPr="00186D95">
        <w:rPr>
          <w:spacing w:val="-2"/>
        </w:rPr>
        <w:t xml:space="preserve">but </w:t>
      </w:r>
      <w:r w:rsidR="003C6585" w:rsidRPr="00186D95">
        <w:rPr>
          <w:spacing w:val="-2"/>
        </w:rPr>
        <w:t xml:space="preserve">not </w:t>
      </w:r>
      <w:r w:rsidR="00C11CAE" w:rsidRPr="00186D95">
        <w:rPr>
          <w:spacing w:val="-2"/>
        </w:rPr>
        <w:t>to</w:t>
      </w:r>
      <w:r w:rsidR="003309DA" w:rsidRPr="00186D95">
        <w:rPr>
          <w:spacing w:val="-2"/>
        </w:rPr>
        <w:t xml:space="preserve"> </w:t>
      </w:r>
      <w:r w:rsidR="00C11CAE" w:rsidRPr="00186D95">
        <w:rPr>
          <w:spacing w:val="-2"/>
        </w:rPr>
        <w:t>induce considerable vehicle mile</w:t>
      </w:r>
      <w:r w:rsidR="004A7156" w:rsidRPr="00186D95">
        <w:rPr>
          <w:spacing w:val="-2"/>
        </w:rPr>
        <w:t>s</w:t>
      </w:r>
      <w:r w:rsidR="00C11CAE" w:rsidRPr="00186D95">
        <w:rPr>
          <w:spacing w:val="-2"/>
        </w:rPr>
        <w:t xml:space="preserve"> traveled. </w:t>
      </w:r>
      <w:r w:rsidR="00091B27" w:rsidRPr="00186D95">
        <w:rPr>
          <w:spacing w:val="-2"/>
        </w:rPr>
        <w:t>Long e</w:t>
      </w:r>
      <w:r w:rsidR="004A7156" w:rsidRPr="00186D95">
        <w:rPr>
          <w:spacing w:val="-2"/>
        </w:rPr>
        <w:t>xtra driving by driver partners may over</w:t>
      </w:r>
      <w:r w:rsidR="00A66D87" w:rsidRPr="00186D95">
        <w:rPr>
          <w:spacing w:val="-2"/>
        </w:rPr>
        <w:t>compensate</w:t>
      </w:r>
      <w:r w:rsidR="00E10B78" w:rsidRPr="00186D95">
        <w:rPr>
          <w:spacing w:val="-2"/>
        </w:rPr>
        <w:t xml:space="preserve"> the resource savings</w:t>
      </w:r>
      <w:r w:rsidR="00091B27" w:rsidRPr="00186D95">
        <w:rPr>
          <w:spacing w:val="-2"/>
        </w:rPr>
        <w:t xml:space="preserve"> (e.g. fuel consumption per package delivery)</w:t>
      </w:r>
      <w:r w:rsidR="00E10B78" w:rsidRPr="00186D95">
        <w:rPr>
          <w:spacing w:val="-2"/>
        </w:rPr>
        <w:t>; therefore, violate the objectives of implementing</w:t>
      </w:r>
      <w:r w:rsidR="006658C1" w:rsidRPr="00186D95">
        <w:rPr>
          <w:spacing w:val="-2"/>
        </w:rPr>
        <w:t xml:space="preserve"> </w:t>
      </w:r>
      <w:r w:rsidR="00E10B78" w:rsidRPr="00186D95">
        <w:rPr>
          <w:spacing w:val="-2"/>
        </w:rPr>
        <w:t>crowd-shipping systems that are improved mobility, safety, and environmental sustainability. One possible solution is to break-down long delivery trip</w:t>
      </w:r>
      <w:r w:rsidR="006658C1" w:rsidRPr="00186D95">
        <w:rPr>
          <w:spacing w:val="-2"/>
        </w:rPr>
        <w:t>s</w:t>
      </w:r>
      <w:r w:rsidR="00E10B78" w:rsidRPr="00186D95">
        <w:rPr>
          <w:spacing w:val="-2"/>
        </w:rPr>
        <w:t xml:space="preserve"> so multiple crowd-shippers can cooperate to deliver the </w:t>
      </w:r>
      <w:r w:rsidR="006658C1" w:rsidRPr="00186D95">
        <w:rPr>
          <w:spacing w:val="-2"/>
        </w:rPr>
        <w:t xml:space="preserve">same </w:t>
      </w:r>
      <w:r w:rsidR="00E10B78" w:rsidRPr="00186D95">
        <w:rPr>
          <w:spacing w:val="-2"/>
        </w:rPr>
        <w:t>request on their travel anyway.</w:t>
      </w:r>
      <w:r w:rsidR="00E33DF1" w:rsidRPr="00186D95">
        <w:rPr>
          <w:spacing w:val="-2"/>
        </w:rPr>
        <w:t xml:space="preserve"> As such, crowd-shippers’ route deviation is minimized.</w:t>
      </w:r>
    </w:p>
    <w:p w14:paraId="036DB8EE" w14:textId="2F2A4A18" w:rsidR="006F6AC5" w:rsidRPr="00186D95" w:rsidRDefault="00845739" w:rsidP="000E46BC">
      <w:pPr>
        <w:ind w:firstLine="839"/>
        <w:contextualSpacing/>
        <w:rPr>
          <w:spacing w:val="-2"/>
        </w:rPr>
      </w:pPr>
      <w:r w:rsidRPr="00186D95">
        <w:rPr>
          <w:spacing w:val="-2"/>
        </w:rPr>
        <w:t>During</w:t>
      </w:r>
      <w:r w:rsidR="003309DA" w:rsidRPr="00186D95">
        <w:rPr>
          <w:spacing w:val="-2"/>
        </w:rPr>
        <w:t xml:space="preserve"> the </w:t>
      </w:r>
      <w:r w:rsidR="00B55B35" w:rsidRPr="00186D95">
        <w:rPr>
          <w:spacing w:val="-2"/>
        </w:rPr>
        <w:t xml:space="preserve">design of the </w:t>
      </w:r>
      <w:r w:rsidRPr="00186D95">
        <w:rPr>
          <w:spacing w:val="-2"/>
        </w:rPr>
        <w:t>model</w:t>
      </w:r>
      <w:r w:rsidR="003309DA" w:rsidRPr="00186D95">
        <w:rPr>
          <w:spacing w:val="-2"/>
        </w:rPr>
        <w:t>, we w</w:t>
      </w:r>
      <w:r w:rsidR="00D95C7C" w:rsidRPr="00186D95">
        <w:rPr>
          <w:spacing w:val="-2"/>
        </w:rPr>
        <w:t xml:space="preserve">ere interested to </w:t>
      </w:r>
      <w:r w:rsidRPr="00186D95">
        <w:rPr>
          <w:spacing w:val="-2"/>
        </w:rPr>
        <w:t xml:space="preserve">identify </w:t>
      </w:r>
      <w:r w:rsidR="00D95C7C" w:rsidRPr="00186D95">
        <w:rPr>
          <w:spacing w:val="-2"/>
        </w:rPr>
        <w:t>potential crowd-shipper</w:t>
      </w:r>
      <w:r w:rsidR="00495F02" w:rsidRPr="00186D95">
        <w:rPr>
          <w:spacing w:val="-2"/>
        </w:rPr>
        <w:t>s</w:t>
      </w:r>
      <w:r w:rsidRPr="00186D95">
        <w:rPr>
          <w:spacing w:val="-2"/>
        </w:rPr>
        <w:t>’</w:t>
      </w:r>
      <w:r w:rsidR="00495F02" w:rsidRPr="00186D95">
        <w:rPr>
          <w:spacing w:val="-2"/>
        </w:rPr>
        <w:t xml:space="preserve"> </w:t>
      </w:r>
      <w:r w:rsidRPr="00186D95">
        <w:rPr>
          <w:spacing w:val="-2"/>
        </w:rPr>
        <w:t>package ownership preference</w:t>
      </w:r>
      <w:r w:rsidR="003309DA" w:rsidRPr="00186D95">
        <w:rPr>
          <w:spacing w:val="-2"/>
        </w:rPr>
        <w:t xml:space="preserve">. Interestingly, </w:t>
      </w:r>
      <w:r w:rsidR="00D24F52" w:rsidRPr="00186D95">
        <w:rPr>
          <w:spacing w:val="-2"/>
        </w:rPr>
        <w:t xml:space="preserve">the coefficient of the variable for “I can deliver </w:t>
      </w:r>
      <w:r w:rsidRPr="00186D95">
        <w:rPr>
          <w:spacing w:val="-2"/>
        </w:rPr>
        <w:t xml:space="preserve">whoever’s </w:t>
      </w:r>
      <w:r w:rsidR="00D24F52" w:rsidRPr="00186D95">
        <w:rPr>
          <w:spacing w:val="-2"/>
        </w:rPr>
        <w:t xml:space="preserve">packages </w:t>
      </w:r>
      <w:r w:rsidR="005D5A55" w:rsidRPr="00186D95">
        <w:rPr>
          <w:spacing w:val="-2"/>
        </w:rPr>
        <w:t>if</w:t>
      </w:r>
      <w:r w:rsidR="00D24F52" w:rsidRPr="00186D95">
        <w:rPr>
          <w:spacing w:val="-2"/>
        </w:rPr>
        <w:t xml:space="preserve"> I get paid” negatively influence</w:t>
      </w:r>
      <w:r w:rsidRPr="00186D95">
        <w:rPr>
          <w:spacing w:val="-2"/>
        </w:rPr>
        <w:t>d</w:t>
      </w:r>
      <w:r w:rsidR="00D24F52" w:rsidRPr="00186D95">
        <w:rPr>
          <w:spacing w:val="-2"/>
        </w:rPr>
        <w:t xml:space="preserve"> delivery</w:t>
      </w:r>
      <w:r w:rsidRPr="00186D95">
        <w:rPr>
          <w:spacing w:val="-2"/>
        </w:rPr>
        <w:t xml:space="preserve"> TTT</w:t>
      </w:r>
      <w:r w:rsidR="00D24F52" w:rsidRPr="00186D95">
        <w:rPr>
          <w:spacing w:val="-2"/>
        </w:rPr>
        <w:t xml:space="preserve">. As such, respondents are more likely to travel longer once they transport freight or goods for friends, colleagues, relatives, </w:t>
      </w:r>
      <w:r w:rsidRPr="00186D95">
        <w:rPr>
          <w:spacing w:val="-2"/>
        </w:rPr>
        <w:t>or</w:t>
      </w:r>
      <w:r w:rsidR="00D24F52" w:rsidRPr="00186D95">
        <w:rPr>
          <w:spacing w:val="-2"/>
        </w:rPr>
        <w:t xml:space="preserve"> neighbors. This suggests that crowd-shippers are </w:t>
      </w:r>
      <w:r w:rsidRPr="00186D95">
        <w:rPr>
          <w:spacing w:val="-2"/>
        </w:rPr>
        <w:t xml:space="preserve">more </w:t>
      </w:r>
      <w:r w:rsidR="00D24F52" w:rsidRPr="00186D95">
        <w:rPr>
          <w:spacing w:val="-2"/>
        </w:rPr>
        <w:t xml:space="preserve">willing to divert from their routes to transport packages for </w:t>
      </w:r>
      <w:r w:rsidR="00B55B35" w:rsidRPr="00186D95">
        <w:rPr>
          <w:spacing w:val="-2"/>
        </w:rPr>
        <w:t>people who are closely linked to them. One way to potentially improve the crowd</w:t>
      </w:r>
      <w:r w:rsidR="00062098" w:rsidRPr="00186D95">
        <w:rPr>
          <w:spacing w:val="-2"/>
        </w:rPr>
        <w:t>-</w:t>
      </w:r>
      <w:r w:rsidR="00B55B35" w:rsidRPr="00186D95">
        <w:rPr>
          <w:spacing w:val="-2"/>
        </w:rPr>
        <w:t>shipping market would be to link the crowd</w:t>
      </w:r>
      <w:r w:rsidR="00062098" w:rsidRPr="00186D95">
        <w:rPr>
          <w:spacing w:val="-2"/>
        </w:rPr>
        <w:t>-</w:t>
      </w:r>
      <w:r w:rsidR="00B55B35" w:rsidRPr="00186D95">
        <w:rPr>
          <w:spacing w:val="-2"/>
        </w:rPr>
        <w:t xml:space="preserve">shipping with </w:t>
      </w:r>
      <w:r w:rsidR="00CB7483" w:rsidRPr="00186D95">
        <w:rPr>
          <w:spacing w:val="-2"/>
        </w:rPr>
        <w:t>individuals’</w:t>
      </w:r>
      <w:r w:rsidR="00B55B35" w:rsidRPr="00186D95">
        <w:rPr>
          <w:spacing w:val="-2"/>
        </w:rPr>
        <w:t xml:space="preserve"> social network. </w:t>
      </w:r>
      <w:r w:rsidR="00D24F52" w:rsidRPr="00186D95">
        <w:rPr>
          <w:spacing w:val="-2"/>
        </w:rPr>
        <w:t>Similarly, young people (i.e. less than 31 years old)</w:t>
      </w:r>
      <w:r w:rsidRPr="00186D95">
        <w:rPr>
          <w:spacing w:val="-2"/>
        </w:rPr>
        <w:t xml:space="preserve"> and</w:t>
      </w:r>
      <w:r w:rsidR="00D24F52" w:rsidRPr="00186D95">
        <w:rPr>
          <w:spacing w:val="-2"/>
        </w:rPr>
        <w:t xml:space="preserve"> females are willing </w:t>
      </w:r>
      <w:r w:rsidRPr="00186D95">
        <w:rPr>
          <w:spacing w:val="-2"/>
        </w:rPr>
        <w:t xml:space="preserve">to </w:t>
      </w:r>
      <w:r w:rsidR="00D24F52" w:rsidRPr="00186D95">
        <w:rPr>
          <w:spacing w:val="-2"/>
        </w:rPr>
        <w:t>travel longer to deliver packages.</w:t>
      </w:r>
    </w:p>
    <w:p w14:paraId="082D80AE" w14:textId="76B86875" w:rsidR="00C22717" w:rsidRPr="00186D95" w:rsidRDefault="00C22717" w:rsidP="00C22717">
      <w:pPr>
        <w:ind w:firstLine="839"/>
        <w:contextualSpacing/>
        <w:rPr>
          <w:rFonts w:eastAsia="Times New Roman"/>
          <w:spacing w:val="-2"/>
          <w:kern w:val="0"/>
          <w:lang w:eastAsia="en-US"/>
        </w:rPr>
      </w:pPr>
      <w:r w:rsidRPr="00186D95">
        <w:rPr>
          <w:spacing w:val="-2"/>
        </w:rPr>
        <w:t xml:space="preserve">The results also clearly show that the </w:t>
      </w:r>
      <w:r w:rsidR="00D659D5" w:rsidRPr="00186D95">
        <w:rPr>
          <w:rFonts w:eastAsia="Times New Roman"/>
          <w:spacing w:val="-2"/>
          <w:kern w:val="0"/>
          <w:lang w:eastAsia="en-US"/>
        </w:rPr>
        <w:t xml:space="preserve">African American, American Indian, </w:t>
      </w:r>
      <w:r w:rsidRPr="00186D95">
        <w:rPr>
          <w:rFonts w:eastAsia="Times New Roman"/>
          <w:spacing w:val="-2"/>
          <w:kern w:val="0"/>
          <w:lang w:eastAsia="en-US"/>
        </w:rPr>
        <w:t xml:space="preserve">Alaska native males parameter is positive and statistically significant. Therefore, this segment of the population </w:t>
      </w:r>
      <w:r w:rsidR="00B5356F" w:rsidRPr="00186D95">
        <w:rPr>
          <w:rFonts w:eastAsia="Times New Roman"/>
          <w:spacing w:val="-2"/>
          <w:kern w:val="0"/>
          <w:lang w:eastAsia="en-US"/>
        </w:rPr>
        <w:t>are</w:t>
      </w:r>
      <w:r w:rsidRPr="00186D95">
        <w:rPr>
          <w:rFonts w:eastAsia="Times New Roman"/>
          <w:spacing w:val="-2"/>
          <w:kern w:val="0"/>
          <w:lang w:eastAsia="en-US"/>
        </w:rPr>
        <w:t xml:space="preserve"> more likely to travel longer to deliver once they work as driver partners for crowd-shipping companies. Moreover, respondents with low incomes (i.e. less than $30,001/year) are likely to travel longer to deliver freight at night. This result suggests that low-income respondents are more likely to accept work at times that are unattractive to other people.</w:t>
      </w:r>
    </w:p>
    <w:p w14:paraId="7D893667" w14:textId="0227CB6D" w:rsidR="00C22717" w:rsidRPr="00186D95" w:rsidRDefault="00C22717" w:rsidP="00C22717">
      <w:pPr>
        <w:ind w:firstLine="839"/>
        <w:contextualSpacing/>
      </w:pPr>
      <w:r w:rsidRPr="00186D95">
        <w:rPr>
          <w:rFonts w:eastAsia="Times New Roman"/>
          <w:spacing w:val="-2"/>
          <w:kern w:val="0"/>
          <w:lang w:eastAsia="en-US"/>
        </w:rPr>
        <w:t>The parameters identified in both the models are worth noting. In the two models, all common parameters are found significant, except the “age” parameter. The “age” parameter is not significant in the model estimated without the selectivity correction term. Furthermore, in</w:t>
      </w:r>
      <w:r w:rsidRPr="00186D95">
        <w:rPr>
          <w:spacing w:val="-2"/>
        </w:rPr>
        <w:t xml:space="preserve"> the random parameter model that is estimated with the selectivity correction term, the selectivity-bias parameters are statistically different from zero. As such, the selectivity correction parameter varies significantly across observations. Therefore, the null hypothesis of the selectivity-bias parameter equal to zero can be rejected at the confidence level of more than 99.99%. These results also concur with our sample selectivity hypothesis. Thus omitting the selectivity correction term leads to serious model misrepresentation. For instance, when comparing the two models estimated with and without the selectivity correction term, the parameters are remarkably different, especially the</w:t>
      </w:r>
      <w:r w:rsidRPr="00186D95">
        <w:t xml:space="preserve"> </w:t>
      </w:r>
    </w:p>
    <w:p w14:paraId="235C3976" w14:textId="12260B41" w:rsidR="00DE2E29" w:rsidRPr="00186D95" w:rsidRDefault="00DE2E29" w:rsidP="00DE2E29">
      <w:pPr>
        <w:pStyle w:val="Caption"/>
        <w:keepNext/>
        <w:rPr>
          <w:sz w:val="24"/>
          <w:szCs w:val="24"/>
        </w:rPr>
      </w:pPr>
      <w:bookmarkStart w:id="7" w:name="_Ref488150837"/>
      <w:r w:rsidRPr="00186D95">
        <w:rPr>
          <w:sz w:val="24"/>
          <w:szCs w:val="24"/>
        </w:rPr>
        <w:lastRenderedPageBreak/>
        <w:t xml:space="preserve">Table </w:t>
      </w:r>
      <w:r w:rsidRPr="00186D95">
        <w:rPr>
          <w:sz w:val="24"/>
          <w:szCs w:val="24"/>
        </w:rPr>
        <w:fldChar w:fldCharType="begin"/>
      </w:r>
      <w:r w:rsidRPr="00186D95">
        <w:rPr>
          <w:sz w:val="24"/>
          <w:szCs w:val="24"/>
        </w:rPr>
        <w:instrText xml:space="preserve"> SEQ Table \* ARABIC </w:instrText>
      </w:r>
      <w:r w:rsidRPr="00186D95">
        <w:rPr>
          <w:sz w:val="24"/>
          <w:szCs w:val="24"/>
        </w:rPr>
        <w:fldChar w:fldCharType="separate"/>
      </w:r>
      <w:r w:rsidR="00185BE1" w:rsidRPr="00186D95">
        <w:rPr>
          <w:noProof/>
          <w:sz w:val="24"/>
          <w:szCs w:val="24"/>
        </w:rPr>
        <w:t>4</w:t>
      </w:r>
      <w:r w:rsidRPr="00186D95">
        <w:rPr>
          <w:sz w:val="24"/>
          <w:szCs w:val="24"/>
        </w:rPr>
        <w:fldChar w:fldCharType="end"/>
      </w:r>
      <w:bookmarkEnd w:id="7"/>
      <w:r w:rsidR="0012198A" w:rsidRPr="00186D95">
        <w:rPr>
          <w:sz w:val="24"/>
          <w:szCs w:val="24"/>
        </w:rPr>
        <w:t>.</w:t>
      </w:r>
      <w:r w:rsidR="000A267C" w:rsidRPr="00186D95">
        <w:rPr>
          <w:b w:val="0"/>
          <w:sz w:val="24"/>
          <w:szCs w:val="24"/>
        </w:rPr>
        <w:t xml:space="preserve"> Corrected and un-corrected regression models of tolera</w:t>
      </w:r>
      <w:r w:rsidR="00D95C7C" w:rsidRPr="00186D95">
        <w:rPr>
          <w:b w:val="0"/>
          <w:sz w:val="24"/>
          <w:szCs w:val="24"/>
        </w:rPr>
        <w:t xml:space="preserve">nce </w:t>
      </w:r>
      <w:r w:rsidR="00514073" w:rsidRPr="00186D95">
        <w:rPr>
          <w:b w:val="0"/>
          <w:sz w:val="24"/>
          <w:szCs w:val="24"/>
        </w:rPr>
        <w:t>for</w:t>
      </w:r>
      <w:r w:rsidR="000A267C" w:rsidRPr="00186D95">
        <w:rPr>
          <w:b w:val="0"/>
          <w:sz w:val="24"/>
          <w:szCs w:val="24"/>
        </w:rPr>
        <w:t xml:space="preserve"> travel time</w:t>
      </w:r>
    </w:p>
    <w:tbl>
      <w:tblPr>
        <w:tblW w:w="9360" w:type="dxa"/>
        <w:tblLayout w:type="fixed"/>
        <w:tblLook w:val="04A0" w:firstRow="1" w:lastRow="0" w:firstColumn="1" w:lastColumn="0" w:noHBand="0" w:noVBand="1"/>
      </w:tblPr>
      <w:tblGrid>
        <w:gridCol w:w="4500"/>
        <w:gridCol w:w="1350"/>
        <w:gridCol w:w="1080"/>
        <w:gridCol w:w="1350"/>
        <w:gridCol w:w="1080"/>
      </w:tblGrid>
      <w:tr w:rsidR="003918BB" w:rsidRPr="00186D95" w14:paraId="05D771FB" w14:textId="77777777" w:rsidTr="00FE6C89">
        <w:trPr>
          <w:trHeight w:val="589"/>
        </w:trPr>
        <w:tc>
          <w:tcPr>
            <w:tcW w:w="4500" w:type="dxa"/>
            <w:vMerge w:val="restart"/>
            <w:tcBorders>
              <w:top w:val="single" w:sz="4" w:space="0" w:color="auto"/>
              <w:left w:val="nil"/>
              <w:bottom w:val="single" w:sz="4" w:space="0" w:color="000000"/>
              <w:right w:val="nil"/>
            </w:tcBorders>
            <w:shd w:val="clear" w:color="auto" w:fill="auto"/>
            <w:noWrap/>
            <w:vAlign w:val="bottom"/>
            <w:hideMark/>
          </w:tcPr>
          <w:p w14:paraId="241523C8" w14:textId="77777777" w:rsidR="006645F9" w:rsidRPr="00186D95" w:rsidRDefault="006645F9" w:rsidP="00C03155">
            <w:pPr>
              <w:widowControl/>
              <w:spacing w:line="264" w:lineRule="auto"/>
              <w:jc w:val="center"/>
              <w:rPr>
                <w:rFonts w:eastAsia="Times New Roman"/>
                <w:b/>
                <w:bCs/>
                <w:kern w:val="0"/>
                <w:lang w:eastAsia="en-US"/>
              </w:rPr>
            </w:pPr>
            <w:r w:rsidRPr="00186D95">
              <w:rPr>
                <w:rFonts w:eastAsia="Times New Roman"/>
                <w:b/>
                <w:bCs/>
                <w:kern w:val="0"/>
                <w:lang w:eastAsia="en-US"/>
              </w:rPr>
              <w:t>Variable</w:t>
            </w:r>
            <w:r w:rsidR="00FE6C89" w:rsidRPr="00186D95">
              <w:rPr>
                <w:rFonts w:eastAsia="Times New Roman"/>
                <w:b/>
                <w:bCs/>
                <w:kern w:val="0"/>
                <w:lang w:eastAsia="en-US"/>
              </w:rPr>
              <w:t xml:space="preserve"> Description</w:t>
            </w:r>
          </w:p>
        </w:tc>
        <w:tc>
          <w:tcPr>
            <w:tcW w:w="2430" w:type="dxa"/>
            <w:gridSpan w:val="2"/>
            <w:tcBorders>
              <w:top w:val="single" w:sz="4" w:space="0" w:color="auto"/>
              <w:left w:val="nil"/>
              <w:bottom w:val="single" w:sz="4" w:space="0" w:color="auto"/>
              <w:right w:val="nil"/>
            </w:tcBorders>
            <w:shd w:val="clear" w:color="auto" w:fill="auto"/>
            <w:vAlign w:val="bottom"/>
            <w:hideMark/>
          </w:tcPr>
          <w:p w14:paraId="5A0A872C" w14:textId="77777777" w:rsidR="006645F9" w:rsidRPr="00186D95" w:rsidRDefault="006645F9" w:rsidP="00C03155">
            <w:pPr>
              <w:widowControl/>
              <w:spacing w:line="264" w:lineRule="auto"/>
              <w:jc w:val="center"/>
              <w:rPr>
                <w:rFonts w:eastAsia="Times New Roman"/>
                <w:b/>
                <w:bCs/>
                <w:kern w:val="0"/>
                <w:lang w:eastAsia="en-US"/>
              </w:rPr>
            </w:pPr>
            <w:r w:rsidRPr="00186D95">
              <w:rPr>
                <w:rFonts w:eastAsia="Times New Roman"/>
                <w:b/>
                <w:bCs/>
                <w:kern w:val="0"/>
                <w:lang w:eastAsia="en-US"/>
              </w:rPr>
              <w:t>Estimate with selectivity correction</w:t>
            </w:r>
          </w:p>
        </w:tc>
        <w:tc>
          <w:tcPr>
            <w:tcW w:w="2430" w:type="dxa"/>
            <w:gridSpan w:val="2"/>
            <w:tcBorders>
              <w:top w:val="single" w:sz="4" w:space="0" w:color="auto"/>
              <w:left w:val="nil"/>
              <w:bottom w:val="single" w:sz="4" w:space="0" w:color="auto"/>
              <w:right w:val="nil"/>
            </w:tcBorders>
            <w:shd w:val="clear" w:color="auto" w:fill="auto"/>
            <w:vAlign w:val="bottom"/>
            <w:hideMark/>
          </w:tcPr>
          <w:p w14:paraId="60F082D1" w14:textId="77777777" w:rsidR="006645F9" w:rsidRPr="00186D95" w:rsidRDefault="006645F9" w:rsidP="00C03155">
            <w:pPr>
              <w:widowControl/>
              <w:spacing w:line="264" w:lineRule="auto"/>
              <w:jc w:val="center"/>
              <w:rPr>
                <w:rFonts w:eastAsia="Times New Roman"/>
                <w:b/>
                <w:bCs/>
                <w:kern w:val="0"/>
                <w:lang w:eastAsia="en-US"/>
              </w:rPr>
            </w:pPr>
            <w:r w:rsidRPr="00186D95">
              <w:rPr>
                <w:rFonts w:eastAsia="Times New Roman"/>
                <w:b/>
                <w:bCs/>
                <w:kern w:val="0"/>
                <w:lang w:eastAsia="en-US"/>
              </w:rPr>
              <w:t>Estimate without selectivity correction</w:t>
            </w:r>
          </w:p>
        </w:tc>
      </w:tr>
      <w:tr w:rsidR="00D32BF7" w:rsidRPr="00186D95" w14:paraId="2D959190" w14:textId="77777777" w:rsidTr="00FE6C89">
        <w:trPr>
          <w:trHeight w:val="292"/>
        </w:trPr>
        <w:tc>
          <w:tcPr>
            <w:tcW w:w="4500" w:type="dxa"/>
            <w:vMerge/>
            <w:tcBorders>
              <w:top w:val="single" w:sz="4" w:space="0" w:color="auto"/>
              <w:left w:val="nil"/>
              <w:bottom w:val="single" w:sz="4" w:space="0" w:color="000000"/>
              <w:right w:val="nil"/>
            </w:tcBorders>
            <w:vAlign w:val="center"/>
            <w:hideMark/>
          </w:tcPr>
          <w:p w14:paraId="353C6CCC" w14:textId="77777777" w:rsidR="006645F9" w:rsidRPr="00186D95" w:rsidRDefault="006645F9" w:rsidP="00C03155">
            <w:pPr>
              <w:widowControl/>
              <w:spacing w:line="264" w:lineRule="auto"/>
              <w:jc w:val="left"/>
              <w:rPr>
                <w:rFonts w:eastAsia="Times New Roman"/>
                <w:b/>
                <w:bCs/>
                <w:kern w:val="0"/>
                <w:lang w:eastAsia="en-US"/>
              </w:rPr>
            </w:pPr>
          </w:p>
        </w:tc>
        <w:tc>
          <w:tcPr>
            <w:tcW w:w="1350" w:type="dxa"/>
            <w:tcBorders>
              <w:top w:val="single" w:sz="4" w:space="0" w:color="auto"/>
              <w:left w:val="nil"/>
              <w:bottom w:val="single" w:sz="4" w:space="0" w:color="auto"/>
              <w:right w:val="nil"/>
            </w:tcBorders>
            <w:shd w:val="clear" w:color="auto" w:fill="auto"/>
            <w:noWrap/>
            <w:vAlign w:val="bottom"/>
            <w:hideMark/>
          </w:tcPr>
          <w:p w14:paraId="6A2693F1" w14:textId="77777777" w:rsidR="006645F9" w:rsidRPr="00186D95" w:rsidRDefault="006645F9" w:rsidP="00C03155">
            <w:pPr>
              <w:widowControl/>
              <w:spacing w:line="264" w:lineRule="auto"/>
              <w:jc w:val="center"/>
              <w:rPr>
                <w:rFonts w:eastAsia="Times New Roman"/>
                <w:b/>
                <w:bCs/>
                <w:kern w:val="0"/>
                <w:lang w:eastAsia="en-US"/>
              </w:rPr>
            </w:pPr>
            <w:r w:rsidRPr="00186D95">
              <w:rPr>
                <w:rFonts w:eastAsia="Times New Roman"/>
                <w:b/>
                <w:bCs/>
                <w:kern w:val="0"/>
                <w:lang w:eastAsia="en-US"/>
              </w:rPr>
              <w:t>Parameter</w:t>
            </w:r>
          </w:p>
        </w:tc>
        <w:tc>
          <w:tcPr>
            <w:tcW w:w="1080" w:type="dxa"/>
            <w:tcBorders>
              <w:top w:val="single" w:sz="4" w:space="0" w:color="auto"/>
              <w:left w:val="nil"/>
              <w:bottom w:val="single" w:sz="4" w:space="0" w:color="auto"/>
              <w:right w:val="nil"/>
            </w:tcBorders>
            <w:shd w:val="clear" w:color="auto" w:fill="auto"/>
            <w:noWrap/>
            <w:vAlign w:val="bottom"/>
            <w:hideMark/>
          </w:tcPr>
          <w:p w14:paraId="6506697A" w14:textId="77777777" w:rsidR="006645F9" w:rsidRPr="00186D95" w:rsidRDefault="006645F9" w:rsidP="00C03155">
            <w:pPr>
              <w:widowControl/>
              <w:spacing w:line="264" w:lineRule="auto"/>
              <w:jc w:val="center"/>
              <w:rPr>
                <w:rFonts w:eastAsia="Times New Roman"/>
                <w:b/>
                <w:bCs/>
                <w:kern w:val="0"/>
                <w:lang w:eastAsia="en-US"/>
              </w:rPr>
            </w:pPr>
            <w:r w:rsidRPr="00186D95">
              <w:rPr>
                <w:rFonts w:eastAsia="Times New Roman"/>
                <w:b/>
                <w:bCs/>
                <w:kern w:val="0"/>
                <w:lang w:eastAsia="en-US"/>
              </w:rPr>
              <w:t>t-stat</w:t>
            </w:r>
          </w:p>
        </w:tc>
        <w:tc>
          <w:tcPr>
            <w:tcW w:w="1350" w:type="dxa"/>
            <w:tcBorders>
              <w:top w:val="single" w:sz="4" w:space="0" w:color="auto"/>
              <w:left w:val="nil"/>
              <w:bottom w:val="single" w:sz="4" w:space="0" w:color="auto"/>
              <w:right w:val="nil"/>
            </w:tcBorders>
            <w:shd w:val="clear" w:color="auto" w:fill="auto"/>
            <w:noWrap/>
            <w:vAlign w:val="bottom"/>
            <w:hideMark/>
          </w:tcPr>
          <w:p w14:paraId="420960DC" w14:textId="77777777" w:rsidR="006645F9" w:rsidRPr="00186D95" w:rsidRDefault="006645F9" w:rsidP="00C03155">
            <w:pPr>
              <w:widowControl/>
              <w:spacing w:line="264" w:lineRule="auto"/>
              <w:jc w:val="center"/>
              <w:rPr>
                <w:rFonts w:eastAsia="Times New Roman"/>
                <w:b/>
                <w:bCs/>
                <w:kern w:val="0"/>
                <w:lang w:eastAsia="en-US"/>
              </w:rPr>
            </w:pPr>
            <w:r w:rsidRPr="00186D95">
              <w:rPr>
                <w:rFonts w:eastAsia="Times New Roman"/>
                <w:b/>
                <w:bCs/>
                <w:kern w:val="0"/>
                <w:lang w:eastAsia="en-US"/>
              </w:rPr>
              <w:t>Parameter</w:t>
            </w:r>
          </w:p>
        </w:tc>
        <w:tc>
          <w:tcPr>
            <w:tcW w:w="1080" w:type="dxa"/>
            <w:tcBorders>
              <w:top w:val="single" w:sz="4" w:space="0" w:color="auto"/>
              <w:left w:val="nil"/>
              <w:bottom w:val="single" w:sz="4" w:space="0" w:color="auto"/>
              <w:right w:val="nil"/>
            </w:tcBorders>
            <w:shd w:val="clear" w:color="auto" w:fill="auto"/>
            <w:noWrap/>
            <w:vAlign w:val="bottom"/>
            <w:hideMark/>
          </w:tcPr>
          <w:p w14:paraId="7CD5B534" w14:textId="77777777" w:rsidR="006645F9" w:rsidRPr="00186D95" w:rsidRDefault="006645F9" w:rsidP="00C03155">
            <w:pPr>
              <w:widowControl/>
              <w:spacing w:line="264" w:lineRule="auto"/>
              <w:jc w:val="center"/>
              <w:rPr>
                <w:rFonts w:eastAsia="Times New Roman"/>
                <w:b/>
                <w:bCs/>
                <w:kern w:val="0"/>
                <w:lang w:eastAsia="en-US"/>
              </w:rPr>
            </w:pPr>
            <w:r w:rsidRPr="00186D95">
              <w:rPr>
                <w:rFonts w:eastAsia="Times New Roman"/>
                <w:b/>
                <w:bCs/>
                <w:kern w:val="0"/>
                <w:lang w:eastAsia="en-US"/>
              </w:rPr>
              <w:t>t-stat</w:t>
            </w:r>
          </w:p>
        </w:tc>
      </w:tr>
      <w:tr w:rsidR="00D32BF7" w:rsidRPr="00186D95" w14:paraId="10EA6BC2" w14:textId="77777777" w:rsidTr="006376F6">
        <w:trPr>
          <w:trHeight w:val="315"/>
        </w:trPr>
        <w:tc>
          <w:tcPr>
            <w:tcW w:w="4500" w:type="dxa"/>
            <w:tcBorders>
              <w:top w:val="nil"/>
              <w:left w:val="nil"/>
              <w:bottom w:val="nil"/>
              <w:right w:val="nil"/>
            </w:tcBorders>
            <w:shd w:val="clear" w:color="auto" w:fill="auto"/>
            <w:noWrap/>
            <w:vAlign w:val="bottom"/>
          </w:tcPr>
          <w:p w14:paraId="5DFE1CF3" w14:textId="77777777" w:rsidR="006376F6" w:rsidRPr="00186D95" w:rsidRDefault="006376F6" w:rsidP="00C03155">
            <w:pPr>
              <w:widowControl/>
              <w:spacing w:line="264" w:lineRule="auto"/>
              <w:jc w:val="left"/>
              <w:rPr>
                <w:rFonts w:eastAsia="Times New Roman"/>
                <w:kern w:val="0"/>
                <w:lang w:eastAsia="en-US"/>
              </w:rPr>
            </w:pPr>
            <w:r w:rsidRPr="00186D95">
              <w:rPr>
                <w:rFonts w:eastAsia="Times New Roman"/>
                <w:b/>
                <w:kern w:val="0"/>
                <w:lang w:eastAsia="en-US"/>
              </w:rPr>
              <w:t>Non-random parameter</w:t>
            </w:r>
            <w:r w:rsidR="00D95C7C" w:rsidRPr="00186D95">
              <w:rPr>
                <w:rFonts w:eastAsia="Times New Roman"/>
                <w:b/>
                <w:kern w:val="0"/>
                <w:lang w:eastAsia="en-US"/>
              </w:rPr>
              <w:t>s</w:t>
            </w:r>
          </w:p>
        </w:tc>
        <w:tc>
          <w:tcPr>
            <w:tcW w:w="1350" w:type="dxa"/>
            <w:tcBorders>
              <w:top w:val="nil"/>
              <w:left w:val="nil"/>
              <w:bottom w:val="nil"/>
              <w:right w:val="nil"/>
            </w:tcBorders>
            <w:shd w:val="clear" w:color="auto" w:fill="auto"/>
            <w:noWrap/>
          </w:tcPr>
          <w:p w14:paraId="78A975BC" w14:textId="77777777" w:rsidR="006376F6" w:rsidRPr="00186D95" w:rsidRDefault="006376F6" w:rsidP="00C03155">
            <w:pPr>
              <w:widowControl/>
              <w:spacing w:line="264" w:lineRule="auto"/>
              <w:jc w:val="right"/>
              <w:rPr>
                <w:rFonts w:eastAsia="Times New Roman"/>
                <w:kern w:val="0"/>
                <w:lang w:eastAsia="en-US"/>
              </w:rPr>
            </w:pPr>
          </w:p>
        </w:tc>
        <w:tc>
          <w:tcPr>
            <w:tcW w:w="1080" w:type="dxa"/>
            <w:tcBorders>
              <w:top w:val="nil"/>
              <w:left w:val="nil"/>
              <w:bottom w:val="nil"/>
              <w:right w:val="nil"/>
            </w:tcBorders>
            <w:shd w:val="clear" w:color="auto" w:fill="auto"/>
            <w:noWrap/>
          </w:tcPr>
          <w:p w14:paraId="181696E0" w14:textId="77777777" w:rsidR="006376F6" w:rsidRPr="00186D95" w:rsidRDefault="006376F6" w:rsidP="00C03155">
            <w:pPr>
              <w:widowControl/>
              <w:spacing w:line="264" w:lineRule="auto"/>
              <w:jc w:val="right"/>
              <w:rPr>
                <w:rFonts w:eastAsia="Times New Roman"/>
                <w:kern w:val="0"/>
                <w:lang w:eastAsia="en-US"/>
              </w:rPr>
            </w:pPr>
          </w:p>
        </w:tc>
        <w:tc>
          <w:tcPr>
            <w:tcW w:w="1350" w:type="dxa"/>
            <w:tcBorders>
              <w:top w:val="nil"/>
              <w:left w:val="nil"/>
              <w:bottom w:val="nil"/>
              <w:right w:val="nil"/>
            </w:tcBorders>
            <w:shd w:val="clear" w:color="auto" w:fill="auto"/>
            <w:noWrap/>
          </w:tcPr>
          <w:p w14:paraId="35A6C04E" w14:textId="77777777" w:rsidR="006376F6" w:rsidRPr="00186D95" w:rsidRDefault="006376F6" w:rsidP="00C03155">
            <w:pPr>
              <w:widowControl/>
              <w:spacing w:line="264" w:lineRule="auto"/>
              <w:jc w:val="right"/>
              <w:rPr>
                <w:rFonts w:eastAsia="Times New Roman"/>
                <w:kern w:val="0"/>
                <w:lang w:eastAsia="en-US"/>
              </w:rPr>
            </w:pPr>
          </w:p>
        </w:tc>
        <w:tc>
          <w:tcPr>
            <w:tcW w:w="1080" w:type="dxa"/>
            <w:tcBorders>
              <w:top w:val="nil"/>
              <w:left w:val="nil"/>
              <w:bottom w:val="nil"/>
              <w:right w:val="nil"/>
            </w:tcBorders>
            <w:shd w:val="clear" w:color="auto" w:fill="auto"/>
            <w:noWrap/>
          </w:tcPr>
          <w:p w14:paraId="592C3B43" w14:textId="77777777" w:rsidR="006376F6" w:rsidRPr="00186D95" w:rsidRDefault="006376F6" w:rsidP="00C03155">
            <w:pPr>
              <w:widowControl/>
              <w:spacing w:line="264" w:lineRule="auto"/>
              <w:jc w:val="right"/>
              <w:rPr>
                <w:rFonts w:eastAsia="Times New Roman"/>
                <w:kern w:val="0"/>
                <w:lang w:eastAsia="en-US"/>
              </w:rPr>
            </w:pPr>
          </w:p>
        </w:tc>
      </w:tr>
      <w:tr w:rsidR="00D32BF7" w:rsidRPr="00186D95" w14:paraId="47C6BA67" w14:textId="77777777" w:rsidTr="006376F6">
        <w:trPr>
          <w:trHeight w:val="315"/>
        </w:trPr>
        <w:tc>
          <w:tcPr>
            <w:tcW w:w="4500" w:type="dxa"/>
            <w:tcBorders>
              <w:top w:val="nil"/>
              <w:left w:val="nil"/>
              <w:bottom w:val="nil"/>
              <w:right w:val="nil"/>
            </w:tcBorders>
            <w:shd w:val="clear" w:color="auto" w:fill="auto"/>
            <w:noWrap/>
            <w:vAlign w:val="bottom"/>
            <w:hideMark/>
          </w:tcPr>
          <w:p w14:paraId="0C34B2F8"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Constant</w:t>
            </w:r>
          </w:p>
        </w:tc>
        <w:tc>
          <w:tcPr>
            <w:tcW w:w="1350" w:type="dxa"/>
            <w:tcBorders>
              <w:top w:val="nil"/>
              <w:left w:val="nil"/>
              <w:bottom w:val="nil"/>
              <w:right w:val="nil"/>
            </w:tcBorders>
            <w:shd w:val="clear" w:color="auto" w:fill="auto"/>
            <w:noWrap/>
            <w:hideMark/>
          </w:tcPr>
          <w:p w14:paraId="5CC27E21"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11.099</w:t>
            </w:r>
          </w:p>
        </w:tc>
        <w:tc>
          <w:tcPr>
            <w:tcW w:w="1080" w:type="dxa"/>
            <w:tcBorders>
              <w:top w:val="nil"/>
              <w:left w:val="nil"/>
              <w:bottom w:val="nil"/>
              <w:right w:val="nil"/>
            </w:tcBorders>
            <w:shd w:val="clear" w:color="auto" w:fill="auto"/>
            <w:noWrap/>
            <w:hideMark/>
          </w:tcPr>
          <w:p w14:paraId="2C6D8E02" w14:textId="28C36C64"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6.60</w:t>
            </w:r>
          </w:p>
        </w:tc>
        <w:tc>
          <w:tcPr>
            <w:tcW w:w="1350" w:type="dxa"/>
            <w:tcBorders>
              <w:top w:val="nil"/>
              <w:left w:val="nil"/>
              <w:bottom w:val="nil"/>
              <w:right w:val="nil"/>
            </w:tcBorders>
            <w:shd w:val="clear" w:color="auto" w:fill="auto"/>
            <w:noWrap/>
            <w:hideMark/>
          </w:tcPr>
          <w:p w14:paraId="01EDAA4A"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8.245</w:t>
            </w:r>
          </w:p>
        </w:tc>
        <w:tc>
          <w:tcPr>
            <w:tcW w:w="1080" w:type="dxa"/>
            <w:tcBorders>
              <w:top w:val="nil"/>
              <w:left w:val="nil"/>
              <w:bottom w:val="nil"/>
              <w:right w:val="nil"/>
            </w:tcBorders>
            <w:shd w:val="clear" w:color="auto" w:fill="auto"/>
            <w:noWrap/>
            <w:hideMark/>
          </w:tcPr>
          <w:p w14:paraId="15AA77E8"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3.69</w:t>
            </w:r>
          </w:p>
        </w:tc>
      </w:tr>
      <w:tr w:rsidR="00D32BF7" w:rsidRPr="00186D95" w14:paraId="617232FC" w14:textId="77777777" w:rsidTr="006376F6">
        <w:trPr>
          <w:trHeight w:val="315"/>
        </w:trPr>
        <w:tc>
          <w:tcPr>
            <w:tcW w:w="4500" w:type="dxa"/>
            <w:tcBorders>
              <w:top w:val="nil"/>
              <w:left w:val="nil"/>
              <w:bottom w:val="nil"/>
              <w:right w:val="nil"/>
            </w:tcBorders>
            <w:shd w:val="clear" w:color="auto" w:fill="auto"/>
            <w:vAlign w:val="bottom"/>
            <w:hideMark/>
          </w:tcPr>
          <w:p w14:paraId="2DE9D7F6"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I can be a crowd-shipper during my commute</w:t>
            </w:r>
          </w:p>
        </w:tc>
        <w:tc>
          <w:tcPr>
            <w:tcW w:w="1350" w:type="dxa"/>
            <w:tcBorders>
              <w:top w:val="nil"/>
              <w:left w:val="nil"/>
              <w:bottom w:val="nil"/>
              <w:right w:val="nil"/>
            </w:tcBorders>
            <w:shd w:val="clear" w:color="auto" w:fill="auto"/>
            <w:noWrap/>
            <w:hideMark/>
          </w:tcPr>
          <w:p w14:paraId="7F0ECA56"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-5.076</w:t>
            </w:r>
          </w:p>
        </w:tc>
        <w:tc>
          <w:tcPr>
            <w:tcW w:w="1080" w:type="dxa"/>
            <w:tcBorders>
              <w:top w:val="nil"/>
              <w:left w:val="nil"/>
              <w:bottom w:val="nil"/>
              <w:right w:val="nil"/>
            </w:tcBorders>
            <w:shd w:val="clear" w:color="auto" w:fill="auto"/>
            <w:noWrap/>
            <w:hideMark/>
          </w:tcPr>
          <w:p w14:paraId="75753A81"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-6.63</w:t>
            </w:r>
          </w:p>
        </w:tc>
        <w:tc>
          <w:tcPr>
            <w:tcW w:w="1350" w:type="dxa"/>
            <w:tcBorders>
              <w:top w:val="nil"/>
              <w:left w:val="nil"/>
              <w:bottom w:val="nil"/>
              <w:right w:val="nil"/>
            </w:tcBorders>
            <w:shd w:val="clear" w:color="auto" w:fill="auto"/>
            <w:noWrap/>
            <w:hideMark/>
          </w:tcPr>
          <w:p w14:paraId="2D524B0B"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-4.902</w:t>
            </w:r>
          </w:p>
        </w:tc>
        <w:tc>
          <w:tcPr>
            <w:tcW w:w="1080" w:type="dxa"/>
            <w:tcBorders>
              <w:top w:val="nil"/>
              <w:left w:val="nil"/>
              <w:bottom w:val="nil"/>
              <w:right w:val="nil"/>
            </w:tcBorders>
            <w:shd w:val="clear" w:color="auto" w:fill="auto"/>
            <w:noWrap/>
            <w:hideMark/>
          </w:tcPr>
          <w:p w14:paraId="4915B94A"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-8.90</w:t>
            </w:r>
          </w:p>
        </w:tc>
      </w:tr>
      <w:tr w:rsidR="00D32BF7" w:rsidRPr="00186D95" w14:paraId="13B342CD" w14:textId="77777777" w:rsidTr="006376F6">
        <w:trPr>
          <w:trHeight w:val="315"/>
        </w:trPr>
        <w:tc>
          <w:tcPr>
            <w:tcW w:w="4500" w:type="dxa"/>
            <w:tcBorders>
              <w:top w:val="nil"/>
              <w:left w:val="nil"/>
              <w:bottom w:val="nil"/>
              <w:right w:val="nil"/>
            </w:tcBorders>
            <w:shd w:val="clear" w:color="auto" w:fill="auto"/>
            <w:vAlign w:val="bottom"/>
            <w:hideMark/>
          </w:tcPr>
          <w:p w14:paraId="751AC4FC" w14:textId="77777777" w:rsidR="006645F9" w:rsidRPr="00186D95" w:rsidRDefault="007F04F0" w:rsidP="00C03155">
            <w:pPr>
              <w:widowControl/>
              <w:spacing w:line="264" w:lineRule="auto"/>
              <w:jc w:val="left"/>
              <w:rPr>
                <w:rFonts w:eastAsia="Times New Roman"/>
                <w:kern w:val="0"/>
                <w:lang w:eastAsia="en-US"/>
              </w:rPr>
            </w:pPr>
            <w:r w:rsidRPr="00186D95">
              <w:rPr>
                <w:rFonts w:eastAsia="Times New Roman"/>
                <w:kern w:val="0"/>
                <w:lang w:eastAsia="en-US"/>
              </w:rPr>
              <w:t>ETP</w:t>
            </w:r>
            <w:r w:rsidR="006645F9" w:rsidRPr="00186D95">
              <w:rPr>
                <w:rFonts w:eastAsia="Times New Roman"/>
                <w:kern w:val="0"/>
                <w:lang w:eastAsia="en-US"/>
              </w:rPr>
              <w:t xml:space="preserve"> as a crowd-shipper</w:t>
            </w:r>
          </w:p>
        </w:tc>
        <w:tc>
          <w:tcPr>
            <w:tcW w:w="1350" w:type="dxa"/>
            <w:tcBorders>
              <w:top w:val="nil"/>
              <w:left w:val="nil"/>
              <w:bottom w:val="nil"/>
              <w:right w:val="nil"/>
            </w:tcBorders>
            <w:shd w:val="clear" w:color="auto" w:fill="auto"/>
            <w:noWrap/>
            <w:hideMark/>
          </w:tcPr>
          <w:p w14:paraId="1F03F6C7" w14:textId="77777777" w:rsidR="006645F9" w:rsidRPr="00186D95" w:rsidRDefault="009F0CAB" w:rsidP="00C03155">
            <w:pPr>
              <w:widowControl/>
              <w:spacing w:line="264" w:lineRule="auto"/>
              <w:jc w:val="right"/>
              <w:rPr>
                <w:rFonts w:eastAsia="Times New Roman"/>
                <w:kern w:val="0"/>
                <w:lang w:eastAsia="en-US"/>
              </w:rPr>
            </w:pPr>
            <w:r w:rsidRPr="00186D95">
              <w:rPr>
                <w:rFonts w:eastAsia="Times New Roman"/>
                <w:kern w:val="0"/>
                <w:lang w:eastAsia="en-US"/>
              </w:rPr>
              <w:t>4</w:t>
            </w:r>
            <w:r w:rsidR="006645F9" w:rsidRPr="00186D95">
              <w:rPr>
                <w:rFonts w:eastAsia="Times New Roman"/>
                <w:kern w:val="0"/>
                <w:lang w:eastAsia="en-US"/>
              </w:rPr>
              <w:t>.</w:t>
            </w:r>
            <w:r w:rsidRPr="00186D95">
              <w:rPr>
                <w:rFonts w:eastAsia="Times New Roman"/>
                <w:kern w:val="0"/>
                <w:lang w:eastAsia="en-US"/>
              </w:rPr>
              <w:t>988</w:t>
            </w:r>
          </w:p>
        </w:tc>
        <w:tc>
          <w:tcPr>
            <w:tcW w:w="1080" w:type="dxa"/>
            <w:tcBorders>
              <w:top w:val="nil"/>
              <w:left w:val="nil"/>
              <w:bottom w:val="nil"/>
              <w:right w:val="nil"/>
            </w:tcBorders>
            <w:shd w:val="clear" w:color="auto" w:fill="auto"/>
            <w:noWrap/>
            <w:hideMark/>
          </w:tcPr>
          <w:p w14:paraId="761EF440"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23.22</w:t>
            </w:r>
          </w:p>
        </w:tc>
        <w:tc>
          <w:tcPr>
            <w:tcW w:w="1350" w:type="dxa"/>
            <w:tcBorders>
              <w:top w:val="nil"/>
              <w:left w:val="nil"/>
              <w:bottom w:val="nil"/>
              <w:right w:val="nil"/>
            </w:tcBorders>
            <w:shd w:val="clear" w:color="auto" w:fill="auto"/>
            <w:noWrap/>
            <w:hideMark/>
          </w:tcPr>
          <w:p w14:paraId="1C8D31CA" w14:textId="77777777" w:rsidR="006645F9" w:rsidRPr="00186D95" w:rsidRDefault="009F0CAB" w:rsidP="00C03155">
            <w:pPr>
              <w:widowControl/>
              <w:spacing w:line="264" w:lineRule="auto"/>
              <w:jc w:val="right"/>
              <w:rPr>
                <w:rFonts w:eastAsia="Times New Roman"/>
                <w:kern w:val="0"/>
                <w:lang w:eastAsia="en-US"/>
              </w:rPr>
            </w:pPr>
            <w:r w:rsidRPr="00186D95">
              <w:rPr>
                <w:rFonts w:eastAsia="Times New Roman"/>
                <w:kern w:val="0"/>
                <w:lang w:eastAsia="en-US"/>
              </w:rPr>
              <w:t>5</w:t>
            </w:r>
            <w:r w:rsidR="006645F9" w:rsidRPr="00186D95">
              <w:rPr>
                <w:rFonts w:eastAsia="Times New Roman"/>
                <w:kern w:val="0"/>
                <w:lang w:eastAsia="en-US"/>
              </w:rPr>
              <w:t>.</w:t>
            </w:r>
            <w:r w:rsidRPr="00186D95">
              <w:rPr>
                <w:rFonts w:eastAsia="Times New Roman"/>
                <w:kern w:val="0"/>
                <w:lang w:eastAsia="en-US"/>
              </w:rPr>
              <w:t>043</w:t>
            </w:r>
          </w:p>
        </w:tc>
        <w:tc>
          <w:tcPr>
            <w:tcW w:w="1080" w:type="dxa"/>
            <w:tcBorders>
              <w:top w:val="nil"/>
              <w:left w:val="nil"/>
              <w:bottom w:val="nil"/>
              <w:right w:val="nil"/>
            </w:tcBorders>
            <w:shd w:val="clear" w:color="auto" w:fill="auto"/>
            <w:noWrap/>
            <w:hideMark/>
          </w:tcPr>
          <w:p w14:paraId="6FBBD3A5"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25.37</w:t>
            </w:r>
          </w:p>
        </w:tc>
      </w:tr>
      <w:tr w:rsidR="00D32BF7" w:rsidRPr="00186D95" w14:paraId="12BD8603" w14:textId="77777777" w:rsidTr="006376F6">
        <w:trPr>
          <w:trHeight w:val="630"/>
        </w:trPr>
        <w:tc>
          <w:tcPr>
            <w:tcW w:w="4500" w:type="dxa"/>
            <w:tcBorders>
              <w:top w:val="nil"/>
              <w:left w:val="nil"/>
              <w:bottom w:val="nil"/>
              <w:right w:val="nil"/>
            </w:tcBorders>
            <w:shd w:val="clear" w:color="auto" w:fill="auto"/>
            <w:vAlign w:val="bottom"/>
            <w:hideMark/>
          </w:tcPr>
          <w:p w14:paraId="5F166EA3" w14:textId="62929602"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 xml:space="preserve">I can deliver whosoever packages or goods </w:t>
            </w:r>
            <w:r w:rsidR="00536D7E" w:rsidRPr="00186D95">
              <w:rPr>
                <w:rFonts w:eastAsia="Times New Roman"/>
                <w:kern w:val="0"/>
                <w:lang w:eastAsia="en-US"/>
              </w:rPr>
              <w:t>if</w:t>
            </w:r>
            <w:r w:rsidRPr="00186D95">
              <w:rPr>
                <w:rFonts w:eastAsia="Times New Roman"/>
                <w:kern w:val="0"/>
                <w:lang w:eastAsia="en-US"/>
              </w:rPr>
              <w:t xml:space="preserve"> I get paid</w:t>
            </w:r>
          </w:p>
        </w:tc>
        <w:tc>
          <w:tcPr>
            <w:tcW w:w="1350" w:type="dxa"/>
            <w:tcBorders>
              <w:top w:val="nil"/>
              <w:left w:val="nil"/>
              <w:bottom w:val="nil"/>
              <w:right w:val="nil"/>
            </w:tcBorders>
            <w:shd w:val="clear" w:color="auto" w:fill="auto"/>
            <w:noWrap/>
            <w:hideMark/>
          </w:tcPr>
          <w:p w14:paraId="7A9F5DF2"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-3.976</w:t>
            </w:r>
          </w:p>
        </w:tc>
        <w:tc>
          <w:tcPr>
            <w:tcW w:w="1080" w:type="dxa"/>
            <w:tcBorders>
              <w:top w:val="nil"/>
              <w:left w:val="nil"/>
              <w:bottom w:val="nil"/>
              <w:right w:val="nil"/>
            </w:tcBorders>
            <w:shd w:val="clear" w:color="auto" w:fill="auto"/>
            <w:noWrap/>
            <w:hideMark/>
          </w:tcPr>
          <w:p w14:paraId="4EE3FAFC"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-4.84</w:t>
            </w:r>
          </w:p>
        </w:tc>
        <w:tc>
          <w:tcPr>
            <w:tcW w:w="1350" w:type="dxa"/>
            <w:tcBorders>
              <w:top w:val="nil"/>
              <w:left w:val="nil"/>
              <w:bottom w:val="nil"/>
              <w:right w:val="nil"/>
            </w:tcBorders>
            <w:shd w:val="clear" w:color="auto" w:fill="auto"/>
            <w:noWrap/>
            <w:hideMark/>
          </w:tcPr>
          <w:p w14:paraId="1B2068F2"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-4.374</w:t>
            </w:r>
          </w:p>
        </w:tc>
        <w:tc>
          <w:tcPr>
            <w:tcW w:w="1080" w:type="dxa"/>
            <w:tcBorders>
              <w:top w:val="nil"/>
              <w:left w:val="nil"/>
              <w:bottom w:val="nil"/>
              <w:right w:val="nil"/>
            </w:tcBorders>
            <w:shd w:val="clear" w:color="auto" w:fill="auto"/>
            <w:noWrap/>
            <w:hideMark/>
          </w:tcPr>
          <w:p w14:paraId="4566C5C2"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-4.48</w:t>
            </w:r>
          </w:p>
        </w:tc>
      </w:tr>
      <w:tr w:rsidR="00D32BF7" w:rsidRPr="00186D95" w14:paraId="62A22712" w14:textId="77777777" w:rsidTr="006376F6">
        <w:trPr>
          <w:trHeight w:val="630"/>
        </w:trPr>
        <w:tc>
          <w:tcPr>
            <w:tcW w:w="4500" w:type="dxa"/>
            <w:tcBorders>
              <w:top w:val="nil"/>
              <w:left w:val="nil"/>
              <w:bottom w:val="nil"/>
              <w:right w:val="nil"/>
            </w:tcBorders>
            <w:shd w:val="clear" w:color="auto" w:fill="auto"/>
            <w:vAlign w:val="bottom"/>
            <w:hideMark/>
          </w:tcPr>
          <w:p w14:paraId="0BCACF19"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Age. Dummy variable: 1- if &lt;31 years old; 0- otherwise</w:t>
            </w:r>
          </w:p>
        </w:tc>
        <w:tc>
          <w:tcPr>
            <w:tcW w:w="1350" w:type="dxa"/>
            <w:tcBorders>
              <w:top w:val="nil"/>
              <w:left w:val="nil"/>
              <w:bottom w:val="nil"/>
              <w:right w:val="nil"/>
            </w:tcBorders>
            <w:shd w:val="clear" w:color="auto" w:fill="auto"/>
            <w:noWrap/>
            <w:hideMark/>
          </w:tcPr>
          <w:p w14:paraId="7E77B9C9"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2.322</w:t>
            </w:r>
          </w:p>
        </w:tc>
        <w:tc>
          <w:tcPr>
            <w:tcW w:w="1080" w:type="dxa"/>
            <w:tcBorders>
              <w:top w:val="nil"/>
              <w:left w:val="nil"/>
              <w:bottom w:val="nil"/>
              <w:right w:val="nil"/>
            </w:tcBorders>
            <w:shd w:val="clear" w:color="auto" w:fill="auto"/>
            <w:noWrap/>
            <w:hideMark/>
          </w:tcPr>
          <w:p w14:paraId="521F4DB4"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2.37</w:t>
            </w:r>
          </w:p>
        </w:tc>
        <w:tc>
          <w:tcPr>
            <w:tcW w:w="1350" w:type="dxa"/>
            <w:tcBorders>
              <w:top w:val="nil"/>
              <w:left w:val="nil"/>
              <w:bottom w:val="nil"/>
              <w:right w:val="nil"/>
            </w:tcBorders>
            <w:shd w:val="clear" w:color="auto" w:fill="auto"/>
            <w:noWrap/>
            <w:hideMark/>
          </w:tcPr>
          <w:p w14:paraId="15F4CBA2" w14:textId="77777777" w:rsidR="006645F9" w:rsidRPr="00186D95" w:rsidRDefault="006645F9" w:rsidP="00C03155">
            <w:pPr>
              <w:widowControl/>
              <w:spacing w:line="264" w:lineRule="auto"/>
              <w:jc w:val="right"/>
              <w:rPr>
                <w:rFonts w:eastAsia="Times New Roman"/>
                <w:kern w:val="0"/>
                <w:u w:val="single"/>
                <w:lang w:eastAsia="en-US"/>
              </w:rPr>
            </w:pPr>
            <w:r w:rsidRPr="00186D95">
              <w:rPr>
                <w:rFonts w:eastAsia="Times New Roman"/>
                <w:kern w:val="0"/>
                <w:u w:val="single"/>
                <w:lang w:eastAsia="en-US"/>
              </w:rPr>
              <w:t>0.340</w:t>
            </w:r>
          </w:p>
        </w:tc>
        <w:tc>
          <w:tcPr>
            <w:tcW w:w="1080" w:type="dxa"/>
            <w:tcBorders>
              <w:top w:val="nil"/>
              <w:left w:val="nil"/>
              <w:bottom w:val="nil"/>
              <w:right w:val="nil"/>
            </w:tcBorders>
            <w:shd w:val="clear" w:color="auto" w:fill="auto"/>
            <w:noWrap/>
            <w:hideMark/>
          </w:tcPr>
          <w:p w14:paraId="6B34C623" w14:textId="374CCA83" w:rsidR="006645F9" w:rsidRPr="00186D95" w:rsidRDefault="006645F9" w:rsidP="00CB7483">
            <w:pPr>
              <w:widowControl/>
              <w:spacing w:line="264" w:lineRule="auto"/>
              <w:jc w:val="right"/>
              <w:rPr>
                <w:rFonts w:eastAsia="Times New Roman"/>
                <w:kern w:val="0"/>
                <w:u w:val="single"/>
                <w:lang w:eastAsia="en-US"/>
              </w:rPr>
            </w:pPr>
            <w:r w:rsidRPr="00186D95">
              <w:rPr>
                <w:rFonts w:eastAsia="Times New Roman"/>
                <w:kern w:val="0"/>
                <w:u w:val="single"/>
                <w:lang w:eastAsia="en-US"/>
              </w:rPr>
              <w:t>0.37</w:t>
            </w:r>
          </w:p>
        </w:tc>
      </w:tr>
      <w:tr w:rsidR="00D32BF7" w:rsidRPr="00186D95" w14:paraId="2BE1FDD7" w14:textId="77777777" w:rsidTr="006376F6">
        <w:trPr>
          <w:trHeight w:val="315"/>
        </w:trPr>
        <w:tc>
          <w:tcPr>
            <w:tcW w:w="4500" w:type="dxa"/>
            <w:tcBorders>
              <w:top w:val="nil"/>
              <w:left w:val="nil"/>
              <w:bottom w:val="nil"/>
              <w:right w:val="nil"/>
            </w:tcBorders>
            <w:shd w:val="clear" w:color="auto" w:fill="auto"/>
            <w:vAlign w:val="bottom"/>
            <w:hideMark/>
          </w:tcPr>
          <w:p w14:paraId="01C1CF36"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Female</w:t>
            </w:r>
          </w:p>
        </w:tc>
        <w:tc>
          <w:tcPr>
            <w:tcW w:w="1350" w:type="dxa"/>
            <w:tcBorders>
              <w:top w:val="nil"/>
              <w:left w:val="nil"/>
              <w:bottom w:val="nil"/>
              <w:right w:val="nil"/>
            </w:tcBorders>
            <w:shd w:val="clear" w:color="auto" w:fill="auto"/>
            <w:noWrap/>
            <w:hideMark/>
          </w:tcPr>
          <w:p w14:paraId="0336ECCA"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2.418</w:t>
            </w:r>
          </w:p>
        </w:tc>
        <w:tc>
          <w:tcPr>
            <w:tcW w:w="1080" w:type="dxa"/>
            <w:tcBorders>
              <w:top w:val="nil"/>
              <w:left w:val="nil"/>
              <w:bottom w:val="nil"/>
              <w:right w:val="nil"/>
            </w:tcBorders>
            <w:shd w:val="clear" w:color="auto" w:fill="auto"/>
            <w:noWrap/>
            <w:hideMark/>
          </w:tcPr>
          <w:p w14:paraId="6D26AE44"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2.88</w:t>
            </w:r>
          </w:p>
        </w:tc>
        <w:tc>
          <w:tcPr>
            <w:tcW w:w="1350" w:type="dxa"/>
            <w:tcBorders>
              <w:top w:val="nil"/>
              <w:left w:val="nil"/>
              <w:bottom w:val="nil"/>
              <w:right w:val="nil"/>
            </w:tcBorders>
            <w:shd w:val="clear" w:color="auto" w:fill="auto"/>
            <w:noWrap/>
            <w:hideMark/>
          </w:tcPr>
          <w:p w14:paraId="7FF84FF8"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1.780</w:t>
            </w:r>
          </w:p>
        </w:tc>
        <w:tc>
          <w:tcPr>
            <w:tcW w:w="1080" w:type="dxa"/>
            <w:tcBorders>
              <w:top w:val="nil"/>
              <w:left w:val="nil"/>
              <w:bottom w:val="nil"/>
              <w:right w:val="nil"/>
            </w:tcBorders>
            <w:shd w:val="clear" w:color="auto" w:fill="auto"/>
            <w:noWrap/>
            <w:hideMark/>
          </w:tcPr>
          <w:p w14:paraId="7420DD98"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10.30</w:t>
            </w:r>
          </w:p>
        </w:tc>
      </w:tr>
      <w:tr w:rsidR="00D32BF7" w:rsidRPr="00186D95" w14:paraId="46A67F65" w14:textId="77777777" w:rsidTr="006376F6">
        <w:trPr>
          <w:trHeight w:val="630"/>
        </w:trPr>
        <w:tc>
          <w:tcPr>
            <w:tcW w:w="4500" w:type="dxa"/>
            <w:tcBorders>
              <w:top w:val="nil"/>
              <w:left w:val="nil"/>
              <w:bottom w:val="nil"/>
              <w:right w:val="nil"/>
            </w:tcBorders>
            <w:shd w:val="clear" w:color="auto" w:fill="auto"/>
            <w:vAlign w:val="bottom"/>
            <w:hideMark/>
          </w:tcPr>
          <w:p w14:paraId="17D3F10F"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African American/American Indian/Alaska native male</w:t>
            </w:r>
            <w:r w:rsidR="003D3102" w:rsidRPr="00186D95">
              <w:rPr>
                <w:rFonts w:eastAsia="Times New Roman"/>
                <w:kern w:val="0"/>
                <w:lang w:eastAsia="en-US"/>
              </w:rPr>
              <w:t>s</w:t>
            </w:r>
          </w:p>
        </w:tc>
        <w:tc>
          <w:tcPr>
            <w:tcW w:w="1350" w:type="dxa"/>
            <w:tcBorders>
              <w:top w:val="nil"/>
              <w:left w:val="nil"/>
              <w:bottom w:val="nil"/>
              <w:right w:val="nil"/>
            </w:tcBorders>
            <w:shd w:val="clear" w:color="auto" w:fill="auto"/>
            <w:noWrap/>
            <w:hideMark/>
          </w:tcPr>
          <w:p w14:paraId="38D378A8"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8.564</w:t>
            </w:r>
          </w:p>
        </w:tc>
        <w:tc>
          <w:tcPr>
            <w:tcW w:w="1080" w:type="dxa"/>
            <w:tcBorders>
              <w:top w:val="nil"/>
              <w:left w:val="nil"/>
              <w:bottom w:val="nil"/>
              <w:right w:val="nil"/>
            </w:tcBorders>
            <w:shd w:val="clear" w:color="auto" w:fill="auto"/>
            <w:noWrap/>
            <w:hideMark/>
          </w:tcPr>
          <w:p w14:paraId="23C8A551"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4.64</w:t>
            </w:r>
          </w:p>
        </w:tc>
        <w:tc>
          <w:tcPr>
            <w:tcW w:w="1350" w:type="dxa"/>
            <w:tcBorders>
              <w:top w:val="nil"/>
              <w:left w:val="nil"/>
              <w:bottom w:val="nil"/>
              <w:right w:val="nil"/>
            </w:tcBorders>
            <w:shd w:val="clear" w:color="auto" w:fill="auto"/>
            <w:noWrap/>
            <w:hideMark/>
          </w:tcPr>
          <w:p w14:paraId="637AD78F"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10.216</w:t>
            </w:r>
          </w:p>
        </w:tc>
        <w:tc>
          <w:tcPr>
            <w:tcW w:w="1080" w:type="dxa"/>
            <w:tcBorders>
              <w:top w:val="nil"/>
              <w:left w:val="nil"/>
              <w:bottom w:val="nil"/>
              <w:right w:val="nil"/>
            </w:tcBorders>
            <w:shd w:val="clear" w:color="auto" w:fill="auto"/>
            <w:noWrap/>
            <w:hideMark/>
          </w:tcPr>
          <w:p w14:paraId="7AAC7F8F"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4.06</w:t>
            </w:r>
          </w:p>
        </w:tc>
      </w:tr>
      <w:tr w:rsidR="00D32BF7" w:rsidRPr="00186D95" w14:paraId="0A7926AB" w14:textId="77777777" w:rsidTr="006376F6">
        <w:trPr>
          <w:trHeight w:val="630"/>
        </w:trPr>
        <w:tc>
          <w:tcPr>
            <w:tcW w:w="4500" w:type="dxa"/>
            <w:tcBorders>
              <w:top w:val="nil"/>
              <w:left w:val="nil"/>
              <w:bottom w:val="nil"/>
              <w:right w:val="nil"/>
            </w:tcBorders>
            <w:shd w:val="clear" w:color="auto" w:fill="auto"/>
            <w:vAlign w:val="bottom"/>
            <w:hideMark/>
          </w:tcPr>
          <w:p w14:paraId="7C7215A3"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 xml:space="preserve">Having income is less than </w:t>
            </w:r>
            <w:r w:rsidR="00001049" w:rsidRPr="00186D95">
              <w:rPr>
                <w:rFonts w:eastAsia="Times New Roman"/>
                <w:kern w:val="0"/>
                <w:lang w:eastAsia="en-US"/>
              </w:rPr>
              <w:t>$</w:t>
            </w:r>
            <w:r w:rsidRPr="00186D95">
              <w:rPr>
                <w:rFonts w:eastAsia="Times New Roman"/>
                <w:kern w:val="0"/>
                <w:lang w:eastAsia="en-US"/>
              </w:rPr>
              <w:t>30,000/year and willing to deliver at weekday nights</w:t>
            </w:r>
          </w:p>
        </w:tc>
        <w:tc>
          <w:tcPr>
            <w:tcW w:w="1350" w:type="dxa"/>
            <w:tcBorders>
              <w:top w:val="nil"/>
              <w:left w:val="nil"/>
              <w:bottom w:val="nil"/>
              <w:right w:val="nil"/>
            </w:tcBorders>
            <w:shd w:val="clear" w:color="auto" w:fill="auto"/>
            <w:noWrap/>
            <w:hideMark/>
          </w:tcPr>
          <w:p w14:paraId="3FB50726"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1.991</w:t>
            </w:r>
          </w:p>
        </w:tc>
        <w:tc>
          <w:tcPr>
            <w:tcW w:w="1080" w:type="dxa"/>
            <w:tcBorders>
              <w:top w:val="nil"/>
              <w:left w:val="nil"/>
              <w:bottom w:val="nil"/>
              <w:right w:val="nil"/>
            </w:tcBorders>
            <w:shd w:val="clear" w:color="auto" w:fill="auto"/>
            <w:noWrap/>
            <w:hideMark/>
          </w:tcPr>
          <w:p w14:paraId="1EE01D3D"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2.23</w:t>
            </w:r>
          </w:p>
        </w:tc>
        <w:tc>
          <w:tcPr>
            <w:tcW w:w="1350" w:type="dxa"/>
            <w:tcBorders>
              <w:top w:val="nil"/>
              <w:left w:val="nil"/>
              <w:bottom w:val="nil"/>
              <w:right w:val="nil"/>
            </w:tcBorders>
            <w:shd w:val="clear" w:color="auto" w:fill="auto"/>
            <w:noWrap/>
            <w:hideMark/>
          </w:tcPr>
          <w:p w14:paraId="16CE7E3C"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2.370</w:t>
            </w:r>
          </w:p>
        </w:tc>
        <w:tc>
          <w:tcPr>
            <w:tcW w:w="1080" w:type="dxa"/>
            <w:tcBorders>
              <w:top w:val="nil"/>
              <w:left w:val="nil"/>
              <w:bottom w:val="nil"/>
              <w:right w:val="nil"/>
            </w:tcBorders>
            <w:shd w:val="clear" w:color="auto" w:fill="auto"/>
            <w:noWrap/>
            <w:hideMark/>
          </w:tcPr>
          <w:p w14:paraId="0ACD8BCE"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2.66</w:t>
            </w:r>
          </w:p>
        </w:tc>
      </w:tr>
      <w:tr w:rsidR="00D32BF7" w:rsidRPr="00186D95" w14:paraId="5460A514" w14:textId="77777777" w:rsidTr="006376F6">
        <w:trPr>
          <w:trHeight w:val="315"/>
        </w:trPr>
        <w:tc>
          <w:tcPr>
            <w:tcW w:w="4500" w:type="dxa"/>
            <w:tcBorders>
              <w:top w:val="nil"/>
              <w:left w:val="nil"/>
              <w:bottom w:val="nil"/>
              <w:right w:val="nil"/>
            </w:tcBorders>
            <w:shd w:val="clear" w:color="auto" w:fill="auto"/>
            <w:vAlign w:val="bottom"/>
            <w:hideMark/>
          </w:tcPr>
          <w:p w14:paraId="64CD36E0" w14:textId="77777777" w:rsidR="006645F9" w:rsidRPr="00186D95" w:rsidRDefault="006645F9" w:rsidP="00C03155">
            <w:pPr>
              <w:widowControl/>
              <w:spacing w:line="264" w:lineRule="auto"/>
              <w:jc w:val="left"/>
              <w:rPr>
                <w:rFonts w:eastAsia="Times New Roman"/>
                <w:b/>
                <w:kern w:val="0"/>
                <w:lang w:eastAsia="en-US"/>
              </w:rPr>
            </w:pPr>
            <w:r w:rsidRPr="00186D95">
              <w:rPr>
                <w:rFonts w:eastAsia="Times New Roman"/>
                <w:b/>
                <w:kern w:val="0"/>
                <w:lang w:eastAsia="en-US"/>
              </w:rPr>
              <w:t>Random parameter</w:t>
            </w:r>
            <w:r w:rsidR="00D95C7C" w:rsidRPr="00186D95">
              <w:rPr>
                <w:rFonts w:eastAsia="Times New Roman"/>
                <w:b/>
                <w:kern w:val="0"/>
                <w:lang w:eastAsia="en-US"/>
              </w:rPr>
              <w:t>s</w:t>
            </w:r>
          </w:p>
        </w:tc>
        <w:tc>
          <w:tcPr>
            <w:tcW w:w="1350" w:type="dxa"/>
            <w:tcBorders>
              <w:top w:val="nil"/>
              <w:left w:val="nil"/>
              <w:bottom w:val="nil"/>
              <w:right w:val="nil"/>
            </w:tcBorders>
            <w:shd w:val="clear" w:color="auto" w:fill="auto"/>
            <w:noWrap/>
            <w:hideMark/>
          </w:tcPr>
          <w:p w14:paraId="2FBF1787" w14:textId="77777777" w:rsidR="006645F9" w:rsidRPr="00186D95" w:rsidRDefault="006645F9" w:rsidP="00C03155">
            <w:pPr>
              <w:widowControl/>
              <w:spacing w:line="264" w:lineRule="auto"/>
              <w:jc w:val="right"/>
              <w:rPr>
                <w:rFonts w:eastAsia="Times New Roman"/>
                <w:kern w:val="0"/>
                <w:lang w:eastAsia="en-US"/>
              </w:rPr>
            </w:pPr>
          </w:p>
        </w:tc>
        <w:tc>
          <w:tcPr>
            <w:tcW w:w="1080" w:type="dxa"/>
            <w:tcBorders>
              <w:top w:val="nil"/>
              <w:left w:val="nil"/>
              <w:bottom w:val="nil"/>
              <w:right w:val="nil"/>
            </w:tcBorders>
            <w:shd w:val="clear" w:color="auto" w:fill="auto"/>
            <w:noWrap/>
            <w:hideMark/>
          </w:tcPr>
          <w:p w14:paraId="50F65BF3" w14:textId="77777777" w:rsidR="006645F9" w:rsidRPr="00186D95" w:rsidRDefault="006645F9" w:rsidP="00C03155">
            <w:pPr>
              <w:widowControl/>
              <w:spacing w:line="264" w:lineRule="auto"/>
              <w:jc w:val="right"/>
              <w:rPr>
                <w:rFonts w:eastAsia="Times New Roman"/>
                <w:kern w:val="0"/>
                <w:lang w:eastAsia="en-US"/>
              </w:rPr>
            </w:pPr>
          </w:p>
        </w:tc>
        <w:tc>
          <w:tcPr>
            <w:tcW w:w="1350" w:type="dxa"/>
            <w:tcBorders>
              <w:top w:val="nil"/>
              <w:left w:val="nil"/>
              <w:bottom w:val="nil"/>
              <w:right w:val="nil"/>
            </w:tcBorders>
            <w:shd w:val="clear" w:color="auto" w:fill="auto"/>
            <w:noWrap/>
            <w:hideMark/>
          </w:tcPr>
          <w:p w14:paraId="1632652D" w14:textId="77777777" w:rsidR="006645F9" w:rsidRPr="00186D95" w:rsidRDefault="006645F9" w:rsidP="00C03155">
            <w:pPr>
              <w:widowControl/>
              <w:spacing w:line="264" w:lineRule="auto"/>
              <w:jc w:val="right"/>
              <w:rPr>
                <w:rFonts w:eastAsia="Times New Roman"/>
                <w:kern w:val="0"/>
                <w:lang w:eastAsia="en-US"/>
              </w:rPr>
            </w:pPr>
          </w:p>
        </w:tc>
        <w:tc>
          <w:tcPr>
            <w:tcW w:w="1080" w:type="dxa"/>
            <w:tcBorders>
              <w:top w:val="nil"/>
              <w:left w:val="nil"/>
              <w:bottom w:val="nil"/>
              <w:right w:val="nil"/>
            </w:tcBorders>
            <w:shd w:val="clear" w:color="auto" w:fill="auto"/>
            <w:noWrap/>
            <w:hideMark/>
          </w:tcPr>
          <w:p w14:paraId="26603868" w14:textId="77777777" w:rsidR="006645F9" w:rsidRPr="00186D95" w:rsidRDefault="006645F9" w:rsidP="00C03155">
            <w:pPr>
              <w:widowControl/>
              <w:spacing w:line="264" w:lineRule="auto"/>
              <w:jc w:val="right"/>
              <w:rPr>
                <w:rFonts w:eastAsia="Times New Roman"/>
                <w:kern w:val="0"/>
                <w:lang w:eastAsia="en-US"/>
              </w:rPr>
            </w:pPr>
          </w:p>
        </w:tc>
      </w:tr>
      <w:tr w:rsidR="00D32BF7" w:rsidRPr="00186D95" w14:paraId="3EFB1976" w14:textId="77777777" w:rsidTr="006376F6">
        <w:trPr>
          <w:trHeight w:val="315"/>
        </w:trPr>
        <w:tc>
          <w:tcPr>
            <w:tcW w:w="4500" w:type="dxa"/>
            <w:tcBorders>
              <w:top w:val="nil"/>
              <w:left w:val="nil"/>
              <w:bottom w:val="nil"/>
              <w:right w:val="nil"/>
            </w:tcBorders>
            <w:shd w:val="clear" w:color="auto" w:fill="auto"/>
            <w:vAlign w:val="bottom"/>
            <w:hideMark/>
          </w:tcPr>
          <w:p w14:paraId="1AA9CC0E" w14:textId="77777777" w:rsidR="006645F9" w:rsidRPr="00186D95" w:rsidRDefault="00001049" w:rsidP="00C03155">
            <w:pPr>
              <w:widowControl/>
              <w:spacing w:line="264" w:lineRule="auto"/>
              <w:jc w:val="left"/>
              <w:rPr>
                <w:rFonts w:eastAsia="Times New Roman"/>
                <w:kern w:val="0"/>
                <w:lang w:eastAsia="en-US"/>
              </w:rPr>
            </w:pPr>
            <w:r w:rsidRPr="00186D95">
              <w:rPr>
                <w:rFonts w:eastAsia="Times New Roman"/>
                <w:kern w:val="0"/>
                <w:lang w:eastAsia="en-US"/>
              </w:rPr>
              <w:t>Mean of s</w:t>
            </w:r>
            <w:r w:rsidR="006645F9" w:rsidRPr="00186D95">
              <w:rPr>
                <w:rFonts w:eastAsia="Times New Roman"/>
                <w:kern w:val="0"/>
                <w:lang w:eastAsia="en-US"/>
              </w:rPr>
              <w:t>electivity correction term</w:t>
            </w:r>
          </w:p>
        </w:tc>
        <w:tc>
          <w:tcPr>
            <w:tcW w:w="1350" w:type="dxa"/>
            <w:tcBorders>
              <w:top w:val="nil"/>
              <w:left w:val="nil"/>
              <w:bottom w:val="nil"/>
              <w:right w:val="nil"/>
            </w:tcBorders>
            <w:shd w:val="clear" w:color="auto" w:fill="auto"/>
            <w:noWrap/>
            <w:hideMark/>
          </w:tcPr>
          <w:p w14:paraId="7F05FC1D"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5.936</w:t>
            </w:r>
          </w:p>
        </w:tc>
        <w:tc>
          <w:tcPr>
            <w:tcW w:w="1080" w:type="dxa"/>
            <w:tcBorders>
              <w:top w:val="nil"/>
              <w:left w:val="nil"/>
              <w:bottom w:val="nil"/>
              <w:right w:val="nil"/>
            </w:tcBorders>
            <w:shd w:val="clear" w:color="auto" w:fill="auto"/>
            <w:noWrap/>
            <w:hideMark/>
          </w:tcPr>
          <w:p w14:paraId="23A5EC3B"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4.39</w:t>
            </w:r>
          </w:p>
        </w:tc>
        <w:tc>
          <w:tcPr>
            <w:tcW w:w="1350" w:type="dxa"/>
            <w:tcBorders>
              <w:top w:val="nil"/>
              <w:left w:val="nil"/>
              <w:bottom w:val="nil"/>
              <w:right w:val="nil"/>
            </w:tcBorders>
            <w:shd w:val="clear" w:color="auto" w:fill="auto"/>
            <w:noWrap/>
            <w:hideMark/>
          </w:tcPr>
          <w:p w14:paraId="2F646B7A"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w:t>
            </w:r>
          </w:p>
        </w:tc>
        <w:tc>
          <w:tcPr>
            <w:tcW w:w="1080" w:type="dxa"/>
            <w:tcBorders>
              <w:top w:val="nil"/>
              <w:left w:val="nil"/>
              <w:bottom w:val="nil"/>
              <w:right w:val="nil"/>
            </w:tcBorders>
            <w:shd w:val="clear" w:color="auto" w:fill="auto"/>
            <w:noWrap/>
            <w:hideMark/>
          </w:tcPr>
          <w:p w14:paraId="3A7BEB35"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w:t>
            </w:r>
          </w:p>
        </w:tc>
      </w:tr>
      <w:tr w:rsidR="00D32BF7" w:rsidRPr="00186D95" w14:paraId="0393D616" w14:textId="77777777" w:rsidTr="006376F6">
        <w:trPr>
          <w:trHeight w:val="630"/>
        </w:trPr>
        <w:tc>
          <w:tcPr>
            <w:tcW w:w="4500" w:type="dxa"/>
            <w:tcBorders>
              <w:top w:val="nil"/>
              <w:left w:val="nil"/>
              <w:bottom w:val="single" w:sz="4" w:space="0" w:color="auto"/>
              <w:right w:val="nil"/>
            </w:tcBorders>
            <w:shd w:val="clear" w:color="auto" w:fill="auto"/>
            <w:vAlign w:val="bottom"/>
            <w:hideMark/>
          </w:tcPr>
          <w:p w14:paraId="420C891A" w14:textId="77777777" w:rsidR="006645F9" w:rsidRPr="00186D95" w:rsidRDefault="00001049" w:rsidP="00C03155">
            <w:pPr>
              <w:widowControl/>
              <w:spacing w:line="264" w:lineRule="auto"/>
              <w:jc w:val="left"/>
              <w:rPr>
                <w:rFonts w:eastAsia="Times New Roman"/>
                <w:kern w:val="0"/>
                <w:lang w:eastAsia="en-US"/>
              </w:rPr>
            </w:pPr>
            <w:r w:rsidRPr="00186D95">
              <w:rPr>
                <w:rFonts w:eastAsia="Times New Roman"/>
                <w:kern w:val="0"/>
                <w:lang w:eastAsia="en-US"/>
              </w:rPr>
              <w:t>Standard derivation of s</w:t>
            </w:r>
            <w:r w:rsidR="006645F9" w:rsidRPr="00186D95">
              <w:rPr>
                <w:rFonts w:eastAsia="Times New Roman"/>
                <w:kern w:val="0"/>
                <w:lang w:eastAsia="en-US"/>
              </w:rPr>
              <w:t>electivity correction term</w:t>
            </w:r>
          </w:p>
        </w:tc>
        <w:tc>
          <w:tcPr>
            <w:tcW w:w="1350" w:type="dxa"/>
            <w:tcBorders>
              <w:top w:val="nil"/>
              <w:left w:val="nil"/>
              <w:bottom w:val="single" w:sz="4" w:space="0" w:color="auto"/>
              <w:right w:val="nil"/>
            </w:tcBorders>
            <w:shd w:val="clear" w:color="auto" w:fill="auto"/>
            <w:noWrap/>
            <w:hideMark/>
          </w:tcPr>
          <w:p w14:paraId="75F47DFD"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14.954</w:t>
            </w:r>
          </w:p>
        </w:tc>
        <w:tc>
          <w:tcPr>
            <w:tcW w:w="1080" w:type="dxa"/>
            <w:tcBorders>
              <w:top w:val="nil"/>
              <w:left w:val="nil"/>
              <w:bottom w:val="single" w:sz="4" w:space="0" w:color="auto"/>
              <w:right w:val="nil"/>
            </w:tcBorders>
            <w:shd w:val="clear" w:color="auto" w:fill="auto"/>
            <w:noWrap/>
            <w:hideMark/>
          </w:tcPr>
          <w:p w14:paraId="3F92410E"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63.04</w:t>
            </w:r>
          </w:p>
        </w:tc>
        <w:tc>
          <w:tcPr>
            <w:tcW w:w="1350" w:type="dxa"/>
            <w:tcBorders>
              <w:top w:val="nil"/>
              <w:left w:val="nil"/>
              <w:bottom w:val="nil"/>
              <w:right w:val="nil"/>
            </w:tcBorders>
            <w:shd w:val="clear" w:color="auto" w:fill="auto"/>
            <w:noWrap/>
            <w:hideMark/>
          </w:tcPr>
          <w:p w14:paraId="68D69086"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w:t>
            </w:r>
          </w:p>
        </w:tc>
        <w:tc>
          <w:tcPr>
            <w:tcW w:w="1080" w:type="dxa"/>
            <w:tcBorders>
              <w:top w:val="nil"/>
              <w:left w:val="nil"/>
              <w:bottom w:val="nil"/>
              <w:right w:val="nil"/>
            </w:tcBorders>
            <w:shd w:val="clear" w:color="auto" w:fill="auto"/>
            <w:noWrap/>
            <w:hideMark/>
          </w:tcPr>
          <w:p w14:paraId="0A7347BD"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w:t>
            </w:r>
          </w:p>
        </w:tc>
      </w:tr>
      <w:tr w:rsidR="00D32BF7" w:rsidRPr="00186D95" w14:paraId="387EA7C7" w14:textId="77777777" w:rsidTr="00FE6C89">
        <w:trPr>
          <w:trHeight w:val="315"/>
        </w:trPr>
        <w:tc>
          <w:tcPr>
            <w:tcW w:w="4500" w:type="dxa"/>
            <w:tcBorders>
              <w:top w:val="nil"/>
              <w:left w:val="nil"/>
              <w:bottom w:val="nil"/>
              <w:right w:val="nil"/>
            </w:tcBorders>
            <w:shd w:val="clear" w:color="auto" w:fill="auto"/>
            <w:vAlign w:val="bottom"/>
            <w:hideMark/>
          </w:tcPr>
          <w:p w14:paraId="5988B4DA"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Number of observation (respondents)</w:t>
            </w:r>
          </w:p>
        </w:tc>
        <w:tc>
          <w:tcPr>
            <w:tcW w:w="2430" w:type="dxa"/>
            <w:gridSpan w:val="2"/>
            <w:tcBorders>
              <w:top w:val="single" w:sz="4" w:space="0" w:color="auto"/>
              <w:left w:val="nil"/>
              <w:bottom w:val="nil"/>
              <w:right w:val="nil"/>
            </w:tcBorders>
            <w:shd w:val="clear" w:color="auto" w:fill="auto"/>
            <w:noWrap/>
            <w:vAlign w:val="bottom"/>
            <w:hideMark/>
          </w:tcPr>
          <w:p w14:paraId="6C8EE523"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1,720 (430)</w:t>
            </w:r>
          </w:p>
        </w:tc>
        <w:tc>
          <w:tcPr>
            <w:tcW w:w="2430" w:type="dxa"/>
            <w:gridSpan w:val="2"/>
            <w:tcBorders>
              <w:top w:val="single" w:sz="4" w:space="0" w:color="auto"/>
              <w:left w:val="nil"/>
              <w:bottom w:val="nil"/>
              <w:right w:val="nil"/>
            </w:tcBorders>
            <w:shd w:val="clear" w:color="auto" w:fill="auto"/>
            <w:noWrap/>
            <w:vAlign w:val="bottom"/>
            <w:hideMark/>
          </w:tcPr>
          <w:p w14:paraId="40F956AB"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1,720 (430)</w:t>
            </w:r>
          </w:p>
        </w:tc>
      </w:tr>
      <w:tr w:rsidR="00D32BF7" w:rsidRPr="00186D95" w14:paraId="6A430E1B" w14:textId="77777777" w:rsidTr="00FE6C89">
        <w:trPr>
          <w:trHeight w:val="315"/>
        </w:trPr>
        <w:tc>
          <w:tcPr>
            <w:tcW w:w="4500" w:type="dxa"/>
            <w:tcBorders>
              <w:top w:val="nil"/>
              <w:left w:val="nil"/>
              <w:bottom w:val="nil"/>
              <w:right w:val="nil"/>
            </w:tcBorders>
            <w:shd w:val="clear" w:color="auto" w:fill="auto"/>
            <w:vAlign w:val="bottom"/>
            <w:hideMark/>
          </w:tcPr>
          <w:p w14:paraId="6DF745F9"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R square</w:t>
            </w:r>
          </w:p>
        </w:tc>
        <w:tc>
          <w:tcPr>
            <w:tcW w:w="1350" w:type="dxa"/>
            <w:tcBorders>
              <w:top w:val="nil"/>
              <w:left w:val="nil"/>
              <w:bottom w:val="nil"/>
              <w:right w:val="nil"/>
            </w:tcBorders>
            <w:shd w:val="clear" w:color="auto" w:fill="auto"/>
            <w:noWrap/>
            <w:vAlign w:val="bottom"/>
            <w:hideMark/>
          </w:tcPr>
          <w:p w14:paraId="424442A4" w14:textId="77777777" w:rsidR="006645F9" w:rsidRPr="00186D95" w:rsidRDefault="006645F9" w:rsidP="00C03155">
            <w:pPr>
              <w:widowControl/>
              <w:spacing w:line="264" w:lineRule="auto"/>
              <w:jc w:val="left"/>
              <w:rPr>
                <w:rFonts w:eastAsia="Times New Roman"/>
                <w:kern w:val="0"/>
                <w:lang w:eastAsia="en-US"/>
              </w:rPr>
            </w:pPr>
          </w:p>
        </w:tc>
        <w:tc>
          <w:tcPr>
            <w:tcW w:w="1080" w:type="dxa"/>
            <w:tcBorders>
              <w:top w:val="nil"/>
              <w:left w:val="nil"/>
              <w:bottom w:val="nil"/>
              <w:right w:val="nil"/>
            </w:tcBorders>
            <w:shd w:val="clear" w:color="auto" w:fill="auto"/>
            <w:noWrap/>
            <w:vAlign w:val="bottom"/>
            <w:hideMark/>
          </w:tcPr>
          <w:p w14:paraId="4FBD57AE"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0.270</w:t>
            </w:r>
          </w:p>
        </w:tc>
        <w:tc>
          <w:tcPr>
            <w:tcW w:w="1350" w:type="dxa"/>
            <w:tcBorders>
              <w:top w:val="nil"/>
              <w:left w:val="nil"/>
              <w:bottom w:val="nil"/>
              <w:right w:val="nil"/>
            </w:tcBorders>
            <w:shd w:val="clear" w:color="auto" w:fill="auto"/>
            <w:noWrap/>
            <w:vAlign w:val="bottom"/>
            <w:hideMark/>
          </w:tcPr>
          <w:p w14:paraId="2DD9A0B4" w14:textId="77777777" w:rsidR="006645F9" w:rsidRPr="00186D95" w:rsidRDefault="006645F9" w:rsidP="00C03155">
            <w:pPr>
              <w:widowControl/>
              <w:spacing w:line="264" w:lineRule="auto"/>
              <w:jc w:val="right"/>
              <w:rPr>
                <w:rFonts w:eastAsia="Times New Roman"/>
                <w:kern w:val="0"/>
                <w:lang w:eastAsia="en-US"/>
              </w:rPr>
            </w:pPr>
          </w:p>
        </w:tc>
        <w:tc>
          <w:tcPr>
            <w:tcW w:w="1080" w:type="dxa"/>
            <w:tcBorders>
              <w:top w:val="nil"/>
              <w:left w:val="nil"/>
              <w:bottom w:val="nil"/>
              <w:right w:val="nil"/>
            </w:tcBorders>
            <w:shd w:val="clear" w:color="auto" w:fill="auto"/>
            <w:noWrap/>
            <w:vAlign w:val="bottom"/>
            <w:hideMark/>
          </w:tcPr>
          <w:p w14:paraId="10F6E1D9" w14:textId="77777777" w:rsidR="006645F9" w:rsidRPr="00186D95" w:rsidRDefault="009F0CAB" w:rsidP="00C03155">
            <w:pPr>
              <w:widowControl/>
              <w:spacing w:line="264" w:lineRule="auto"/>
              <w:jc w:val="right"/>
              <w:rPr>
                <w:rFonts w:eastAsia="Times New Roman"/>
                <w:kern w:val="0"/>
                <w:lang w:eastAsia="en-US"/>
              </w:rPr>
            </w:pPr>
            <w:r w:rsidRPr="00186D95">
              <w:rPr>
                <w:rFonts w:eastAsia="Times New Roman"/>
                <w:kern w:val="0"/>
                <w:lang w:eastAsia="en-US"/>
              </w:rPr>
              <w:t>0.261</w:t>
            </w:r>
          </w:p>
        </w:tc>
      </w:tr>
      <w:tr w:rsidR="00D32BF7" w:rsidRPr="00186D95" w14:paraId="7D8CA015" w14:textId="77777777" w:rsidTr="00FE6C89">
        <w:trPr>
          <w:trHeight w:val="315"/>
        </w:trPr>
        <w:tc>
          <w:tcPr>
            <w:tcW w:w="4500" w:type="dxa"/>
            <w:tcBorders>
              <w:top w:val="nil"/>
              <w:left w:val="nil"/>
              <w:bottom w:val="nil"/>
              <w:right w:val="nil"/>
            </w:tcBorders>
            <w:shd w:val="clear" w:color="auto" w:fill="auto"/>
            <w:vAlign w:val="bottom"/>
            <w:hideMark/>
          </w:tcPr>
          <w:p w14:paraId="29811E91"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Corrected R square</w:t>
            </w:r>
          </w:p>
        </w:tc>
        <w:tc>
          <w:tcPr>
            <w:tcW w:w="1350" w:type="dxa"/>
            <w:tcBorders>
              <w:top w:val="nil"/>
              <w:left w:val="nil"/>
              <w:bottom w:val="nil"/>
              <w:right w:val="nil"/>
            </w:tcBorders>
            <w:shd w:val="clear" w:color="auto" w:fill="auto"/>
            <w:noWrap/>
            <w:vAlign w:val="bottom"/>
            <w:hideMark/>
          </w:tcPr>
          <w:p w14:paraId="597E64B6" w14:textId="77777777" w:rsidR="006645F9" w:rsidRPr="00186D95" w:rsidRDefault="006645F9" w:rsidP="00C03155">
            <w:pPr>
              <w:widowControl/>
              <w:spacing w:line="264" w:lineRule="auto"/>
              <w:jc w:val="left"/>
              <w:rPr>
                <w:rFonts w:eastAsia="Times New Roman"/>
                <w:kern w:val="0"/>
                <w:lang w:eastAsia="en-US"/>
              </w:rPr>
            </w:pPr>
          </w:p>
        </w:tc>
        <w:tc>
          <w:tcPr>
            <w:tcW w:w="1080" w:type="dxa"/>
            <w:tcBorders>
              <w:top w:val="nil"/>
              <w:left w:val="nil"/>
              <w:bottom w:val="nil"/>
              <w:right w:val="nil"/>
            </w:tcBorders>
            <w:shd w:val="clear" w:color="auto" w:fill="auto"/>
            <w:noWrap/>
            <w:vAlign w:val="bottom"/>
            <w:hideMark/>
          </w:tcPr>
          <w:p w14:paraId="60EA7142"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0.266</w:t>
            </w:r>
          </w:p>
        </w:tc>
        <w:tc>
          <w:tcPr>
            <w:tcW w:w="1350" w:type="dxa"/>
            <w:tcBorders>
              <w:top w:val="nil"/>
              <w:left w:val="nil"/>
              <w:bottom w:val="nil"/>
              <w:right w:val="nil"/>
            </w:tcBorders>
            <w:shd w:val="clear" w:color="auto" w:fill="auto"/>
            <w:noWrap/>
            <w:vAlign w:val="bottom"/>
            <w:hideMark/>
          </w:tcPr>
          <w:p w14:paraId="1D07D455" w14:textId="77777777" w:rsidR="006645F9" w:rsidRPr="00186D95" w:rsidRDefault="006645F9" w:rsidP="00C03155">
            <w:pPr>
              <w:widowControl/>
              <w:spacing w:line="264" w:lineRule="auto"/>
              <w:jc w:val="right"/>
              <w:rPr>
                <w:rFonts w:eastAsia="Times New Roman"/>
                <w:kern w:val="0"/>
                <w:lang w:eastAsia="en-US"/>
              </w:rPr>
            </w:pPr>
          </w:p>
        </w:tc>
        <w:tc>
          <w:tcPr>
            <w:tcW w:w="1080" w:type="dxa"/>
            <w:tcBorders>
              <w:top w:val="nil"/>
              <w:left w:val="nil"/>
              <w:bottom w:val="nil"/>
              <w:right w:val="nil"/>
            </w:tcBorders>
            <w:shd w:val="clear" w:color="auto" w:fill="auto"/>
            <w:noWrap/>
            <w:vAlign w:val="bottom"/>
            <w:hideMark/>
          </w:tcPr>
          <w:p w14:paraId="5069952C" w14:textId="77777777" w:rsidR="006645F9" w:rsidRPr="00186D95" w:rsidRDefault="009F0CAB" w:rsidP="00C03155">
            <w:pPr>
              <w:widowControl/>
              <w:spacing w:line="264" w:lineRule="auto"/>
              <w:jc w:val="right"/>
              <w:rPr>
                <w:rFonts w:eastAsia="Times New Roman"/>
                <w:kern w:val="0"/>
                <w:lang w:eastAsia="en-US"/>
              </w:rPr>
            </w:pPr>
            <w:r w:rsidRPr="00186D95">
              <w:rPr>
                <w:rFonts w:eastAsia="Times New Roman"/>
                <w:kern w:val="0"/>
                <w:lang w:eastAsia="en-US"/>
              </w:rPr>
              <w:t>0.258</w:t>
            </w:r>
          </w:p>
        </w:tc>
      </w:tr>
      <w:tr w:rsidR="00D32BF7" w:rsidRPr="00186D95" w14:paraId="3171818F" w14:textId="77777777" w:rsidTr="005534B1">
        <w:trPr>
          <w:trHeight w:val="315"/>
        </w:trPr>
        <w:tc>
          <w:tcPr>
            <w:tcW w:w="4500" w:type="dxa"/>
            <w:tcBorders>
              <w:top w:val="nil"/>
              <w:left w:val="nil"/>
              <w:bottom w:val="nil"/>
              <w:right w:val="nil"/>
            </w:tcBorders>
            <w:shd w:val="clear" w:color="auto" w:fill="auto"/>
            <w:noWrap/>
            <w:vAlign w:val="bottom"/>
            <w:hideMark/>
          </w:tcPr>
          <w:p w14:paraId="16E64370"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Number of Draws</w:t>
            </w:r>
          </w:p>
        </w:tc>
        <w:tc>
          <w:tcPr>
            <w:tcW w:w="1350" w:type="dxa"/>
            <w:tcBorders>
              <w:top w:val="nil"/>
              <w:left w:val="nil"/>
              <w:bottom w:val="nil"/>
              <w:right w:val="nil"/>
            </w:tcBorders>
            <w:shd w:val="clear" w:color="auto" w:fill="auto"/>
            <w:noWrap/>
            <w:vAlign w:val="bottom"/>
            <w:hideMark/>
          </w:tcPr>
          <w:p w14:paraId="1AB5D244"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 </w:t>
            </w:r>
          </w:p>
        </w:tc>
        <w:tc>
          <w:tcPr>
            <w:tcW w:w="1080" w:type="dxa"/>
            <w:tcBorders>
              <w:top w:val="nil"/>
              <w:left w:val="nil"/>
              <w:bottom w:val="nil"/>
              <w:right w:val="nil"/>
            </w:tcBorders>
            <w:shd w:val="clear" w:color="auto" w:fill="auto"/>
            <w:noWrap/>
            <w:vAlign w:val="bottom"/>
            <w:hideMark/>
          </w:tcPr>
          <w:p w14:paraId="4C50457B"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1000</w:t>
            </w:r>
          </w:p>
        </w:tc>
        <w:tc>
          <w:tcPr>
            <w:tcW w:w="1350" w:type="dxa"/>
            <w:tcBorders>
              <w:top w:val="nil"/>
              <w:left w:val="nil"/>
              <w:bottom w:val="nil"/>
              <w:right w:val="nil"/>
            </w:tcBorders>
            <w:shd w:val="clear" w:color="auto" w:fill="auto"/>
            <w:noWrap/>
            <w:vAlign w:val="bottom"/>
            <w:hideMark/>
          </w:tcPr>
          <w:p w14:paraId="3E86642A" w14:textId="77777777" w:rsidR="006645F9" w:rsidRPr="00186D95" w:rsidRDefault="006645F9" w:rsidP="00C03155">
            <w:pPr>
              <w:widowControl/>
              <w:spacing w:line="264" w:lineRule="auto"/>
              <w:jc w:val="left"/>
              <w:rPr>
                <w:rFonts w:eastAsia="Times New Roman"/>
                <w:kern w:val="0"/>
                <w:lang w:eastAsia="en-US"/>
              </w:rPr>
            </w:pPr>
            <w:r w:rsidRPr="00186D95">
              <w:rPr>
                <w:rFonts w:eastAsia="Times New Roman"/>
                <w:kern w:val="0"/>
                <w:lang w:eastAsia="en-US"/>
              </w:rPr>
              <w:t> </w:t>
            </w:r>
          </w:p>
        </w:tc>
        <w:tc>
          <w:tcPr>
            <w:tcW w:w="1080" w:type="dxa"/>
            <w:tcBorders>
              <w:top w:val="nil"/>
              <w:left w:val="nil"/>
              <w:bottom w:val="nil"/>
              <w:right w:val="nil"/>
            </w:tcBorders>
            <w:shd w:val="clear" w:color="auto" w:fill="auto"/>
            <w:noWrap/>
            <w:vAlign w:val="bottom"/>
            <w:hideMark/>
          </w:tcPr>
          <w:p w14:paraId="44BD68FD" w14:textId="77777777" w:rsidR="006645F9" w:rsidRPr="00186D95" w:rsidRDefault="006645F9" w:rsidP="00C03155">
            <w:pPr>
              <w:widowControl/>
              <w:spacing w:line="264" w:lineRule="auto"/>
              <w:jc w:val="right"/>
              <w:rPr>
                <w:rFonts w:eastAsia="Times New Roman"/>
                <w:kern w:val="0"/>
                <w:lang w:eastAsia="en-US"/>
              </w:rPr>
            </w:pPr>
            <w:r w:rsidRPr="00186D95">
              <w:rPr>
                <w:rFonts w:eastAsia="Times New Roman"/>
                <w:kern w:val="0"/>
                <w:lang w:eastAsia="en-US"/>
              </w:rPr>
              <w:t>1000</w:t>
            </w:r>
          </w:p>
        </w:tc>
      </w:tr>
      <w:tr w:rsidR="00D32BF7" w:rsidRPr="00186D95" w14:paraId="793278EF" w14:textId="77777777" w:rsidTr="005534B1">
        <w:trPr>
          <w:trHeight w:val="315"/>
        </w:trPr>
        <w:tc>
          <w:tcPr>
            <w:tcW w:w="4500" w:type="dxa"/>
            <w:tcBorders>
              <w:top w:val="nil"/>
              <w:left w:val="nil"/>
              <w:bottom w:val="nil"/>
              <w:right w:val="nil"/>
            </w:tcBorders>
            <w:shd w:val="clear" w:color="auto" w:fill="auto"/>
            <w:noWrap/>
            <w:vAlign w:val="bottom"/>
          </w:tcPr>
          <w:p w14:paraId="6A842802" w14:textId="77777777" w:rsidR="005534B1" w:rsidRPr="00186D95" w:rsidRDefault="005534B1" w:rsidP="00C03155">
            <w:pPr>
              <w:widowControl/>
              <w:spacing w:line="264" w:lineRule="auto"/>
              <w:jc w:val="left"/>
              <w:rPr>
                <w:rFonts w:eastAsia="Times New Roman"/>
                <w:b/>
                <w:kern w:val="0"/>
                <w:lang w:eastAsia="en-US"/>
              </w:rPr>
            </w:pPr>
            <w:r w:rsidRPr="00186D95">
              <w:rPr>
                <w:rFonts w:eastAsia="Times New Roman"/>
                <w:b/>
                <w:kern w:val="0"/>
                <w:lang w:eastAsia="en-US"/>
              </w:rPr>
              <w:t>Computed value</w:t>
            </w:r>
            <w:r w:rsidR="00D95C7C" w:rsidRPr="00186D95">
              <w:rPr>
                <w:rFonts w:eastAsia="Times New Roman"/>
                <w:b/>
                <w:kern w:val="0"/>
                <w:lang w:eastAsia="en-US"/>
              </w:rPr>
              <w:t>s</w:t>
            </w:r>
          </w:p>
        </w:tc>
        <w:tc>
          <w:tcPr>
            <w:tcW w:w="1350" w:type="dxa"/>
            <w:tcBorders>
              <w:top w:val="nil"/>
              <w:left w:val="nil"/>
              <w:bottom w:val="nil"/>
              <w:right w:val="nil"/>
            </w:tcBorders>
            <w:shd w:val="clear" w:color="auto" w:fill="auto"/>
            <w:noWrap/>
            <w:vAlign w:val="bottom"/>
          </w:tcPr>
          <w:p w14:paraId="6AFFC57E" w14:textId="77777777" w:rsidR="005534B1" w:rsidRPr="00186D95" w:rsidRDefault="005534B1" w:rsidP="00C03155">
            <w:pPr>
              <w:widowControl/>
              <w:spacing w:line="264" w:lineRule="auto"/>
              <w:jc w:val="left"/>
              <w:rPr>
                <w:rFonts w:eastAsia="Times New Roman"/>
                <w:kern w:val="0"/>
                <w:lang w:eastAsia="en-US"/>
              </w:rPr>
            </w:pPr>
          </w:p>
        </w:tc>
        <w:tc>
          <w:tcPr>
            <w:tcW w:w="1080" w:type="dxa"/>
            <w:tcBorders>
              <w:top w:val="nil"/>
              <w:left w:val="nil"/>
              <w:bottom w:val="nil"/>
              <w:right w:val="nil"/>
            </w:tcBorders>
            <w:shd w:val="clear" w:color="auto" w:fill="auto"/>
            <w:noWrap/>
            <w:vAlign w:val="bottom"/>
          </w:tcPr>
          <w:p w14:paraId="71485AC5" w14:textId="77777777" w:rsidR="005534B1" w:rsidRPr="00186D95" w:rsidRDefault="005534B1" w:rsidP="00C03155">
            <w:pPr>
              <w:widowControl/>
              <w:spacing w:line="264" w:lineRule="auto"/>
              <w:jc w:val="right"/>
              <w:rPr>
                <w:rFonts w:eastAsia="Times New Roman"/>
                <w:kern w:val="0"/>
                <w:lang w:eastAsia="en-US"/>
              </w:rPr>
            </w:pPr>
          </w:p>
        </w:tc>
        <w:tc>
          <w:tcPr>
            <w:tcW w:w="1350" w:type="dxa"/>
            <w:tcBorders>
              <w:top w:val="nil"/>
              <w:left w:val="nil"/>
              <w:bottom w:val="nil"/>
              <w:right w:val="nil"/>
            </w:tcBorders>
            <w:shd w:val="clear" w:color="auto" w:fill="auto"/>
            <w:noWrap/>
            <w:vAlign w:val="bottom"/>
          </w:tcPr>
          <w:p w14:paraId="7FCF3C43" w14:textId="77777777" w:rsidR="005534B1" w:rsidRPr="00186D95" w:rsidRDefault="005534B1" w:rsidP="00C03155">
            <w:pPr>
              <w:widowControl/>
              <w:spacing w:line="264" w:lineRule="auto"/>
              <w:jc w:val="left"/>
              <w:rPr>
                <w:rFonts w:eastAsia="Times New Roman"/>
                <w:kern w:val="0"/>
                <w:lang w:eastAsia="en-US"/>
              </w:rPr>
            </w:pPr>
          </w:p>
        </w:tc>
        <w:tc>
          <w:tcPr>
            <w:tcW w:w="1080" w:type="dxa"/>
            <w:tcBorders>
              <w:top w:val="nil"/>
              <w:left w:val="nil"/>
              <w:bottom w:val="nil"/>
              <w:right w:val="nil"/>
            </w:tcBorders>
            <w:shd w:val="clear" w:color="auto" w:fill="auto"/>
            <w:noWrap/>
            <w:vAlign w:val="bottom"/>
          </w:tcPr>
          <w:p w14:paraId="4C47CA8E" w14:textId="77777777" w:rsidR="005534B1" w:rsidRPr="00186D95" w:rsidRDefault="005534B1" w:rsidP="00C03155">
            <w:pPr>
              <w:widowControl/>
              <w:spacing w:line="264" w:lineRule="auto"/>
              <w:jc w:val="right"/>
              <w:rPr>
                <w:rFonts w:eastAsia="Times New Roman"/>
                <w:kern w:val="0"/>
                <w:lang w:eastAsia="en-US"/>
              </w:rPr>
            </w:pPr>
          </w:p>
        </w:tc>
      </w:tr>
      <w:tr w:rsidR="00D32BF7" w:rsidRPr="00186D95" w14:paraId="6E140700" w14:textId="77777777" w:rsidTr="00FE6C89">
        <w:trPr>
          <w:trHeight w:val="315"/>
        </w:trPr>
        <w:tc>
          <w:tcPr>
            <w:tcW w:w="4500" w:type="dxa"/>
            <w:tcBorders>
              <w:top w:val="nil"/>
              <w:left w:val="nil"/>
              <w:bottom w:val="single" w:sz="4" w:space="0" w:color="auto"/>
              <w:right w:val="nil"/>
            </w:tcBorders>
            <w:shd w:val="clear" w:color="auto" w:fill="auto"/>
            <w:noWrap/>
            <w:vAlign w:val="bottom"/>
          </w:tcPr>
          <w:p w14:paraId="20565061" w14:textId="77777777" w:rsidR="005534B1" w:rsidRPr="00186D95" w:rsidRDefault="0054181D" w:rsidP="00C03155">
            <w:pPr>
              <w:widowControl/>
              <w:spacing w:line="264" w:lineRule="auto"/>
              <w:jc w:val="left"/>
              <w:rPr>
                <w:rFonts w:eastAsia="Times New Roman"/>
                <w:kern w:val="0"/>
                <w:lang w:eastAsia="en-US"/>
              </w:rPr>
            </w:pPr>
            <w:r w:rsidRPr="00186D95">
              <w:rPr>
                <w:rFonts w:eastAsia="Times New Roman"/>
                <w:kern w:val="0"/>
                <w:lang w:eastAsia="en-US"/>
              </w:rPr>
              <w:t>Expect</w:t>
            </w:r>
            <w:r w:rsidR="005534B1" w:rsidRPr="00186D95">
              <w:rPr>
                <w:rFonts w:eastAsia="Times New Roman"/>
                <w:kern w:val="0"/>
                <w:lang w:eastAsia="en-US"/>
              </w:rPr>
              <w:t xml:space="preserve"> to be paid (ETP) ($/h)</w:t>
            </w:r>
          </w:p>
        </w:tc>
        <w:tc>
          <w:tcPr>
            <w:tcW w:w="1350" w:type="dxa"/>
            <w:tcBorders>
              <w:top w:val="nil"/>
              <w:left w:val="nil"/>
              <w:bottom w:val="single" w:sz="4" w:space="0" w:color="auto"/>
              <w:right w:val="nil"/>
            </w:tcBorders>
            <w:shd w:val="clear" w:color="auto" w:fill="auto"/>
            <w:noWrap/>
            <w:vAlign w:val="bottom"/>
          </w:tcPr>
          <w:p w14:paraId="2A564DEA" w14:textId="77777777" w:rsidR="005534B1" w:rsidRPr="00186D95" w:rsidRDefault="005534B1" w:rsidP="00C03155">
            <w:pPr>
              <w:widowControl/>
              <w:spacing w:line="264" w:lineRule="auto"/>
              <w:jc w:val="left"/>
              <w:rPr>
                <w:rFonts w:eastAsia="Times New Roman"/>
                <w:kern w:val="0"/>
                <w:lang w:eastAsia="en-US"/>
              </w:rPr>
            </w:pPr>
          </w:p>
        </w:tc>
        <w:tc>
          <w:tcPr>
            <w:tcW w:w="1080" w:type="dxa"/>
            <w:tcBorders>
              <w:top w:val="nil"/>
              <w:left w:val="nil"/>
              <w:bottom w:val="single" w:sz="4" w:space="0" w:color="auto"/>
              <w:right w:val="nil"/>
            </w:tcBorders>
            <w:shd w:val="clear" w:color="auto" w:fill="auto"/>
            <w:noWrap/>
            <w:vAlign w:val="bottom"/>
          </w:tcPr>
          <w:p w14:paraId="4BF7D815" w14:textId="77777777" w:rsidR="005534B1" w:rsidRPr="00186D95" w:rsidRDefault="005534B1" w:rsidP="00C03155">
            <w:pPr>
              <w:widowControl/>
              <w:spacing w:line="264" w:lineRule="auto"/>
              <w:jc w:val="right"/>
              <w:rPr>
                <w:rFonts w:eastAsia="Times New Roman"/>
                <w:kern w:val="0"/>
                <w:lang w:eastAsia="en-US"/>
              </w:rPr>
            </w:pPr>
            <w:r w:rsidRPr="00186D95">
              <w:rPr>
                <w:rFonts w:eastAsia="Times New Roman"/>
                <w:kern w:val="0"/>
                <w:lang w:eastAsia="en-US"/>
              </w:rPr>
              <w:t>12.029</w:t>
            </w:r>
          </w:p>
        </w:tc>
        <w:tc>
          <w:tcPr>
            <w:tcW w:w="1350" w:type="dxa"/>
            <w:tcBorders>
              <w:top w:val="nil"/>
              <w:left w:val="nil"/>
              <w:bottom w:val="single" w:sz="4" w:space="0" w:color="auto"/>
              <w:right w:val="nil"/>
            </w:tcBorders>
            <w:shd w:val="clear" w:color="auto" w:fill="auto"/>
            <w:noWrap/>
            <w:vAlign w:val="bottom"/>
          </w:tcPr>
          <w:p w14:paraId="7E2981CE" w14:textId="77777777" w:rsidR="005534B1" w:rsidRPr="00186D95" w:rsidRDefault="005534B1" w:rsidP="00C03155">
            <w:pPr>
              <w:widowControl/>
              <w:spacing w:line="264" w:lineRule="auto"/>
              <w:jc w:val="left"/>
              <w:rPr>
                <w:rFonts w:eastAsia="Times New Roman"/>
                <w:kern w:val="0"/>
                <w:lang w:eastAsia="en-US"/>
              </w:rPr>
            </w:pPr>
          </w:p>
        </w:tc>
        <w:tc>
          <w:tcPr>
            <w:tcW w:w="1080" w:type="dxa"/>
            <w:tcBorders>
              <w:top w:val="nil"/>
              <w:left w:val="nil"/>
              <w:bottom w:val="single" w:sz="4" w:space="0" w:color="auto"/>
              <w:right w:val="nil"/>
            </w:tcBorders>
            <w:shd w:val="clear" w:color="auto" w:fill="auto"/>
            <w:noWrap/>
            <w:vAlign w:val="bottom"/>
          </w:tcPr>
          <w:p w14:paraId="1965B66C" w14:textId="77777777" w:rsidR="005534B1" w:rsidRPr="00186D95" w:rsidRDefault="005534B1" w:rsidP="00C03155">
            <w:pPr>
              <w:widowControl/>
              <w:spacing w:line="264" w:lineRule="auto"/>
              <w:jc w:val="right"/>
              <w:rPr>
                <w:rFonts w:eastAsia="Times New Roman"/>
                <w:kern w:val="0"/>
                <w:lang w:eastAsia="en-US"/>
              </w:rPr>
            </w:pPr>
            <w:r w:rsidRPr="00186D95">
              <w:rPr>
                <w:rFonts w:eastAsia="Times New Roman"/>
                <w:kern w:val="0"/>
                <w:lang w:eastAsia="en-US"/>
              </w:rPr>
              <w:t>11.898</w:t>
            </w:r>
          </w:p>
        </w:tc>
      </w:tr>
    </w:tbl>
    <w:p w14:paraId="5865ED94" w14:textId="72B9496F" w:rsidR="00D659D5" w:rsidRPr="00186D95" w:rsidRDefault="00CB7483" w:rsidP="00091B27">
      <w:pPr>
        <w:spacing w:after="100" w:afterAutospacing="1"/>
        <w:contextualSpacing/>
      </w:pPr>
      <w:r w:rsidRPr="00186D95">
        <w:rPr>
          <w:i/>
          <w:shd w:val="clear" w:color="auto" w:fill="FFFFFF"/>
        </w:rPr>
        <w:t>Note:</w:t>
      </w:r>
      <w:r w:rsidRPr="00186D95">
        <w:rPr>
          <w:shd w:val="clear" w:color="auto" w:fill="FFFFFF"/>
        </w:rPr>
        <w:t xml:space="preserve"> </w:t>
      </w:r>
      <w:r w:rsidR="005A4A7F" w:rsidRPr="00186D95">
        <w:rPr>
          <w:shd w:val="clear" w:color="auto" w:fill="FFFFFF"/>
        </w:rPr>
        <w:t>Insignificant parameters are underlined</w:t>
      </w:r>
      <w:r w:rsidRPr="00186D95">
        <w:rPr>
          <w:shd w:val="clear" w:color="auto" w:fill="FFFFFF"/>
        </w:rPr>
        <w:t>.</w:t>
      </w:r>
    </w:p>
    <w:p w14:paraId="517AD191" w14:textId="77777777" w:rsidR="00D659D5" w:rsidRPr="00186D95" w:rsidRDefault="00D659D5" w:rsidP="00677384">
      <w:pPr>
        <w:contextualSpacing/>
      </w:pPr>
    </w:p>
    <w:p w14:paraId="4D827275" w14:textId="6F6359D9" w:rsidR="00CB7483" w:rsidRPr="00186D95" w:rsidRDefault="00C22717" w:rsidP="00677384">
      <w:pPr>
        <w:contextualSpacing/>
        <w:rPr>
          <w:shd w:val="clear" w:color="auto" w:fill="FFFFFF"/>
        </w:rPr>
      </w:pPr>
      <w:r w:rsidRPr="00186D95">
        <w:t>constant and “age” parameters. As such, when the selectivity bias terms are ignored, erroneous interpretation and conclusions are produced from the estimated results.</w:t>
      </w:r>
    </w:p>
    <w:p w14:paraId="3A1D45BF" w14:textId="1C8C3570" w:rsidR="00C22717" w:rsidRPr="00186D95" w:rsidRDefault="007E10CA" w:rsidP="00C27764">
      <w:pPr>
        <w:ind w:firstLine="839"/>
        <w:contextualSpacing/>
        <w:rPr>
          <w:b/>
          <w:bCs/>
          <w:caps/>
        </w:rPr>
      </w:pPr>
      <w:r w:rsidRPr="00186D95">
        <w:t xml:space="preserve">In this research, </w:t>
      </w:r>
      <w:r w:rsidR="00BF25CE" w:rsidRPr="00186D95">
        <w:t xml:space="preserve">ETP </w:t>
      </w:r>
      <w:r w:rsidRPr="00186D95">
        <w:t xml:space="preserve">is the </w:t>
      </w:r>
      <w:r w:rsidR="00845739" w:rsidRPr="00186D95">
        <w:t>amount</w:t>
      </w:r>
      <w:r w:rsidRPr="00186D95">
        <w:t xml:space="preserve"> crowd-shippers expect to be paid </w:t>
      </w:r>
      <w:r w:rsidR="00845739" w:rsidRPr="00186D95">
        <w:t>for their</w:t>
      </w:r>
      <w:r w:rsidRPr="00186D95">
        <w:t xml:space="preserve"> deliver</w:t>
      </w:r>
      <w:r w:rsidR="00845739" w:rsidRPr="00186D95">
        <w:t>y driving time</w:t>
      </w:r>
      <w:r w:rsidRPr="00186D95">
        <w:t xml:space="preserve">. This value is similar </w:t>
      </w:r>
      <w:r w:rsidR="00643834" w:rsidRPr="00186D95">
        <w:t>to</w:t>
      </w:r>
      <w:r w:rsidRPr="00186D95">
        <w:t xml:space="preserve"> </w:t>
      </w:r>
      <w:r w:rsidR="00845739" w:rsidRPr="00186D95">
        <w:t xml:space="preserve">the </w:t>
      </w:r>
      <w:r w:rsidRPr="00186D95">
        <w:t>WTW value in Miller et al</w:t>
      </w:r>
      <w:r w:rsidR="00536D7E" w:rsidRPr="00186D95">
        <w:t>.</w:t>
      </w:r>
      <w:r w:rsidR="00650E6F" w:rsidRPr="00186D95">
        <w:t xml:space="preserve"> (2017)</w:t>
      </w:r>
      <w:r w:rsidRPr="00186D95">
        <w:t xml:space="preserve"> (</w:t>
      </w:r>
      <w:r w:rsidRPr="00186D95">
        <w:rPr>
          <w:i/>
        </w:rPr>
        <w:fldChar w:fldCharType="begin"/>
      </w:r>
      <w:r w:rsidRPr="00186D95">
        <w:rPr>
          <w:i/>
        </w:rPr>
        <w:instrText xml:space="preserve"> PAGEREF _Ref486371151 \h </w:instrText>
      </w:r>
      <w:r w:rsidRPr="00186D95">
        <w:rPr>
          <w:i/>
        </w:rPr>
      </w:r>
      <w:r w:rsidRPr="00186D95">
        <w:rPr>
          <w:i/>
        </w:rPr>
        <w:fldChar w:fldCharType="separate"/>
      </w:r>
      <w:r w:rsidR="00185BE1" w:rsidRPr="00186D95">
        <w:rPr>
          <w:i/>
          <w:noProof/>
        </w:rPr>
        <w:t>15</w:t>
      </w:r>
      <w:r w:rsidRPr="00186D95">
        <w:rPr>
          <w:i/>
        </w:rPr>
        <w:fldChar w:fldCharType="end"/>
      </w:r>
      <w:r w:rsidRPr="00186D95">
        <w:t xml:space="preserve">). The ETP value of the model with selectivity correction </w:t>
      </w:r>
      <w:r w:rsidR="00BF25CE" w:rsidRPr="00186D95">
        <w:t xml:space="preserve">is </w:t>
      </w:r>
      <w:r w:rsidRPr="00186D95">
        <w:t>$12/</w:t>
      </w:r>
      <w:r w:rsidR="0045570C" w:rsidRPr="00186D95">
        <w:t>hour</w:t>
      </w:r>
      <w:r w:rsidR="00845739" w:rsidRPr="00186D95">
        <w:t>,</w:t>
      </w:r>
      <w:r w:rsidR="0045570C" w:rsidRPr="00186D95">
        <w:t xml:space="preserve"> </w:t>
      </w:r>
      <w:r w:rsidR="00A10418" w:rsidRPr="00186D95">
        <w:t xml:space="preserve">lower than the </w:t>
      </w:r>
      <w:r w:rsidR="0045570C" w:rsidRPr="00186D95">
        <w:t xml:space="preserve">average </w:t>
      </w:r>
      <w:r w:rsidR="00845739" w:rsidRPr="00186D95">
        <w:t xml:space="preserve">WTW </w:t>
      </w:r>
      <w:r w:rsidR="0045570C" w:rsidRPr="00186D95">
        <w:t xml:space="preserve">value </w:t>
      </w:r>
      <w:r w:rsidR="00643834" w:rsidRPr="00186D95">
        <w:t>reported</w:t>
      </w:r>
      <w:r w:rsidR="00845739" w:rsidRPr="00186D95">
        <w:t xml:space="preserve"> by</w:t>
      </w:r>
      <w:r w:rsidR="00A10418" w:rsidRPr="00186D95">
        <w:t xml:space="preserve"> Miller et al</w:t>
      </w:r>
      <w:r w:rsidR="00536D7E" w:rsidRPr="00186D95">
        <w:t>.</w:t>
      </w:r>
      <w:r w:rsidR="00650E6F" w:rsidRPr="00186D95">
        <w:t xml:space="preserve"> (2017)</w:t>
      </w:r>
      <w:r w:rsidR="00A10418" w:rsidRPr="00186D95">
        <w:t xml:space="preserve"> ($19/hour). </w:t>
      </w:r>
      <w:r w:rsidR="00643834" w:rsidRPr="00186D95">
        <w:t>However, t</w:t>
      </w:r>
      <w:r w:rsidR="00C46120" w:rsidRPr="00186D95">
        <w:t xml:space="preserve">his ETP value is </w:t>
      </w:r>
      <w:r w:rsidR="000406C7" w:rsidRPr="00186D95">
        <w:t>within the $9.2 to $15.6</w:t>
      </w:r>
      <w:r w:rsidR="0045570C" w:rsidRPr="00186D95">
        <w:t xml:space="preserve"> </w:t>
      </w:r>
      <w:r w:rsidR="000406C7" w:rsidRPr="00186D95">
        <w:t xml:space="preserve">hourly value </w:t>
      </w:r>
      <w:r w:rsidR="00845739" w:rsidRPr="00186D95">
        <w:t xml:space="preserve">range </w:t>
      </w:r>
      <w:r w:rsidR="000406C7" w:rsidRPr="00186D95">
        <w:t>of travel time saving published by the US Department of Transport</w:t>
      </w:r>
      <w:r w:rsidR="00650E6F" w:rsidRPr="00186D95">
        <w:t>ation</w:t>
      </w:r>
      <w:r w:rsidR="000406C7" w:rsidRPr="00186D95">
        <w:t xml:space="preserve"> </w:t>
      </w:r>
      <w:r w:rsidR="00C46120" w:rsidRPr="00186D95">
        <w:t>(</w:t>
      </w:r>
      <w:r w:rsidR="000406C7" w:rsidRPr="00186D95">
        <w:rPr>
          <w:i/>
        </w:rPr>
        <w:fldChar w:fldCharType="begin"/>
      </w:r>
      <w:r w:rsidR="000406C7" w:rsidRPr="00186D95">
        <w:rPr>
          <w:i/>
        </w:rPr>
        <w:instrText xml:space="preserve"> REF _Ref488618902 \n \h  \* MERGEFORMAT </w:instrText>
      </w:r>
      <w:r w:rsidR="000406C7" w:rsidRPr="00186D95">
        <w:rPr>
          <w:i/>
        </w:rPr>
      </w:r>
      <w:r w:rsidR="000406C7" w:rsidRPr="00186D95">
        <w:rPr>
          <w:i/>
        </w:rPr>
        <w:fldChar w:fldCharType="separate"/>
      </w:r>
      <w:r w:rsidR="00185BE1" w:rsidRPr="00186D95">
        <w:rPr>
          <w:i/>
        </w:rPr>
        <w:t>36</w:t>
      </w:r>
      <w:r w:rsidR="000406C7" w:rsidRPr="00186D95">
        <w:rPr>
          <w:i/>
        </w:rPr>
        <w:fldChar w:fldCharType="end"/>
      </w:r>
      <w:r w:rsidR="00C46120" w:rsidRPr="00186D95">
        <w:t>)</w:t>
      </w:r>
      <w:r w:rsidR="0045570C" w:rsidRPr="00186D95">
        <w:t xml:space="preserve">. </w:t>
      </w:r>
      <w:r w:rsidR="00BF7C74" w:rsidRPr="00186D95">
        <w:t>The finding of an ETP value might suggest crowd-shipping companies to set compensation schemes</w:t>
      </w:r>
      <w:r w:rsidR="00E54BB8" w:rsidRPr="00186D95">
        <w:t xml:space="preserve"> that </w:t>
      </w:r>
      <w:r w:rsidR="005A4A7F" w:rsidRPr="00186D95">
        <w:t>align with driver expectations</w:t>
      </w:r>
      <w:r w:rsidR="00BF7C74" w:rsidRPr="00186D95">
        <w:t>.</w:t>
      </w:r>
      <w:r w:rsidR="00E54BB8" w:rsidRPr="00186D95">
        <w:t xml:space="preserve"> </w:t>
      </w:r>
      <w:r w:rsidR="005A4A7F" w:rsidRPr="00186D95">
        <w:t>This will potentially increase the recruitment and retai</w:t>
      </w:r>
      <w:r w:rsidR="004F132D" w:rsidRPr="00186D95">
        <w:t>ning</w:t>
      </w:r>
      <w:r w:rsidR="005A4A7F" w:rsidRPr="00186D95">
        <w:t xml:space="preserve"> </w:t>
      </w:r>
      <w:r w:rsidR="00E54BB8" w:rsidRPr="00186D95">
        <w:t>crowd-shippers in the system.</w:t>
      </w:r>
      <w:r w:rsidR="00C22717" w:rsidRPr="00186D95">
        <w:rPr>
          <w:b/>
          <w:bCs/>
          <w:caps/>
        </w:rPr>
        <w:br w:type="page"/>
      </w:r>
    </w:p>
    <w:p w14:paraId="02F9B5BC" w14:textId="049A9A47" w:rsidR="006645F9" w:rsidRPr="00186D95" w:rsidRDefault="006645F9" w:rsidP="006645F9">
      <w:pPr>
        <w:widowControl/>
        <w:jc w:val="left"/>
        <w:rPr>
          <w:b/>
          <w:bCs/>
          <w:caps/>
        </w:rPr>
      </w:pPr>
      <w:r w:rsidRPr="00186D95">
        <w:rPr>
          <w:b/>
          <w:bCs/>
          <w:caps/>
        </w:rPr>
        <w:lastRenderedPageBreak/>
        <w:t xml:space="preserve">Conclusions </w:t>
      </w:r>
    </w:p>
    <w:p w14:paraId="40BDA9C4" w14:textId="77777777" w:rsidR="006645F9" w:rsidRPr="00186D95" w:rsidRDefault="006645F9" w:rsidP="006645F9">
      <w:pPr>
        <w:contextualSpacing/>
        <w:rPr>
          <w:shd w:val="clear" w:color="auto" w:fill="FFFFFF"/>
        </w:rPr>
      </w:pPr>
    </w:p>
    <w:p w14:paraId="47268E16" w14:textId="463D34F2" w:rsidR="00570EA4" w:rsidRPr="00186D95" w:rsidRDefault="00570EA4" w:rsidP="00186D95">
      <w:pPr>
        <w:rPr>
          <w:spacing w:val="-4"/>
          <w:shd w:val="clear" w:color="auto" w:fill="FFFFFF"/>
        </w:rPr>
      </w:pPr>
      <w:r w:rsidRPr="00186D95">
        <w:rPr>
          <w:spacing w:val="-4"/>
          <w:shd w:val="clear" w:color="auto" w:fill="FFFFFF"/>
        </w:rPr>
        <w:t xml:space="preserve">Crowd-shipping or crowdsourced delivery </w:t>
      </w:r>
      <w:r w:rsidR="00134F3B" w:rsidRPr="00186D95">
        <w:rPr>
          <w:spacing w:val="-4"/>
          <w:shd w:val="clear" w:color="auto" w:fill="FFFFFF"/>
        </w:rPr>
        <w:t xml:space="preserve">companies provide platforms to connect senders who </w:t>
      </w:r>
      <w:r w:rsidR="00536D7E" w:rsidRPr="00186D95">
        <w:rPr>
          <w:spacing w:val="-4"/>
          <w:shd w:val="clear" w:color="auto" w:fill="FFFFFF"/>
        </w:rPr>
        <w:t>need to send</w:t>
      </w:r>
      <w:r w:rsidR="00134F3B" w:rsidRPr="00186D95">
        <w:rPr>
          <w:spacing w:val="-4"/>
          <w:shd w:val="clear" w:color="auto" w:fill="FFFFFF"/>
        </w:rPr>
        <w:t xml:space="preserve"> packages</w:t>
      </w:r>
      <w:r w:rsidR="00845739" w:rsidRPr="00186D95">
        <w:rPr>
          <w:spacing w:val="-4"/>
          <w:shd w:val="clear" w:color="auto" w:fill="FFFFFF"/>
        </w:rPr>
        <w:t xml:space="preserve"> to</w:t>
      </w:r>
      <w:r w:rsidR="00134F3B" w:rsidRPr="00186D95">
        <w:rPr>
          <w:spacing w:val="-4"/>
          <w:shd w:val="clear" w:color="auto" w:fill="FFFFFF"/>
        </w:rPr>
        <w:t xml:space="preserve"> couriers who travel anyway. The system brings potential benefits to society, </w:t>
      </w:r>
      <w:r w:rsidR="005569B2" w:rsidRPr="00186D95">
        <w:rPr>
          <w:spacing w:val="-4"/>
          <w:shd w:val="clear" w:color="auto" w:fill="FFFFFF"/>
        </w:rPr>
        <w:t>including improved</w:t>
      </w:r>
      <w:r w:rsidR="00134F3B" w:rsidRPr="00186D95">
        <w:rPr>
          <w:spacing w:val="-4"/>
          <w:shd w:val="clear" w:color="auto" w:fill="FFFFFF"/>
        </w:rPr>
        <w:t xml:space="preserve"> mobility </w:t>
      </w:r>
      <w:r w:rsidR="005569B2" w:rsidRPr="00186D95">
        <w:rPr>
          <w:spacing w:val="-4"/>
          <w:shd w:val="clear" w:color="auto" w:fill="FFFFFF"/>
        </w:rPr>
        <w:t xml:space="preserve">and </w:t>
      </w:r>
      <w:r w:rsidR="00134F3B" w:rsidRPr="00186D95">
        <w:rPr>
          <w:spacing w:val="-4"/>
          <w:shd w:val="clear" w:color="auto" w:fill="FFFFFF"/>
        </w:rPr>
        <w:t>reduce</w:t>
      </w:r>
      <w:r w:rsidR="005569B2" w:rsidRPr="00186D95">
        <w:rPr>
          <w:spacing w:val="-4"/>
          <w:shd w:val="clear" w:color="auto" w:fill="FFFFFF"/>
        </w:rPr>
        <w:t>d</w:t>
      </w:r>
      <w:r w:rsidR="00134F3B" w:rsidRPr="00186D95">
        <w:rPr>
          <w:spacing w:val="-4"/>
          <w:shd w:val="clear" w:color="auto" w:fill="FFFFFF"/>
        </w:rPr>
        <w:t xml:space="preserve"> congestion and greenhouse gases</w:t>
      </w:r>
      <w:r w:rsidRPr="00186D95">
        <w:rPr>
          <w:spacing w:val="-4"/>
          <w:shd w:val="clear" w:color="auto" w:fill="FFFFFF"/>
        </w:rPr>
        <w:t xml:space="preserve">. </w:t>
      </w:r>
      <w:r w:rsidR="0031661A" w:rsidRPr="00186D95">
        <w:rPr>
          <w:spacing w:val="-4"/>
          <w:shd w:val="clear" w:color="auto" w:fill="FFFFFF"/>
        </w:rPr>
        <w:t xml:space="preserve">However, to implement an effective and efficient system, more understanding of the stakeholders, especially </w:t>
      </w:r>
      <w:r w:rsidR="003E71CE" w:rsidRPr="00186D95">
        <w:rPr>
          <w:spacing w:val="-4"/>
          <w:shd w:val="clear" w:color="auto" w:fill="FFFFFF"/>
        </w:rPr>
        <w:t xml:space="preserve">the </w:t>
      </w:r>
      <w:r w:rsidR="0031661A" w:rsidRPr="00186D95">
        <w:rPr>
          <w:spacing w:val="-4"/>
          <w:shd w:val="clear" w:color="auto" w:fill="FFFFFF"/>
        </w:rPr>
        <w:t>crowd-shippers</w:t>
      </w:r>
      <w:r w:rsidR="003E71CE" w:rsidRPr="00186D95">
        <w:rPr>
          <w:spacing w:val="-4"/>
          <w:shd w:val="clear" w:color="auto" w:fill="FFFFFF"/>
        </w:rPr>
        <w:t xml:space="preserve"> themselves</w:t>
      </w:r>
      <w:r w:rsidR="005569B2" w:rsidRPr="00186D95">
        <w:rPr>
          <w:spacing w:val="-4"/>
          <w:shd w:val="clear" w:color="auto" w:fill="FFFFFF"/>
        </w:rPr>
        <w:t xml:space="preserve">, </w:t>
      </w:r>
      <w:r w:rsidR="003E71CE" w:rsidRPr="00186D95">
        <w:rPr>
          <w:spacing w:val="-4"/>
          <w:shd w:val="clear" w:color="auto" w:fill="FFFFFF"/>
        </w:rPr>
        <w:t>is</w:t>
      </w:r>
      <w:r w:rsidR="0031661A" w:rsidRPr="00186D95">
        <w:rPr>
          <w:spacing w:val="-4"/>
          <w:shd w:val="clear" w:color="auto" w:fill="FFFFFF"/>
        </w:rPr>
        <w:t xml:space="preserve"> needed. </w:t>
      </w:r>
      <w:r w:rsidR="00DC453B" w:rsidRPr="00186D95">
        <w:rPr>
          <w:spacing w:val="-4"/>
          <w:shd w:val="clear" w:color="auto" w:fill="FFFFFF"/>
        </w:rPr>
        <w:t xml:space="preserve">There is a lack of </w:t>
      </w:r>
      <w:r w:rsidR="005569B2" w:rsidRPr="00186D95">
        <w:rPr>
          <w:spacing w:val="-4"/>
          <w:shd w:val="clear" w:color="auto" w:fill="FFFFFF"/>
        </w:rPr>
        <w:t>research on this topic;</w:t>
      </w:r>
      <w:r w:rsidR="00DC453B" w:rsidRPr="00186D95">
        <w:rPr>
          <w:spacing w:val="-4"/>
          <w:shd w:val="clear" w:color="auto" w:fill="FFFFFF"/>
        </w:rPr>
        <w:t xml:space="preserve"> therefore, this paper</w:t>
      </w:r>
      <w:r w:rsidRPr="00186D95">
        <w:rPr>
          <w:spacing w:val="-4"/>
          <w:shd w:val="clear" w:color="auto" w:fill="FFFFFF"/>
        </w:rPr>
        <w:t xml:space="preserve"> </w:t>
      </w:r>
      <w:r w:rsidR="005569B2" w:rsidRPr="00186D95">
        <w:rPr>
          <w:spacing w:val="-4"/>
          <w:shd w:val="clear" w:color="auto" w:fill="FFFFFF"/>
        </w:rPr>
        <w:t>addressed the central</w:t>
      </w:r>
      <w:r w:rsidRPr="00186D95">
        <w:rPr>
          <w:spacing w:val="-4"/>
          <w:shd w:val="clear" w:color="auto" w:fill="FFFFFF"/>
        </w:rPr>
        <w:t xml:space="preserve"> question</w:t>
      </w:r>
      <w:r w:rsidR="00DC453B" w:rsidRPr="00186D95">
        <w:rPr>
          <w:spacing w:val="-4"/>
          <w:shd w:val="clear" w:color="auto" w:fill="FFFFFF"/>
        </w:rPr>
        <w:t>s</w:t>
      </w:r>
      <w:r w:rsidRPr="00186D95">
        <w:rPr>
          <w:spacing w:val="-4"/>
          <w:shd w:val="clear" w:color="auto" w:fill="FFFFFF"/>
        </w:rPr>
        <w:t xml:space="preserve"> of identifying the factors </w:t>
      </w:r>
      <w:r w:rsidR="005569B2" w:rsidRPr="00186D95">
        <w:rPr>
          <w:spacing w:val="-4"/>
          <w:shd w:val="clear" w:color="auto" w:fill="FFFFFF"/>
        </w:rPr>
        <w:t xml:space="preserve">that </w:t>
      </w:r>
      <w:r w:rsidR="00DC453B" w:rsidRPr="00186D95">
        <w:rPr>
          <w:spacing w:val="-4"/>
          <w:shd w:val="clear" w:color="auto" w:fill="FFFFFF"/>
        </w:rPr>
        <w:t>influenc</w:t>
      </w:r>
      <w:r w:rsidR="00855AA6" w:rsidRPr="00186D95">
        <w:rPr>
          <w:spacing w:val="-4"/>
          <w:shd w:val="clear" w:color="auto" w:fill="FFFFFF"/>
        </w:rPr>
        <w:t>e</w:t>
      </w:r>
      <w:r w:rsidR="00DC453B" w:rsidRPr="00186D95">
        <w:rPr>
          <w:spacing w:val="-4"/>
          <w:shd w:val="clear" w:color="auto" w:fill="FFFFFF"/>
        </w:rPr>
        <w:t xml:space="preserve"> the behavior</w:t>
      </w:r>
      <w:r w:rsidR="005569B2" w:rsidRPr="00186D95">
        <w:rPr>
          <w:spacing w:val="-4"/>
          <w:shd w:val="clear" w:color="auto" w:fill="FFFFFF"/>
        </w:rPr>
        <w:t xml:space="preserve"> (</w:t>
      </w:r>
      <w:r w:rsidR="003E71CE" w:rsidRPr="00186D95">
        <w:rPr>
          <w:spacing w:val="-4"/>
          <w:shd w:val="clear" w:color="auto" w:fill="FFFFFF"/>
        </w:rPr>
        <w:t xml:space="preserve">WTW and </w:t>
      </w:r>
      <w:r w:rsidR="005569B2" w:rsidRPr="00186D95">
        <w:rPr>
          <w:spacing w:val="-4"/>
          <w:shd w:val="clear" w:color="auto" w:fill="FFFFFF"/>
        </w:rPr>
        <w:t>TTT)</w:t>
      </w:r>
      <w:r w:rsidR="00DC453B" w:rsidRPr="00186D95">
        <w:rPr>
          <w:spacing w:val="-4"/>
          <w:shd w:val="clear" w:color="auto" w:fill="FFFFFF"/>
        </w:rPr>
        <w:t xml:space="preserve"> </w:t>
      </w:r>
      <w:r w:rsidR="005569B2" w:rsidRPr="00186D95">
        <w:rPr>
          <w:spacing w:val="-4"/>
          <w:shd w:val="clear" w:color="auto" w:fill="FFFFFF"/>
        </w:rPr>
        <w:t xml:space="preserve">of those interested in </w:t>
      </w:r>
      <w:r w:rsidR="00DC453B" w:rsidRPr="00186D95">
        <w:rPr>
          <w:spacing w:val="-4"/>
          <w:shd w:val="clear" w:color="auto" w:fill="FFFFFF"/>
        </w:rPr>
        <w:t>joining the crowd-shipping system</w:t>
      </w:r>
      <w:r w:rsidR="00C767DB" w:rsidRPr="00186D95">
        <w:rPr>
          <w:spacing w:val="-4"/>
          <w:shd w:val="clear" w:color="auto" w:fill="FFFFFF"/>
        </w:rPr>
        <w:t xml:space="preserve">. A survey </w:t>
      </w:r>
      <w:r w:rsidR="003E71CE" w:rsidRPr="00186D95">
        <w:rPr>
          <w:spacing w:val="-4"/>
          <w:shd w:val="clear" w:color="auto" w:fill="FFFFFF"/>
        </w:rPr>
        <w:t xml:space="preserve">has been </w:t>
      </w:r>
      <w:r w:rsidR="00C767DB" w:rsidRPr="00186D95">
        <w:rPr>
          <w:spacing w:val="-4"/>
          <w:shd w:val="clear" w:color="auto" w:fill="FFFFFF"/>
        </w:rPr>
        <w:t xml:space="preserve">conducted to collect data for the discrete-continuous </w:t>
      </w:r>
      <w:r w:rsidR="00536D7E" w:rsidRPr="00186D95">
        <w:rPr>
          <w:spacing w:val="-4"/>
          <w:shd w:val="clear" w:color="auto" w:fill="FFFFFF"/>
        </w:rPr>
        <w:t>model</w:t>
      </w:r>
      <w:r w:rsidR="00C767DB" w:rsidRPr="00186D95">
        <w:rPr>
          <w:spacing w:val="-4"/>
          <w:shd w:val="clear" w:color="auto" w:fill="FFFFFF"/>
        </w:rPr>
        <w:t xml:space="preserve"> estimation</w:t>
      </w:r>
      <w:r w:rsidR="005569B2" w:rsidRPr="00186D95">
        <w:rPr>
          <w:spacing w:val="-4"/>
          <w:shd w:val="clear" w:color="auto" w:fill="FFFFFF"/>
        </w:rPr>
        <w:t>s</w:t>
      </w:r>
      <w:r w:rsidR="00C767DB" w:rsidRPr="00186D95">
        <w:rPr>
          <w:spacing w:val="-4"/>
          <w:shd w:val="clear" w:color="auto" w:fill="FFFFFF"/>
        </w:rPr>
        <w:t xml:space="preserve">. </w:t>
      </w:r>
      <w:r w:rsidR="00855AA6" w:rsidRPr="00186D95">
        <w:rPr>
          <w:spacing w:val="-4"/>
          <w:shd w:val="clear" w:color="auto" w:fill="FFFFFF"/>
        </w:rPr>
        <w:t xml:space="preserve">A binary logit model </w:t>
      </w:r>
      <w:r w:rsidR="003E71CE" w:rsidRPr="00186D95">
        <w:rPr>
          <w:spacing w:val="-4"/>
          <w:shd w:val="clear" w:color="auto" w:fill="FFFFFF"/>
        </w:rPr>
        <w:t xml:space="preserve">has been </w:t>
      </w:r>
      <w:r w:rsidR="00855AA6" w:rsidRPr="00186D95">
        <w:rPr>
          <w:spacing w:val="-4"/>
          <w:shd w:val="clear" w:color="auto" w:fill="FFFFFF"/>
        </w:rPr>
        <w:t>used to examine factors</w:t>
      </w:r>
      <w:r w:rsidR="005569B2" w:rsidRPr="00186D95">
        <w:rPr>
          <w:spacing w:val="-4"/>
          <w:shd w:val="clear" w:color="auto" w:fill="FFFFFF"/>
        </w:rPr>
        <w:t>’</w:t>
      </w:r>
      <w:r w:rsidR="00855AA6" w:rsidRPr="00186D95">
        <w:rPr>
          <w:spacing w:val="-4"/>
          <w:shd w:val="clear" w:color="auto" w:fill="FFFFFF"/>
        </w:rPr>
        <w:t xml:space="preserve"> influence on the WTW as crowd-shippers. </w:t>
      </w:r>
      <w:r w:rsidR="005569B2" w:rsidRPr="00186D95">
        <w:rPr>
          <w:spacing w:val="-4"/>
          <w:shd w:val="clear" w:color="auto" w:fill="FFFFFF"/>
        </w:rPr>
        <w:t>An</w:t>
      </w:r>
      <w:r w:rsidR="00855AA6" w:rsidRPr="00186D95">
        <w:rPr>
          <w:spacing w:val="-4"/>
          <w:shd w:val="clear" w:color="auto" w:fill="FFFFFF"/>
        </w:rPr>
        <w:t xml:space="preserve"> ordinary least</w:t>
      </w:r>
      <w:r w:rsidR="003E71CE" w:rsidRPr="00186D95">
        <w:rPr>
          <w:spacing w:val="-4"/>
          <w:shd w:val="clear" w:color="auto" w:fill="FFFFFF"/>
        </w:rPr>
        <w:t>-</w:t>
      </w:r>
      <w:r w:rsidR="00855AA6" w:rsidRPr="00186D95">
        <w:rPr>
          <w:spacing w:val="-4"/>
          <w:shd w:val="clear" w:color="auto" w:fill="FFFFFF"/>
        </w:rPr>
        <w:t xml:space="preserve">square regression model </w:t>
      </w:r>
      <w:r w:rsidR="003E71CE" w:rsidRPr="00186D95">
        <w:rPr>
          <w:spacing w:val="-4"/>
          <w:shd w:val="clear" w:color="auto" w:fill="FFFFFF"/>
        </w:rPr>
        <w:t>h</w:t>
      </w:r>
      <w:r w:rsidR="00855AA6" w:rsidRPr="00186D95">
        <w:rPr>
          <w:spacing w:val="-4"/>
          <w:shd w:val="clear" w:color="auto" w:fill="FFFFFF"/>
        </w:rPr>
        <w:t xml:space="preserve">as </w:t>
      </w:r>
      <w:r w:rsidR="003E71CE" w:rsidRPr="00186D95">
        <w:rPr>
          <w:spacing w:val="-4"/>
          <w:shd w:val="clear" w:color="auto" w:fill="FFFFFF"/>
        </w:rPr>
        <w:t xml:space="preserve">been </w:t>
      </w:r>
      <w:r w:rsidR="00855AA6" w:rsidRPr="00186D95">
        <w:rPr>
          <w:spacing w:val="-4"/>
          <w:shd w:val="clear" w:color="auto" w:fill="FFFFFF"/>
        </w:rPr>
        <w:t xml:space="preserve">employed to understand the </w:t>
      </w:r>
      <w:r w:rsidR="00B84519" w:rsidRPr="00186D95">
        <w:rPr>
          <w:spacing w:val="-4"/>
          <w:shd w:val="clear" w:color="auto" w:fill="FFFFFF"/>
        </w:rPr>
        <w:t>factor</w:t>
      </w:r>
      <w:r w:rsidR="00855AA6" w:rsidRPr="00186D95">
        <w:rPr>
          <w:spacing w:val="-4"/>
          <w:shd w:val="clear" w:color="auto" w:fill="FFFFFF"/>
        </w:rPr>
        <w:t>s</w:t>
      </w:r>
      <w:r w:rsidR="005569B2" w:rsidRPr="00186D95">
        <w:rPr>
          <w:spacing w:val="-4"/>
          <w:shd w:val="clear" w:color="auto" w:fill="FFFFFF"/>
        </w:rPr>
        <w:t xml:space="preserve"> that</w:t>
      </w:r>
      <w:r w:rsidR="00855AA6" w:rsidRPr="00186D95">
        <w:rPr>
          <w:spacing w:val="-4"/>
          <w:shd w:val="clear" w:color="auto" w:fill="FFFFFF"/>
        </w:rPr>
        <w:t xml:space="preserve"> affect the travel time decision</w:t>
      </w:r>
      <w:r w:rsidR="005569B2" w:rsidRPr="00186D95">
        <w:rPr>
          <w:spacing w:val="-4"/>
          <w:shd w:val="clear" w:color="auto" w:fill="FFFFFF"/>
        </w:rPr>
        <w:t>s</w:t>
      </w:r>
      <w:r w:rsidR="00855AA6" w:rsidRPr="00186D95">
        <w:rPr>
          <w:spacing w:val="-4"/>
          <w:shd w:val="clear" w:color="auto" w:fill="FFFFFF"/>
        </w:rPr>
        <w:t xml:space="preserve"> of potential crowd-shippers. The </w:t>
      </w:r>
      <w:r w:rsidR="00E06ADD" w:rsidRPr="00186D95">
        <w:rPr>
          <w:spacing w:val="-4"/>
          <w:shd w:val="clear" w:color="auto" w:fill="FFFFFF"/>
        </w:rPr>
        <w:t>correlations of the discrete and continuous variables</w:t>
      </w:r>
      <w:r w:rsidR="00855AA6" w:rsidRPr="00186D95">
        <w:rPr>
          <w:spacing w:val="-4"/>
          <w:shd w:val="clear" w:color="auto" w:fill="FFFFFF"/>
        </w:rPr>
        <w:t xml:space="preserve"> w</w:t>
      </w:r>
      <w:r w:rsidR="00E06ADD" w:rsidRPr="00186D95">
        <w:rPr>
          <w:spacing w:val="-4"/>
          <w:shd w:val="clear" w:color="auto" w:fill="FFFFFF"/>
        </w:rPr>
        <w:t>ere</w:t>
      </w:r>
      <w:r w:rsidR="00855AA6" w:rsidRPr="00186D95">
        <w:rPr>
          <w:spacing w:val="-4"/>
          <w:shd w:val="clear" w:color="auto" w:fill="FFFFFF"/>
        </w:rPr>
        <w:t xml:space="preserve"> corrected by a selectivity-bias term </w:t>
      </w:r>
      <w:r w:rsidR="00E06ADD" w:rsidRPr="00186D95">
        <w:rPr>
          <w:spacing w:val="-4"/>
          <w:shd w:val="clear" w:color="auto" w:fill="FFFFFF"/>
        </w:rPr>
        <w:t>in the regression model. This correction is to</w:t>
      </w:r>
      <w:r w:rsidR="00855AA6" w:rsidRPr="00186D95">
        <w:rPr>
          <w:spacing w:val="-4"/>
          <w:shd w:val="clear" w:color="auto" w:fill="FFFFFF"/>
        </w:rPr>
        <w:t xml:space="preserve"> prevent erroneous insights and conclusions derived from the results</w:t>
      </w:r>
      <w:r w:rsidR="00E06ADD" w:rsidRPr="00186D95">
        <w:rPr>
          <w:spacing w:val="-4"/>
          <w:shd w:val="clear" w:color="auto" w:fill="FFFFFF"/>
        </w:rPr>
        <w:t xml:space="preserve">. </w:t>
      </w:r>
      <w:r w:rsidR="00885FD2" w:rsidRPr="00186D95">
        <w:rPr>
          <w:spacing w:val="-4"/>
          <w:shd w:val="clear" w:color="auto" w:fill="FFFFFF"/>
        </w:rPr>
        <w:t xml:space="preserve">Overall, the results show that the parameters </w:t>
      </w:r>
      <w:r w:rsidR="00A81A7C" w:rsidRPr="00186D95">
        <w:rPr>
          <w:spacing w:val="-4"/>
          <w:shd w:val="clear" w:color="auto" w:fill="FFFFFF"/>
        </w:rPr>
        <w:t>have</w:t>
      </w:r>
      <w:r w:rsidR="00885FD2" w:rsidRPr="00186D95">
        <w:rPr>
          <w:spacing w:val="-4"/>
          <w:shd w:val="clear" w:color="auto" w:fill="FFFFFF"/>
        </w:rPr>
        <w:t xml:space="preserve"> plausible signs and</w:t>
      </w:r>
      <w:r w:rsidR="00A81A7C" w:rsidRPr="00186D95">
        <w:rPr>
          <w:spacing w:val="-4"/>
          <w:shd w:val="clear" w:color="auto" w:fill="FFFFFF"/>
        </w:rPr>
        <w:t xml:space="preserve"> are</w:t>
      </w:r>
      <w:r w:rsidR="00885FD2" w:rsidRPr="00186D95">
        <w:rPr>
          <w:spacing w:val="-4"/>
          <w:shd w:val="clear" w:color="auto" w:fill="FFFFFF"/>
        </w:rPr>
        <w:t xml:space="preserve"> statistically significant.  </w:t>
      </w:r>
    </w:p>
    <w:p w14:paraId="2D25B038" w14:textId="68A150B2" w:rsidR="00E06ADD" w:rsidRPr="00186D95" w:rsidRDefault="00885FD2" w:rsidP="00186D95">
      <w:pPr>
        <w:widowControl/>
        <w:pBdr>
          <w:top w:val="nil"/>
          <w:left w:val="nil"/>
          <w:bottom w:val="nil"/>
          <w:right w:val="nil"/>
          <w:between w:val="nil"/>
        </w:pBdr>
        <w:rPr>
          <w:spacing w:val="-4"/>
          <w:shd w:val="clear" w:color="auto" w:fill="FFFFFF"/>
        </w:rPr>
      </w:pPr>
      <w:r w:rsidRPr="00186D95">
        <w:rPr>
          <w:spacing w:val="-4"/>
          <w:shd w:val="clear" w:color="auto" w:fill="FFFFFF"/>
        </w:rPr>
        <w:tab/>
        <w:t xml:space="preserve">The contributions of this research </w:t>
      </w:r>
      <w:r w:rsidR="005569B2" w:rsidRPr="00186D95">
        <w:rPr>
          <w:spacing w:val="-4"/>
          <w:shd w:val="clear" w:color="auto" w:fill="FFFFFF"/>
        </w:rPr>
        <w:t xml:space="preserve">are of value to </w:t>
      </w:r>
      <w:r w:rsidRPr="00186D95">
        <w:rPr>
          <w:spacing w:val="-4"/>
          <w:shd w:val="clear" w:color="auto" w:fill="FFFFFF"/>
        </w:rPr>
        <w:t xml:space="preserve">researchers, policy makers, and crowd-shipping companies. </w:t>
      </w:r>
      <w:r w:rsidR="00A81A7C" w:rsidRPr="00186D95">
        <w:rPr>
          <w:spacing w:val="-4"/>
          <w:shd w:val="clear" w:color="auto" w:fill="FFFFFF"/>
        </w:rPr>
        <w:t>In summary, the contributions</w:t>
      </w:r>
      <w:r w:rsidRPr="00186D95">
        <w:rPr>
          <w:spacing w:val="-4"/>
          <w:shd w:val="clear" w:color="auto" w:fill="FFFFFF"/>
        </w:rPr>
        <w:t xml:space="preserve"> and suggested implementations are as follows:</w:t>
      </w:r>
    </w:p>
    <w:p w14:paraId="19E62019" w14:textId="36B447E0" w:rsidR="00911C70" w:rsidRPr="00186D95" w:rsidRDefault="00911C70" w:rsidP="00186D95">
      <w:pPr>
        <w:pStyle w:val="ListParagraph"/>
        <w:numPr>
          <w:ilvl w:val="0"/>
          <w:numId w:val="22"/>
        </w:numPr>
        <w:pBdr>
          <w:top w:val="nil"/>
          <w:left w:val="nil"/>
          <w:bottom w:val="nil"/>
          <w:right w:val="nil"/>
          <w:between w:val="nil"/>
        </w:pBdr>
        <w:spacing w:after="0" w:line="240" w:lineRule="auto"/>
        <w:contextualSpacing w:val="0"/>
        <w:jc w:val="both"/>
        <w:rPr>
          <w:spacing w:val="-4"/>
          <w:szCs w:val="24"/>
          <w:shd w:val="clear" w:color="auto" w:fill="FFFFFF"/>
        </w:rPr>
      </w:pPr>
      <w:r w:rsidRPr="00186D95">
        <w:rPr>
          <w:rFonts w:eastAsia="Times New Roman"/>
          <w:spacing w:val="-4"/>
          <w:szCs w:val="24"/>
        </w:rPr>
        <w:t xml:space="preserve">The use of discrete-continuous approaches </w:t>
      </w:r>
      <w:r w:rsidR="005569B2" w:rsidRPr="00186D95">
        <w:rPr>
          <w:rFonts w:eastAsia="Times New Roman"/>
          <w:spacing w:val="-4"/>
          <w:szCs w:val="24"/>
        </w:rPr>
        <w:t>that</w:t>
      </w:r>
      <w:r w:rsidRPr="00186D95">
        <w:rPr>
          <w:rFonts w:eastAsia="Times New Roman"/>
          <w:spacing w:val="-4"/>
          <w:szCs w:val="24"/>
        </w:rPr>
        <w:t xml:space="preserve"> </w:t>
      </w:r>
      <w:r w:rsidR="005569B2" w:rsidRPr="00186D95">
        <w:rPr>
          <w:rFonts w:eastAsia="Times New Roman"/>
          <w:spacing w:val="-4"/>
          <w:szCs w:val="24"/>
        </w:rPr>
        <w:t xml:space="preserve">capture </w:t>
      </w:r>
      <w:r w:rsidRPr="00186D95">
        <w:rPr>
          <w:rFonts w:eastAsia="Times New Roman"/>
          <w:spacing w:val="-4"/>
          <w:szCs w:val="24"/>
        </w:rPr>
        <w:t>the maximum and random utility behavior</w:t>
      </w:r>
      <w:r w:rsidR="005569B2" w:rsidRPr="00186D95">
        <w:rPr>
          <w:rFonts w:eastAsia="Times New Roman"/>
          <w:spacing w:val="-4"/>
          <w:szCs w:val="24"/>
        </w:rPr>
        <w:t>s</w:t>
      </w:r>
      <w:r w:rsidRPr="00186D95">
        <w:rPr>
          <w:rFonts w:eastAsia="Times New Roman"/>
          <w:spacing w:val="-4"/>
          <w:szCs w:val="24"/>
        </w:rPr>
        <w:t xml:space="preserve"> derived from </w:t>
      </w:r>
      <w:r w:rsidR="005569B2" w:rsidRPr="00186D95">
        <w:rPr>
          <w:rFonts w:eastAsia="Times New Roman"/>
          <w:spacing w:val="-4"/>
          <w:szCs w:val="24"/>
        </w:rPr>
        <w:t xml:space="preserve">heterogeneous </w:t>
      </w:r>
      <w:r w:rsidRPr="00186D95">
        <w:rPr>
          <w:rFonts w:eastAsia="Times New Roman"/>
          <w:spacing w:val="-4"/>
          <w:szCs w:val="24"/>
        </w:rPr>
        <w:t xml:space="preserve">samples. A selectivity-bias term included in the regression model </w:t>
      </w:r>
      <w:r w:rsidR="005569B2" w:rsidRPr="00186D95">
        <w:rPr>
          <w:rFonts w:eastAsia="Times New Roman"/>
          <w:spacing w:val="-4"/>
          <w:szCs w:val="24"/>
        </w:rPr>
        <w:t>corrects</w:t>
      </w:r>
      <w:r w:rsidRPr="00186D95">
        <w:rPr>
          <w:rFonts w:eastAsia="Times New Roman"/>
          <w:spacing w:val="-4"/>
          <w:szCs w:val="24"/>
        </w:rPr>
        <w:t xml:space="preserve"> for the conditional selection behavior of potential driver partners</w:t>
      </w:r>
      <w:r w:rsidR="005569B2" w:rsidRPr="00186D95">
        <w:rPr>
          <w:rFonts w:eastAsia="Times New Roman"/>
          <w:spacing w:val="-4"/>
          <w:szCs w:val="24"/>
        </w:rPr>
        <w:t>’</w:t>
      </w:r>
      <w:r w:rsidRPr="00186D95">
        <w:rPr>
          <w:rFonts w:eastAsia="Times New Roman"/>
          <w:spacing w:val="-4"/>
          <w:szCs w:val="24"/>
        </w:rPr>
        <w:t xml:space="preserve"> maximum TTT. Moreover, the statistical significance of the random selectivity-bias parameter confirmed the </w:t>
      </w:r>
      <w:r w:rsidR="00F5146F" w:rsidRPr="00186D95">
        <w:rPr>
          <w:rFonts w:eastAsia="Times New Roman"/>
          <w:spacing w:val="-4"/>
          <w:szCs w:val="24"/>
        </w:rPr>
        <w:t xml:space="preserve">variation in </w:t>
      </w:r>
      <w:r w:rsidR="005569B2" w:rsidRPr="00186D95">
        <w:rPr>
          <w:rFonts w:eastAsia="Times New Roman"/>
          <w:spacing w:val="-4"/>
          <w:szCs w:val="24"/>
        </w:rPr>
        <w:t>respondent behavior</w:t>
      </w:r>
      <w:r w:rsidRPr="00186D95">
        <w:rPr>
          <w:rFonts w:eastAsia="Times New Roman"/>
          <w:spacing w:val="-4"/>
          <w:szCs w:val="24"/>
        </w:rPr>
        <w:t>.</w:t>
      </w:r>
    </w:p>
    <w:p w14:paraId="2C6A2B10" w14:textId="2FE49702" w:rsidR="007302C1" w:rsidRPr="00186D95" w:rsidRDefault="00620D65" w:rsidP="00186D95">
      <w:pPr>
        <w:pStyle w:val="ListParagraph"/>
        <w:numPr>
          <w:ilvl w:val="0"/>
          <w:numId w:val="22"/>
        </w:numPr>
        <w:pBdr>
          <w:top w:val="nil"/>
          <w:left w:val="nil"/>
          <w:bottom w:val="nil"/>
          <w:right w:val="nil"/>
          <w:between w:val="nil"/>
        </w:pBdr>
        <w:spacing w:after="0" w:line="240" w:lineRule="auto"/>
        <w:contextualSpacing w:val="0"/>
        <w:jc w:val="both"/>
        <w:rPr>
          <w:spacing w:val="-4"/>
          <w:szCs w:val="24"/>
          <w:shd w:val="clear" w:color="auto" w:fill="FFFFFF"/>
        </w:rPr>
      </w:pPr>
      <w:r w:rsidRPr="00186D95">
        <w:rPr>
          <w:rFonts w:eastAsia="Times New Roman"/>
          <w:spacing w:val="-4"/>
          <w:szCs w:val="24"/>
        </w:rPr>
        <w:t xml:space="preserve">The findings </w:t>
      </w:r>
      <w:r w:rsidR="005569B2" w:rsidRPr="00186D95">
        <w:rPr>
          <w:rFonts w:eastAsia="Times New Roman"/>
          <w:spacing w:val="-4"/>
          <w:szCs w:val="24"/>
        </w:rPr>
        <w:t xml:space="preserve">for </w:t>
      </w:r>
      <w:r w:rsidRPr="00186D95">
        <w:rPr>
          <w:rFonts w:eastAsia="Times New Roman"/>
          <w:spacing w:val="-4"/>
          <w:szCs w:val="24"/>
        </w:rPr>
        <w:t xml:space="preserve">the main </w:t>
      </w:r>
      <w:r w:rsidR="0089575A" w:rsidRPr="00186D95">
        <w:rPr>
          <w:rFonts w:eastAsia="Times New Roman"/>
          <w:spacing w:val="-4"/>
          <w:szCs w:val="24"/>
        </w:rPr>
        <w:t>socio-demographic characteristic</w:t>
      </w:r>
      <w:r w:rsidRPr="00186D95">
        <w:rPr>
          <w:rFonts w:eastAsia="Times New Roman"/>
          <w:spacing w:val="-4"/>
          <w:szCs w:val="24"/>
        </w:rPr>
        <w:t>s that influence</w:t>
      </w:r>
      <w:r w:rsidR="005569B2" w:rsidRPr="00186D95">
        <w:rPr>
          <w:rFonts w:eastAsia="Times New Roman"/>
          <w:spacing w:val="-4"/>
          <w:szCs w:val="24"/>
        </w:rPr>
        <w:t xml:space="preserve"> </w:t>
      </w:r>
      <w:r w:rsidR="00F5146F" w:rsidRPr="00186D95">
        <w:rPr>
          <w:rFonts w:eastAsia="Times New Roman"/>
          <w:spacing w:val="-4"/>
          <w:szCs w:val="24"/>
        </w:rPr>
        <w:t xml:space="preserve">prospective </w:t>
      </w:r>
      <w:r w:rsidR="005569B2" w:rsidRPr="00186D95">
        <w:rPr>
          <w:rFonts w:eastAsia="Times New Roman"/>
          <w:spacing w:val="-4"/>
          <w:szCs w:val="24"/>
        </w:rPr>
        <w:t xml:space="preserve">crowd-shippers’ </w:t>
      </w:r>
      <w:r w:rsidRPr="00186D95">
        <w:rPr>
          <w:rFonts w:eastAsia="Times New Roman"/>
          <w:spacing w:val="-4"/>
          <w:szCs w:val="24"/>
        </w:rPr>
        <w:t xml:space="preserve">WTW </w:t>
      </w:r>
      <w:r w:rsidR="005569B2" w:rsidRPr="00186D95">
        <w:rPr>
          <w:rFonts w:eastAsia="Times New Roman"/>
          <w:spacing w:val="-4"/>
          <w:szCs w:val="24"/>
        </w:rPr>
        <w:t xml:space="preserve">may </w:t>
      </w:r>
      <w:r w:rsidRPr="00186D95">
        <w:rPr>
          <w:rFonts w:eastAsia="Times New Roman"/>
          <w:spacing w:val="-4"/>
          <w:szCs w:val="24"/>
        </w:rPr>
        <w:t>potentially</w:t>
      </w:r>
      <w:r w:rsidR="0089575A" w:rsidRPr="00186D95">
        <w:rPr>
          <w:rFonts w:eastAsia="Times New Roman"/>
          <w:spacing w:val="-4"/>
          <w:szCs w:val="24"/>
        </w:rPr>
        <w:t xml:space="preserve"> help crowd-shipping companies to </w:t>
      </w:r>
      <w:r w:rsidR="005569B2" w:rsidRPr="00186D95">
        <w:rPr>
          <w:spacing w:val="-4"/>
          <w:szCs w:val="24"/>
          <w:shd w:val="clear" w:color="auto" w:fill="FFFFFF"/>
        </w:rPr>
        <w:t xml:space="preserve">more successfully </w:t>
      </w:r>
      <w:r w:rsidR="0089575A" w:rsidRPr="00186D95">
        <w:rPr>
          <w:rFonts w:eastAsia="Times New Roman"/>
          <w:spacing w:val="-4"/>
          <w:szCs w:val="24"/>
        </w:rPr>
        <w:t xml:space="preserve">recruit </w:t>
      </w:r>
      <w:r w:rsidR="00F5146F" w:rsidRPr="00186D95">
        <w:rPr>
          <w:rFonts w:eastAsia="Times New Roman"/>
          <w:spacing w:val="-4"/>
          <w:szCs w:val="24"/>
        </w:rPr>
        <w:t>employees</w:t>
      </w:r>
      <w:r w:rsidR="0089575A" w:rsidRPr="00186D95">
        <w:rPr>
          <w:rFonts w:eastAsia="Times New Roman"/>
          <w:spacing w:val="-4"/>
          <w:szCs w:val="24"/>
        </w:rPr>
        <w:t xml:space="preserve">. </w:t>
      </w:r>
      <w:r w:rsidR="005569B2" w:rsidRPr="00186D95">
        <w:rPr>
          <w:rFonts w:eastAsia="Times New Roman"/>
          <w:spacing w:val="-4"/>
          <w:szCs w:val="24"/>
        </w:rPr>
        <w:t>Future</w:t>
      </w:r>
      <w:r w:rsidR="00A5232E" w:rsidRPr="00186D95">
        <w:rPr>
          <w:rFonts w:eastAsia="Times New Roman"/>
          <w:spacing w:val="-4"/>
          <w:szCs w:val="24"/>
        </w:rPr>
        <w:t xml:space="preserve"> work</w:t>
      </w:r>
      <w:r w:rsidR="004917C9" w:rsidRPr="00186D95">
        <w:rPr>
          <w:rFonts w:eastAsia="Times New Roman"/>
          <w:spacing w:val="-4"/>
          <w:szCs w:val="24"/>
        </w:rPr>
        <w:t>s should</w:t>
      </w:r>
      <w:r w:rsidR="00A5232E" w:rsidRPr="00186D95">
        <w:rPr>
          <w:rFonts w:eastAsia="Times New Roman"/>
          <w:spacing w:val="-4"/>
          <w:szCs w:val="24"/>
        </w:rPr>
        <w:t xml:space="preserve"> </w:t>
      </w:r>
      <w:r w:rsidR="00001049" w:rsidRPr="00186D95">
        <w:rPr>
          <w:rFonts w:eastAsia="Times New Roman"/>
          <w:spacing w:val="-4"/>
          <w:szCs w:val="24"/>
        </w:rPr>
        <w:t>consider</w:t>
      </w:r>
      <w:r w:rsidR="004917C9" w:rsidRPr="00186D95">
        <w:rPr>
          <w:rFonts w:eastAsia="Times New Roman"/>
          <w:spacing w:val="-4"/>
          <w:szCs w:val="24"/>
        </w:rPr>
        <w:t xml:space="preserve"> additional </w:t>
      </w:r>
      <w:r w:rsidR="00001049" w:rsidRPr="00186D95">
        <w:rPr>
          <w:rFonts w:eastAsia="Times New Roman"/>
          <w:spacing w:val="-4"/>
          <w:szCs w:val="24"/>
        </w:rPr>
        <w:t>factors</w:t>
      </w:r>
      <w:r w:rsidR="004917C9" w:rsidRPr="00186D95">
        <w:rPr>
          <w:rFonts w:eastAsia="Times New Roman"/>
          <w:spacing w:val="-4"/>
          <w:szCs w:val="24"/>
        </w:rPr>
        <w:t>, such as package</w:t>
      </w:r>
      <w:r w:rsidR="0078732A" w:rsidRPr="00186D95">
        <w:rPr>
          <w:rFonts w:eastAsia="Times New Roman"/>
          <w:spacing w:val="-4"/>
          <w:szCs w:val="24"/>
        </w:rPr>
        <w:t xml:space="preserve"> characteristics (e.g. weight</w:t>
      </w:r>
      <w:r w:rsidR="005569B2" w:rsidRPr="00186D95">
        <w:rPr>
          <w:rFonts w:eastAsia="Times New Roman"/>
          <w:spacing w:val="-4"/>
          <w:szCs w:val="24"/>
        </w:rPr>
        <w:t xml:space="preserve"> and size</w:t>
      </w:r>
      <w:r w:rsidR="0078732A" w:rsidRPr="00186D95">
        <w:rPr>
          <w:rFonts w:eastAsia="Times New Roman"/>
          <w:spacing w:val="-4"/>
          <w:szCs w:val="24"/>
        </w:rPr>
        <w:t>),</w:t>
      </w:r>
      <w:r w:rsidR="004917C9" w:rsidRPr="00186D95">
        <w:rPr>
          <w:rFonts w:eastAsia="Times New Roman"/>
          <w:spacing w:val="-4"/>
          <w:szCs w:val="24"/>
        </w:rPr>
        <w:t xml:space="preserve"> incentives</w:t>
      </w:r>
      <w:r w:rsidR="0078732A" w:rsidRPr="00186D95">
        <w:rPr>
          <w:rFonts w:eastAsia="Times New Roman"/>
          <w:spacing w:val="-4"/>
          <w:szCs w:val="24"/>
        </w:rPr>
        <w:t xml:space="preserve">, and </w:t>
      </w:r>
      <w:r w:rsidR="005569B2" w:rsidRPr="00186D95">
        <w:rPr>
          <w:rFonts w:eastAsia="Times New Roman"/>
          <w:spacing w:val="-4"/>
          <w:szCs w:val="24"/>
        </w:rPr>
        <w:t xml:space="preserve">scenario </w:t>
      </w:r>
      <w:r w:rsidR="0078732A" w:rsidRPr="00186D95">
        <w:rPr>
          <w:rFonts w:eastAsia="Times New Roman"/>
          <w:spacing w:val="-4"/>
          <w:szCs w:val="24"/>
        </w:rPr>
        <w:t>contextualization</w:t>
      </w:r>
      <w:r w:rsidR="004917C9" w:rsidRPr="00186D95">
        <w:rPr>
          <w:rFonts w:eastAsia="Times New Roman"/>
          <w:spacing w:val="-4"/>
          <w:szCs w:val="24"/>
        </w:rPr>
        <w:t xml:space="preserve">. </w:t>
      </w:r>
      <w:r w:rsidR="0078732A" w:rsidRPr="00186D95">
        <w:rPr>
          <w:rFonts w:eastAsia="Times New Roman"/>
          <w:spacing w:val="-4"/>
          <w:szCs w:val="24"/>
        </w:rPr>
        <w:t xml:space="preserve">As such, </w:t>
      </w:r>
      <w:r w:rsidR="0000579B" w:rsidRPr="00186D95">
        <w:rPr>
          <w:rFonts w:eastAsia="Times New Roman"/>
          <w:spacing w:val="-4"/>
          <w:szCs w:val="24"/>
        </w:rPr>
        <w:t xml:space="preserve">insights from </w:t>
      </w:r>
      <w:r w:rsidR="005569B2" w:rsidRPr="00186D95">
        <w:rPr>
          <w:rFonts w:eastAsia="Times New Roman"/>
          <w:spacing w:val="-4"/>
          <w:szCs w:val="24"/>
        </w:rPr>
        <w:t xml:space="preserve">the </w:t>
      </w:r>
      <w:r w:rsidR="0000579B" w:rsidRPr="00186D95">
        <w:rPr>
          <w:rFonts w:eastAsia="Times New Roman"/>
          <w:spacing w:val="-4"/>
          <w:szCs w:val="24"/>
        </w:rPr>
        <w:t>estimated results</w:t>
      </w:r>
      <w:r w:rsidR="0078732A" w:rsidRPr="00186D95">
        <w:rPr>
          <w:rFonts w:eastAsia="Times New Roman"/>
          <w:spacing w:val="-4"/>
          <w:szCs w:val="24"/>
        </w:rPr>
        <w:t xml:space="preserve"> </w:t>
      </w:r>
      <w:r w:rsidR="0000579B" w:rsidRPr="00186D95">
        <w:rPr>
          <w:rFonts w:eastAsia="Times New Roman"/>
          <w:spacing w:val="-4"/>
          <w:szCs w:val="24"/>
        </w:rPr>
        <w:t>are</w:t>
      </w:r>
      <w:r w:rsidR="004917C9" w:rsidRPr="00186D95">
        <w:rPr>
          <w:rFonts w:eastAsia="Times New Roman"/>
          <w:spacing w:val="-4"/>
          <w:szCs w:val="24"/>
        </w:rPr>
        <w:t xml:space="preserve"> helpful to assess </w:t>
      </w:r>
      <w:r w:rsidR="0078732A" w:rsidRPr="00186D95">
        <w:rPr>
          <w:rFonts w:eastAsia="Times New Roman"/>
          <w:spacing w:val="-4"/>
          <w:szCs w:val="24"/>
        </w:rPr>
        <w:t>the importan</w:t>
      </w:r>
      <w:r w:rsidR="005569B2" w:rsidRPr="00186D95">
        <w:rPr>
          <w:rFonts w:eastAsia="Times New Roman"/>
          <w:spacing w:val="-4"/>
          <w:szCs w:val="24"/>
        </w:rPr>
        <w:t xml:space="preserve">ce </w:t>
      </w:r>
      <w:r w:rsidR="0078732A" w:rsidRPr="00186D95">
        <w:rPr>
          <w:rFonts w:eastAsia="Times New Roman"/>
          <w:spacing w:val="-4"/>
          <w:szCs w:val="24"/>
        </w:rPr>
        <w:t>of variables and the</w:t>
      </w:r>
      <w:r w:rsidR="0000579B" w:rsidRPr="00186D95">
        <w:rPr>
          <w:rFonts w:eastAsia="Times New Roman"/>
          <w:spacing w:val="-4"/>
          <w:szCs w:val="24"/>
        </w:rPr>
        <w:t xml:space="preserve"> circumstances</w:t>
      </w:r>
      <w:r w:rsidR="0078732A" w:rsidRPr="00186D95">
        <w:rPr>
          <w:rFonts w:eastAsia="Times New Roman"/>
          <w:spacing w:val="-4"/>
          <w:szCs w:val="24"/>
        </w:rPr>
        <w:t xml:space="preserve"> in which individuals are willing to be</w:t>
      </w:r>
      <w:r w:rsidR="0089575A" w:rsidRPr="00186D95">
        <w:rPr>
          <w:rFonts w:eastAsia="Times New Roman"/>
          <w:spacing w:val="-4"/>
          <w:szCs w:val="24"/>
        </w:rPr>
        <w:t xml:space="preserve"> driver partners.</w:t>
      </w:r>
      <w:r w:rsidR="00885FD2" w:rsidRPr="00186D95">
        <w:rPr>
          <w:spacing w:val="-4"/>
          <w:szCs w:val="24"/>
          <w:shd w:val="clear" w:color="auto" w:fill="FFFFFF"/>
        </w:rPr>
        <w:t xml:space="preserve"> </w:t>
      </w:r>
      <w:r w:rsidR="0000579B" w:rsidRPr="00186D95">
        <w:rPr>
          <w:spacing w:val="-4"/>
          <w:szCs w:val="24"/>
          <w:shd w:val="clear" w:color="auto" w:fill="FFFFFF"/>
        </w:rPr>
        <w:t>Those insights are also valuable for crowd-shipping companies</w:t>
      </w:r>
      <w:r w:rsidR="005569B2" w:rsidRPr="00186D95">
        <w:rPr>
          <w:spacing w:val="-4"/>
          <w:szCs w:val="24"/>
          <w:shd w:val="clear" w:color="auto" w:fill="FFFFFF"/>
        </w:rPr>
        <w:t xml:space="preserve">’ </w:t>
      </w:r>
      <w:r w:rsidR="0078732A" w:rsidRPr="00186D95">
        <w:rPr>
          <w:rFonts w:eastAsia="Times New Roman"/>
          <w:spacing w:val="-4"/>
          <w:szCs w:val="24"/>
        </w:rPr>
        <w:t>operational strategies (</w:t>
      </w:r>
      <w:r w:rsidR="0000579B" w:rsidRPr="00186D95">
        <w:rPr>
          <w:rFonts w:eastAsia="Times New Roman"/>
          <w:spacing w:val="-4"/>
          <w:szCs w:val="24"/>
        </w:rPr>
        <w:t>e.g. matching criteria).</w:t>
      </w:r>
      <w:r w:rsidR="00001049" w:rsidRPr="00186D95">
        <w:rPr>
          <w:rFonts w:eastAsia="Times New Roman"/>
          <w:spacing w:val="-4"/>
          <w:szCs w:val="24"/>
        </w:rPr>
        <w:t xml:space="preserve"> </w:t>
      </w:r>
      <w:r w:rsidR="00F5146F" w:rsidRPr="00186D95">
        <w:rPr>
          <w:rFonts w:eastAsia="Times New Roman"/>
          <w:spacing w:val="-4"/>
          <w:szCs w:val="24"/>
        </w:rPr>
        <w:t>For example, t</w:t>
      </w:r>
      <w:r w:rsidR="00001049" w:rsidRPr="00186D95">
        <w:rPr>
          <w:rFonts w:eastAsia="Times New Roman"/>
          <w:spacing w:val="-4"/>
          <w:szCs w:val="24"/>
        </w:rPr>
        <w:t>he i</w:t>
      </w:r>
      <w:r w:rsidR="007302C1" w:rsidRPr="00186D95">
        <w:rPr>
          <w:spacing w:val="-4"/>
          <w:szCs w:val="24"/>
          <w:shd w:val="clear" w:color="auto" w:fill="FFFFFF"/>
        </w:rPr>
        <w:t>nformation help to match requests and couriers and potentially allow couriers to deliver goods around the clock and thereby avoid peak travel period.</w:t>
      </w:r>
    </w:p>
    <w:p w14:paraId="0002BF56" w14:textId="2B92A908" w:rsidR="00260287" w:rsidRPr="00186D95" w:rsidRDefault="009E019B" w:rsidP="00186D95">
      <w:pPr>
        <w:pStyle w:val="ListParagraph"/>
        <w:numPr>
          <w:ilvl w:val="0"/>
          <w:numId w:val="22"/>
        </w:numPr>
        <w:pBdr>
          <w:top w:val="nil"/>
          <w:left w:val="nil"/>
          <w:bottom w:val="nil"/>
          <w:right w:val="nil"/>
          <w:between w:val="nil"/>
        </w:pBdr>
        <w:spacing w:after="0" w:line="240" w:lineRule="auto"/>
        <w:contextualSpacing w:val="0"/>
        <w:jc w:val="both"/>
        <w:rPr>
          <w:spacing w:val="-4"/>
          <w:szCs w:val="24"/>
          <w:shd w:val="clear" w:color="auto" w:fill="FFFFFF"/>
        </w:rPr>
      </w:pPr>
      <w:r w:rsidRPr="00186D95">
        <w:rPr>
          <w:spacing w:val="-4"/>
          <w:szCs w:val="24"/>
          <w:shd w:val="clear" w:color="auto" w:fill="FFFFFF"/>
        </w:rPr>
        <w:t xml:space="preserve">The </w:t>
      </w:r>
      <w:r w:rsidR="005569B2" w:rsidRPr="00186D95">
        <w:rPr>
          <w:spacing w:val="-4"/>
          <w:szCs w:val="24"/>
          <w:shd w:val="clear" w:color="auto" w:fill="FFFFFF"/>
        </w:rPr>
        <w:t xml:space="preserve">use of </w:t>
      </w:r>
      <w:r w:rsidRPr="00186D95">
        <w:rPr>
          <w:spacing w:val="-4"/>
          <w:szCs w:val="24"/>
          <w:shd w:val="clear" w:color="auto" w:fill="FFFFFF"/>
        </w:rPr>
        <w:t>incentive</w:t>
      </w:r>
      <w:r w:rsidR="005569B2" w:rsidRPr="00186D95">
        <w:rPr>
          <w:spacing w:val="-4"/>
          <w:szCs w:val="24"/>
          <w:shd w:val="clear" w:color="auto" w:fill="FFFFFF"/>
        </w:rPr>
        <w:t>s</w:t>
      </w:r>
      <w:r w:rsidRPr="00186D95">
        <w:rPr>
          <w:spacing w:val="-4"/>
          <w:szCs w:val="24"/>
          <w:shd w:val="clear" w:color="auto" w:fill="FFFFFF"/>
        </w:rPr>
        <w:t xml:space="preserve"> is </w:t>
      </w:r>
      <w:r w:rsidR="005569B2" w:rsidRPr="00186D95">
        <w:rPr>
          <w:spacing w:val="-4"/>
          <w:szCs w:val="24"/>
          <w:shd w:val="clear" w:color="auto" w:fill="FFFFFF"/>
        </w:rPr>
        <w:t xml:space="preserve">a </w:t>
      </w:r>
      <w:r w:rsidRPr="00186D95">
        <w:rPr>
          <w:spacing w:val="-4"/>
          <w:szCs w:val="24"/>
          <w:shd w:val="clear" w:color="auto" w:fill="FFFFFF"/>
        </w:rPr>
        <w:t xml:space="preserve">significant influence on the willingness of crowd-shippers to travel additional time for </w:t>
      </w:r>
      <w:r w:rsidR="005569B2" w:rsidRPr="00186D95">
        <w:rPr>
          <w:spacing w:val="-4"/>
          <w:szCs w:val="24"/>
          <w:shd w:val="clear" w:color="auto" w:fill="FFFFFF"/>
        </w:rPr>
        <w:t xml:space="preserve">package </w:t>
      </w:r>
      <w:r w:rsidRPr="00186D95">
        <w:rPr>
          <w:spacing w:val="-4"/>
          <w:szCs w:val="24"/>
          <w:shd w:val="clear" w:color="auto" w:fill="FFFFFF"/>
        </w:rPr>
        <w:t>pickup and delivery.</w:t>
      </w:r>
      <w:r w:rsidR="00260287" w:rsidRPr="00186D95">
        <w:rPr>
          <w:spacing w:val="-4"/>
          <w:szCs w:val="24"/>
          <w:shd w:val="clear" w:color="auto" w:fill="FFFFFF"/>
        </w:rPr>
        <w:t xml:space="preserve"> </w:t>
      </w:r>
      <w:r w:rsidR="005569B2" w:rsidRPr="00186D95">
        <w:rPr>
          <w:spacing w:val="-4"/>
          <w:szCs w:val="24"/>
          <w:shd w:val="clear" w:color="auto" w:fill="FFFFFF"/>
        </w:rPr>
        <w:t xml:space="preserve">ETP information </w:t>
      </w:r>
      <w:r w:rsidRPr="00186D95">
        <w:rPr>
          <w:spacing w:val="-4"/>
          <w:szCs w:val="24"/>
          <w:shd w:val="clear" w:color="auto" w:fill="FFFFFF"/>
        </w:rPr>
        <w:t xml:space="preserve">is </w:t>
      </w:r>
      <w:r w:rsidR="005569B2" w:rsidRPr="00186D95">
        <w:rPr>
          <w:spacing w:val="-4"/>
          <w:szCs w:val="24"/>
          <w:shd w:val="clear" w:color="auto" w:fill="FFFFFF"/>
        </w:rPr>
        <w:t xml:space="preserve">also </w:t>
      </w:r>
      <w:r w:rsidRPr="00186D95">
        <w:rPr>
          <w:spacing w:val="-4"/>
          <w:szCs w:val="24"/>
          <w:shd w:val="clear" w:color="auto" w:fill="FFFFFF"/>
        </w:rPr>
        <w:t>helpful for crowd-shipping companies</w:t>
      </w:r>
      <w:r w:rsidR="005569B2" w:rsidRPr="00186D95">
        <w:rPr>
          <w:spacing w:val="-4"/>
          <w:szCs w:val="24"/>
          <w:shd w:val="clear" w:color="auto" w:fill="FFFFFF"/>
        </w:rPr>
        <w:t xml:space="preserve">’ </w:t>
      </w:r>
      <w:r w:rsidRPr="00186D95">
        <w:rPr>
          <w:spacing w:val="-4"/>
          <w:szCs w:val="24"/>
          <w:shd w:val="clear" w:color="auto" w:fill="FFFFFF"/>
        </w:rPr>
        <w:t>operational strategies</w:t>
      </w:r>
      <w:r w:rsidR="00F32A6E" w:rsidRPr="00186D95">
        <w:rPr>
          <w:spacing w:val="-4"/>
          <w:szCs w:val="24"/>
          <w:shd w:val="clear" w:color="auto" w:fill="FFFFFF"/>
        </w:rPr>
        <w:t xml:space="preserve">. For </w:t>
      </w:r>
      <w:r w:rsidR="00536D7E" w:rsidRPr="00186D95">
        <w:rPr>
          <w:spacing w:val="-4"/>
          <w:szCs w:val="24"/>
          <w:shd w:val="clear" w:color="auto" w:fill="FFFFFF"/>
        </w:rPr>
        <w:t>example,</w:t>
      </w:r>
      <w:r w:rsidRPr="00186D95">
        <w:rPr>
          <w:spacing w:val="-4"/>
          <w:szCs w:val="24"/>
          <w:shd w:val="clear" w:color="auto" w:fill="FFFFFF"/>
        </w:rPr>
        <w:t xml:space="preserve"> </w:t>
      </w:r>
      <w:r w:rsidR="00F32A6E" w:rsidRPr="00186D95">
        <w:rPr>
          <w:spacing w:val="-4"/>
          <w:szCs w:val="24"/>
          <w:shd w:val="clear" w:color="auto" w:fill="FFFFFF"/>
        </w:rPr>
        <w:t>driver partner</w:t>
      </w:r>
      <w:r w:rsidR="005569B2" w:rsidRPr="00186D95">
        <w:rPr>
          <w:spacing w:val="-4"/>
          <w:szCs w:val="24"/>
          <w:shd w:val="clear" w:color="auto" w:fill="FFFFFF"/>
        </w:rPr>
        <w:t xml:space="preserve"> compensations</w:t>
      </w:r>
      <w:r w:rsidR="00F32A6E" w:rsidRPr="00186D95">
        <w:rPr>
          <w:spacing w:val="-4"/>
          <w:szCs w:val="24"/>
          <w:shd w:val="clear" w:color="auto" w:fill="FFFFFF"/>
        </w:rPr>
        <w:t xml:space="preserve"> can be designed based on the time of the day and </w:t>
      </w:r>
      <w:r w:rsidR="005569B2" w:rsidRPr="00186D95">
        <w:rPr>
          <w:spacing w:val="-4"/>
          <w:szCs w:val="24"/>
          <w:shd w:val="clear" w:color="auto" w:fill="FFFFFF"/>
        </w:rPr>
        <w:t xml:space="preserve">the </w:t>
      </w:r>
      <w:r w:rsidR="00F32A6E" w:rsidRPr="00186D95">
        <w:rPr>
          <w:spacing w:val="-4"/>
          <w:szCs w:val="24"/>
          <w:shd w:val="clear" w:color="auto" w:fill="FFFFFF"/>
        </w:rPr>
        <w:t>day of the week.</w:t>
      </w:r>
    </w:p>
    <w:p w14:paraId="0472F467" w14:textId="62602E70" w:rsidR="00260287" w:rsidRPr="00186D95" w:rsidRDefault="00260287" w:rsidP="00186D95">
      <w:pPr>
        <w:pStyle w:val="ListParagraph"/>
        <w:numPr>
          <w:ilvl w:val="0"/>
          <w:numId w:val="22"/>
        </w:numPr>
        <w:pBdr>
          <w:top w:val="nil"/>
          <w:left w:val="nil"/>
          <w:bottom w:val="nil"/>
          <w:right w:val="nil"/>
          <w:between w:val="nil"/>
        </w:pBdr>
        <w:spacing w:after="0" w:line="240" w:lineRule="auto"/>
        <w:contextualSpacing w:val="0"/>
        <w:jc w:val="both"/>
        <w:rPr>
          <w:spacing w:val="-4"/>
          <w:szCs w:val="24"/>
          <w:shd w:val="clear" w:color="auto" w:fill="FFFFFF"/>
        </w:rPr>
      </w:pPr>
      <w:r w:rsidRPr="00186D95">
        <w:rPr>
          <w:spacing w:val="-4"/>
          <w:szCs w:val="24"/>
          <w:shd w:val="clear" w:color="auto" w:fill="FFFFFF"/>
        </w:rPr>
        <w:t>It has potential of sharing the data (speed and travel time) collected by crowd-shipping firms, and integrating the data with daily transportation operation/management centers</w:t>
      </w:r>
      <w:r w:rsidR="003918BB" w:rsidRPr="00186D95">
        <w:rPr>
          <w:spacing w:val="-4"/>
          <w:szCs w:val="24"/>
          <w:shd w:val="clear" w:color="auto" w:fill="FFFFFF"/>
        </w:rPr>
        <w:t xml:space="preserve"> to improve the urban mobility, safety, and environment</w:t>
      </w:r>
      <w:r w:rsidRPr="00186D95">
        <w:rPr>
          <w:spacing w:val="-4"/>
          <w:szCs w:val="24"/>
          <w:shd w:val="clear" w:color="auto" w:fill="FFFFFF"/>
        </w:rPr>
        <w:t>.</w:t>
      </w:r>
      <w:r w:rsidR="007F6AA8" w:rsidRPr="00186D95">
        <w:rPr>
          <w:spacing w:val="-4"/>
          <w:szCs w:val="24"/>
          <w:shd w:val="clear" w:color="auto" w:fill="FFFFFF"/>
        </w:rPr>
        <w:t xml:space="preserve"> By providing the data, crowd-shipping companies also build trust with regulators. </w:t>
      </w:r>
    </w:p>
    <w:p w14:paraId="1EE26C89" w14:textId="0BEBACC9" w:rsidR="00180D0E" w:rsidRPr="00186D95" w:rsidRDefault="00E33DF1" w:rsidP="00186D95">
      <w:pPr>
        <w:pStyle w:val="ListParagraph"/>
        <w:numPr>
          <w:ilvl w:val="0"/>
          <w:numId w:val="22"/>
        </w:numPr>
        <w:pBdr>
          <w:top w:val="nil"/>
          <w:left w:val="nil"/>
          <w:bottom w:val="nil"/>
          <w:right w:val="nil"/>
          <w:between w:val="nil"/>
        </w:pBdr>
        <w:spacing w:after="0" w:line="240" w:lineRule="auto"/>
        <w:contextualSpacing w:val="0"/>
        <w:jc w:val="both"/>
        <w:rPr>
          <w:spacing w:val="-4"/>
          <w:szCs w:val="24"/>
          <w:shd w:val="clear" w:color="auto" w:fill="FFFFFF"/>
        </w:rPr>
      </w:pPr>
      <w:r w:rsidRPr="00186D95">
        <w:rPr>
          <w:spacing w:val="-4"/>
          <w:szCs w:val="24"/>
          <w:shd w:val="clear" w:color="auto" w:fill="FFFFFF"/>
        </w:rPr>
        <w:t xml:space="preserve">Certainly, </w:t>
      </w:r>
      <w:r w:rsidR="00180D0E" w:rsidRPr="00186D95">
        <w:rPr>
          <w:spacing w:val="-4"/>
          <w:szCs w:val="24"/>
          <w:shd w:val="clear" w:color="auto" w:fill="FFFFFF"/>
        </w:rPr>
        <w:t>government</w:t>
      </w:r>
      <w:r w:rsidRPr="00186D95">
        <w:rPr>
          <w:spacing w:val="-4"/>
          <w:szCs w:val="24"/>
          <w:shd w:val="clear" w:color="auto" w:fill="FFFFFF"/>
        </w:rPr>
        <w:t xml:space="preserve"> bodies</w:t>
      </w:r>
      <w:r w:rsidR="00180D0E" w:rsidRPr="00186D95">
        <w:rPr>
          <w:spacing w:val="-4"/>
          <w:szCs w:val="24"/>
          <w:shd w:val="clear" w:color="auto" w:fill="FFFFFF"/>
        </w:rPr>
        <w:t xml:space="preserve"> play a crucial role to grow a crowd-shipping industry through legislations, regulations, and subsidies</w:t>
      </w:r>
      <w:r w:rsidRPr="00186D95">
        <w:rPr>
          <w:spacing w:val="-4"/>
          <w:szCs w:val="24"/>
          <w:shd w:val="clear" w:color="auto" w:fill="FFFFFF"/>
        </w:rPr>
        <w:t>. For example,</w:t>
      </w:r>
      <w:r w:rsidR="00180D0E" w:rsidRPr="00186D95">
        <w:rPr>
          <w:spacing w:val="-4"/>
          <w:szCs w:val="24"/>
          <w:shd w:val="clear" w:color="auto" w:fill="FFFFFF"/>
        </w:rPr>
        <w:t xml:space="preserve"> </w:t>
      </w:r>
      <w:r w:rsidRPr="00186D95">
        <w:rPr>
          <w:spacing w:val="-4"/>
          <w:szCs w:val="24"/>
          <w:shd w:val="clear" w:color="auto" w:fill="FFFFFF"/>
        </w:rPr>
        <w:t>provide</w:t>
      </w:r>
      <w:r w:rsidR="00180D0E" w:rsidRPr="00186D95">
        <w:rPr>
          <w:spacing w:val="-4"/>
          <w:szCs w:val="24"/>
          <w:shd w:val="clear" w:color="auto" w:fill="FFFFFF"/>
        </w:rPr>
        <w:t xml:space="preserve"> appropriate incentive packages to attract ordinary drivers to switch to crowd-shipping driver partners</w:t>
      </w:r>
      <w:r w:rsidRPr="00186D95">
        <w:rPr>
          <w:spacing w:val="-4"/>
          <w:szCs w:val="24"/>
          <w:shd w:val="clear" w:color="auto" w:fill="FFFFFF"/>
        </w:rPr>
        <w:t xml:space="preserve"> are a feasible initiative.</w:t>
      </w:r>
      <w:r w:rsidR="00180D0E" w:rsidRPr="00186D95">
        <w:rPr>
          <w:spacing w:val="-4"/>
          <w:szCs w:val="24"/>
          <w:shd w:val="clear" w:color="auto" w:fill="FFFFFF"/>
        </w:rPr>
        <w:t xml:space="preserve"> </w:t>
      </w:r>
    </w:p>
    <w:p w14:paraId="093825F1" w14:textId="3B464866" w:rsidR="00241E81" w:rsidRPr="00186D95" w:rsidRDefault="00F32A6E" w:rsidP="00186D95">
      <w:pPr>
        <w:spacing w:before="100" w:beforeAutospacing="1"/>
        <w:ind w:firstLine="360"/>
        <w:rPr>
          <w:shd w:val="clear" w:color="auto" w:fill="FFFFFF"/>
        </w:rPr>
      </w:pPr>
      <w:r w:rsidRPr="00186D95">
        <w:rPr>
          <w:spacing w:val="-4"/>
          <w:shd w:val="clear" w:color="auto" w:fill="FFFFFF"/>
        </w:rPr>
        <w:t xml:space="preserve">In conclusion, this research has provided </w:t>
      </w:r>
      <w:r w:rsidR="008C754D" w:rsidRPr="00186D95">
        <w:rPr>
          <w:spacing w:val="-4"/>
          <w:shd w:val="clear" w:color="auto" w:fill="FFFFFF"/>
        </w:rPr>
        <w:t xml:space="preserve">for the first time important insights into the </w:t>
      </w:r>
      <w:r w:rsidRPr="00186D95">
        <w:rPr>
          <w:spacing w:val="-4"/>
          <w:shd w:val="clear" w:color="auto" w:fill="FFFFFF"/>
        </w:rPr>
        <w:t>behavior</w:t>
      </w:r>
      <w:r w:rsidR="0072089D" w:rsidRPr="00186D95">
        <w:rPr>
          <w:spacing w:val="-4"/>
          <w:shd w:val="clear" w:color="auto" w:fill="FFFFFF"/>
        </w:rPr>
        <w:t>s</w:t>
      </w:r>
      <w:r w:rsidRPr="00186D95">
        <w:rPr>
          <w:spacing w:val="-4"/>
          <w:shd w:val="clear" w:color="auto" w:fill="FFFFFF"/>
        </w:rPr>
        <w:t xml:space="preserve"> regarding </w:t>
      </w:r>
      <w:r w:rsidR="005569B2" w:rsidRPr="00186D95">
        <w:rPr>
          <w:spacing w:val="-4"/>
          <w:shd w:val="clear" w:color="auto" w:fill="FFFFFF"/>
        </w:rPr>
        <w:t xml:space="preserve">the </w:t>
      </w:r>
      <w:r w:rsidRPr="00186D95">
        <w:rPr>
          <w:spacing w:val="-4"/>
          <w:shd w:val="clear" w:color="auto" w:fill="FFFFFF"/>
        </w:rPr>
        <w:t xml:space="preserve">supply generation </w:t>
      </w:r>
      <w:r w:rsidR="00B90CA8" w:rsidRPr="00186D95">
        <w:rPr>
          <w:spacing w:val="-4"/>
          <w:shd w:val="clear" w:color="auto" w:fill="FFFFFF"/>
        </w:rPr>
        <w:t>for</w:t>
      </w:r>
      <w:r w:rsidR="00F5146F" w:rsidRPr="00186D95">
        <w:rPr>
          <w:spacing w:val="-4"/>
          <w:shd w:val="clear" w:color="auto" w:fill="FFFFFF"/>
        </w:rPr>
        <w:t xml:space="preserve"> </w:t>
      </w:r>
      <w:r w:rsidRPr="00186D95">
        <w:rPr>
          <w:spacing w:val="-4"/>
          <w:shd w:val="clear" w:color="auto" w:fill="FFFFFF"/>
        </w:rPr>
        <w:t>crowd-shipping</w:t>
      </w:r>
      <w:r w:rsidR="00B90CA8" w:rsidRPr="00186D95">
        <w:rPr>
          <w:spacing w:val="-4"/>
          <w:shd w:val="clear" w:color="auto" w:fill="FFFFFF"/>
        </w:rPr>
        <w:t xml:space="preserve"> system</w:t>
      </w:r>
      <w:r w:rsidRPr="00186D95">
        <w:rPr>
          <w:spacing w:val="-4"/>
          <w:shd w:val="clear" w:color="auto" w:fill="FFFFFF"/>
        </w:rPr>
        <w:t xml:space="preserve">. </w:t>
      </w:r>
      <w:r w:rsidR="00CC2D8E" w:rsidRPr="00186D95">
        <w:rPr>
          <w:spacing w:val="-4"/>
          <w:shd w:val="clear" w:color="auto" w:fill="FFFFFF"/>
        </w:rPr>
        <w:t>Future</w:t>
      </w:r>
      <w:r w:rsidR="00F222B4" w:rsidRPr="00186D95">
        <w:rPr>
          <w:spacing w:val="-4"/>
          <w:shd w:val="clear" w:color="auto" w:fill="FFFFFF"/>
        </w:rPr>
        <w:t xml:space="preserve"> research is</w:t>
      </w:r>
      <w:r w:rsidR="00CC2D8E" w:rsidRPr="00186D95">
        <w:rPr>
          <w:spacing w:val="-4"/>
          <w:shd w:val="clear" w:color="auto" w:fill="FFFFFF"/>
        </w:rPr>
        <w:t xml:space="preserve"> still needed </w:t>
      </w:r>
      <w:r w:rsidR="0000579B" w:rsidRPr="00186D95">
        <w:rPr>
          <w:spacing w:val="-4"/>
          <w:shd w:val="clear" w:color="auto" w:fill="FFFFFF"/>
        </w:rPr>
        <w:t>to</w:t>
      </w:r>
      <w:r w:rsidR="00CC2D8E" w:rsidRPr="00186D95">
        <w:rPr>
          <w:spacing w:val="-4"/>
          <w:shd w:val="clear" w:color="auto" w:fill="FFFFFF"/>
        </w:rPr>
        <w:t xml:space="preserve"> </w:t>
      </w:r>
      <w:r w:rsidR="00F222B4" w:rsidRPr="00186D95">
        <w:rPr>
          <w:spacing w:val="-4"/>
          <w:shd w:val="clear" w:color="auto" w:fill="FFFFFF"/>
        </w:rPr>
        <w:t>validat</w:t>
      </w:r>
      <w:r w:rsidR="0000579B" w:rsidRPr="00186D95">
        <w:rPr>
          <w:spacing w:val="-4"/>
          <w:shd w:val="clear" w:color="auto" w:fill="FFFFFF"/>
        </w:rPr>
        <w:t>e</w:t>
      </w:r>
      <w:r w:rsidR="00F222B4" w:rsidRPr="00186D95">
        <w:rPr>
          <w:spacing w:val="-4"/>
          <w:shd w:val="clear" w:color="auto" w:fill="FFFFFF"/>
        </w:rPr>
        <w:t xml:space="preserve"> the findings </w:t>
      </w:r>
      <w:r w:rsidR="0000579B" w:rsidRPr="00186D95">
        <w:rPr>
          <w:spacing w:val="-4"/>
          <w:shd w:val="clear" w:color="auto" w:fill="FFFFFF"/>
        </w:rPr>
        <w:t xml:space="preserve">in different contexts </w:t>
      </w:r>
      <w:r w:rsidR="00F222B4" w:rsidRPr="00186D95">
        <w:rPr>
          <w:spacing w:val="-4"/>
          <w:shd w:val="clear" w:color="auto" w:fill="FFFFFF"/>
        </w:rPr>
        <w:t>and extend the knowledge in this field.</w:t>
      </w:r>
      <w:r w:rsidR="00241E81" w:rsidRPr="00186D95">
        <w:rPr>
          <w:b/>
          <w:bCs/>
          <w:caps/>
        </w:rPr>
        <w:br w:type="page"/>
      </w:r>
    </w:p>
    <w:p w14:paraId="4A1451E9" w14:textId="77777777" w:rsidR="0038368A" w:rsidRPr="00186D95" w:rsidRDefault="0038368A" w:rsidP="00677384">
      <w:pPr>
        <w:widowControl/>
        <w:jc w:val="left"/>
        <w:rPr>
          <w:b/>
          <w:bCs/>
          <w:caps/>
        </w:rPr>
      </w:pPr>
      <w:r w:rsidRPr="00186D95">
        <w:rPr>
          <w:b/>
          <w:bCs/>
          <w:caps/>
        </w:rPr>
        <w:lastRenderedPageBreak/>
        <w:t>acknowledgment</w:t>
      </w:r>
    </w:p>
    <w:p w14:paraId="08973CCD" w14:textId="77777777" w:rsidR="0038368A" w:rsidRPr="00186D95" w:rsidRDefault="0038368A" w:rsidP="00677384">
      <w:pPr>
        <w:widowControl/>
        <w:jc w:val="left"/>
        <w:rPr>
          <w:b/>
          <w:bCs/>
          <w:caps/>
        </w:rPr>
      </w:pPr>
    </w:p>
    <w:p w14:paraId="2D044031" w14:textId="61819B68" w:rsidR="0038368A" w:rsidRPr="00186D95" w:rsidRDefault="0038368A" w:rsidP="0038368A">
      <w:pPr>
        <w:widowControl/>
        <w:autoSpaceDE w:val="0"/>
        <w:autoSpaceDN w:val="0"/>
        <w:adjustRightInd w:val="0"/>
        <w:rPr>
          <w:rFonts w:eastAsia="Times New Roman"/>
          <w:kern w:val="0"/>
          <w:lang w:eastAsia="en-US"/>
        </w:rPr>
      </w:pPr>
      <w:r w:rsidRPr="00186D95">
        <w:rPr>
          <w:rFonts w:eastAsia="Times New Roman"/>
          <w:kern w:val="0"/>
          <w:lang w:eastAsia="en-US"/>
        </w:rPr>
        <w:t xml:space="preserve">Authors are grateful for the suggestion </w:t>
      </w:r>
      <w:r w:rsidR="00C83D25" w:rsidRPr="00186D95">
        <w:rPr>
          <w:rFonts w:eastAsia="Times New Roman"/>
          <w:kern w:val="0"/>
          <w:lang w:eastAsia="en-US"/>
        </w:rPr>
        <w:t xml:space="preserve">of </w:t>
      </w:r>
      <w:r w:rsidRPr="00186D95">
        <w:rPr>
          <w:rFonts w:eastAsia="Times New Roman"/>
          <w:kern w:val="0"/>
          <w:lang w:eastAsia="en-US"/>
        </w:rPr>
        <w:t xml:space="preserve">selecting </w:t>
      </w:r>
      <w:r w:rsidR="003809A9" w:rsidRPr="00186D95">
        <w:rPr>
          <w:rFonts w:eastAsia="Times New Roman"/>
          <w:kern w:val="0"/>
          <w:lang w:eastAsia="en-US"/>
        </w:rPr>
        <w:t xml:space="preserve">the </w:t>
      </w:r>
      <w:r w:rsidRPr="00186D95">
        <w:rPr>
          <w:rFonts w:eastAsia="Times New Roman"/>
          <w:kern w:val="0"/>
          <w:lang w:eastAsia="en-US"/>
        </w:rPr>
        <w:t>model from Professor Fred Mannering</w:t>
      </w:r>
      <w:r w:rsidR="00B90CA8" w:rsidRPr="00186D95">
        <w:rPr>
          <w:rFonts w:eastAsia="Times New Roman"/>
          <w:kern w:val="0"/>
          <w:lang w:eastAsia="en-US"/>
        </w:rPr>
        <w:t xml:space="preserve"> of the</w:t>
      </w:r>
      <w:r w:rsidRPr="00186D95">
        <w:rPr>
          <w:rFonts w:eastAsia="Times New Roman"/>
          <w:kern w:val="0"/>
          <w:lang w:eastAsia="en-US"/>
        </w:rPr>
        <w:t xml:space="preserve"> University of South Florida. </w:t>
      </w:r>
    </w:p>
    <w:p w14:paraId="171F68BA" w14:textId="77777777" w:rsidR="0038368A" w:rsidRPr="00186D95" w:rsidRDefault="0038368A" w:rsidP="00677384">
      <w:pPr>
        <w:widowControl/>
        <w:jc w:val="left"/>
        <w:rPr>
          <w:b/>
          <w:bCs/>
          <w:caps/>
        </w:rPr>
      </w:pPr>
    </w:p>
    <w:p w14:paraId="2B0161A4" w14:textId="77777777" w:rsidR="00677384" w:rsidRPr="00186D95" w:rsidRDefault="00677384" w:rsidP="00677384">
      <w:pPr>
        <w:widowControl/>
        <w:jc w:val="left"/>
        <w:rPr>
          <w:b/>
          <w:bCs/>
          <w:caps/>
        </w:rPr>
      </w:pPr>
      <w:r w:rsidRPr="00186D95">
        <w:rPr>
          <w:b/>
          <w:bCs/>
          <w:caps/>
        </w:rPr>
        <w:t>Reference</w:t>
      </w:r>
    </w:p>
    <w:p w14:paraId="6F0BA1A6" w14:textId="2E4F49B4" w:rsidR="001C002C" w:rsidRPr="00186D95" w:rsidRDefault="0061410B" w:rsidP="0061410B">
      <w:pPr>
        <w:pStyle w:val="ListParagraph"/>
        <w:numPr>
          <w:ilvl w:val="0"/>
          <w:numId w:val="13"/>
        </w:numPr>
        <w:spacing w:before="100" w:beforeAutospacing="1" w:after="100" w:afterAutospacing="1" w:line="240" w:lineRule="auto"/>
        <w:jc w:val="both"/>
        <w:rPr>
          <w:bCs/>
          <w:caps/>
          <w:szCs w:val="24"/>
        </w:rPr>
      </w:pPr>
      <w:bookmarkStart w:id="8" w:name="_Ref488189641"/>
      <w:bookmarkStart w:id="9" w:name="_Ref485992165"/>
      <w:bookmarkStart w:id="10" w:name="_Ref486733715"/>
      <w:r w:rsidRPr="00186D95">
        <w:rPr>
          <w:szCs w:val="24"/>
        </w:rPr>
        <w:t xml:space="preserve">World economic forum. </w:t>
      </w:r>
      <w:r w:rsidR="00FA32D6" w:rsidRPr="00186D95">
        <w:rPr>
          <w:szCs w:val="24"/>
        </w:rPr>
        <w:t>Shaping the future of retail for consumer industry</w:t>
      </w:r>
      <w:r w:rsidRPr="00186D95">
        <w:rPr>
          <w:szCs w:val="24"/>
        </w:rPr>
        <w:t xml:space="preserve">. 2017. </w:t>
      </w:r>
      <w:hyperlink r:id="rId70" w:history="1">
        <w:r w:rsidRPr="00186D95">
          <w:rPr>
            <w:rStyle w:val="Hyperlink"/>
            <w:color w:val="auto"/>
            <w:szCs w:val="24"/>
          </w:rPr>
          <w:t>https://www.weforum.org/reports/shaping-the-future-of-retail-for-consumer-industries</w:t>
        </w:r>
      </w:hyperlink>
      <w:r w:rsidRPr="00186D95">
        <w:rPr>
          <w:szCs w:val="24"/>
        </w:rPr>
        <w:t>. Accessed</w:t>
      </w:r>
      <w:r w:rsidRPr="00186D95">
        <w:rPr>
          <w:bCs/>
          <w:szCs w:val="24"/>
        </w:rPr>
        <w:t xml:space="preserve"> May 25, </w:t>
      </w:r>
      <w:r w:rsidRPr="00186D95">
        <w:rPr>
          <w:szCs w:val="24"/>
        </w:rPr>
        <w:t>2017.</w:t>
      </w:r>
      <w:bookmarkEnd w:id="8"/>
    </w:p>
    <w:p w14:paraId="2C454BAD" w14:textId="03E53F4C" w:rsidR="00D03419" w:rsidRPr="00186D95" w:rsidRDefault="00D03419" w:rsidP="00D613D8">
      <w:pPr>
        <w:pStyle w:val="Default"/>
        <w:numPr>
          <w:ilvl w:val="0"/>
          <w:numId w:val="13"/>
        </w:numPr>
        <w:tabs>
          <w:tab w:val="left" w:pos="720"/>
        </w:tabs>
        <w:spacing w:before="100" w:beforeAutospacing="1" w:after="100" w:afterAutospacing="1"/>
        <w:ind w:right="367"/>
        <w:jc w:val="both"/>
        <w:rPr>
          <w:bCs/>
          <w:caps/>
          <w:color w:val="auto"/>
        </w:rPr>
      </w:pPr>
      <w:bookmarkStart w:id="11" w:name="_Ref488191991"/>
      <w:r w:rsidRPr="00186D95">
        <w:rPr>
          <w:bCs/>
          <w:color w:val="auto"/>
        </w:rPr>
        <w:t xml:space="preserve">Statista. Average number of annual e-commerce orders per capita in selected countries in 2013. </w:t>
      </w:r>
      <w:hyperlink r:id="rId71" w:history="1">
        <w:r w:rsidRPr="00186D95">
          <w:rPr>
            <w:rStyle w:val="Hyperlink"/>
            <w:bCs/>
            <w:color w:val="auto"/>
          </w:rPr>
          <w:t>https://www.statista.com/statistics/326022/ecommerce-orders-per-capita-per-year/</w:t>
        </w:r>
      </w:hyperlink>
      <w:r w:rsidRPr="00186D95">
        <w:rPr>
          <w:bCs/>
          <w:color w:val="auto"/>
        </w:rPr>
        <w:t xml:space="preserve">. </w:t>
      </w:r>
      <w:r w:rsidRPr="00186D95">
        <w:rPr>
          <w:color w:val="auto"/>
        </w:rPr>
        <w:t>Accessed June 14, 2017.</w:t>
      </w:r>
      <w:bookmarkEnd w:id="11"/>
    </w:p>
    <w:p w14:paraId="7974F4C0" w14:textId="57835A8F" w:rsidR="0087143B" w:rsidRPr="00186D95" w:rsidRDefault="0087143B" w:rsidP="0087143B">
      <w:pPr>
        <w:pStyle w:val="Default"/>
        <w:numPr>
          <w:ilvl w:val="0"/>
          <w:numId w:val="13"/>
        </w:numPr>
        <w:tabs>
          <w:tab w:val="left" w:pos="720"/>
        </w:tabs>
        <w:ind w:right="367"/>
        <w:rPr>
          <w:b/>
          <w:bCs/>
          <w:caps/>
          <w:color w:val="auto"/>
        </w:rPr>
      </w:pPr>
      <w:bookmarkStart w:id="12" w:name="_Ref487597802"/>
      <w:r w:rsidRPr="00186D95">
        <w:rPr>
          <w:color w:val="auto"/>
        </w:rPr>
        <w:t xml:space="preserve">ATKearney. Connected consumers are not created equal: A global perspective. </w:t>
      </w:r>
      <w:hyperlink r:id="rId72" w:history="1">
        <w:r w:rsidRPr="00186D95">
          <w:rPr>
            <w:rStyle w:val="Hyperlink"/>
            <w:color w:val="auto"/>
          </w:rPr>
          <w:t>https://www.atkearney.com/documents/10192/5292753/Connected+Consumers+Are+Not+Created+Equal+-+A+Global+Perspective.pdf/cee8c1c1-a39f-4753-a81d-e7028748e142</w:t>
        </w:r>
      </w:hyperlink>
      <w:r w:rsidRPr="00186D95">
        <w:rPr>
          <w:color w:val="auto"/>
        </w:rPr>
        <w:t>. Accessed</w:t>
      </w:r>
      <w:r w:rsidRPr="00186D95">
        <w:rPr>
          <w:bCs/>
          <w:color w:val="auto"/>
        </w:rPr>
        <w:t xml:space="preserve"> June 1, </w:t>
      </w:r>
      <w:r w:rsidRPr="00186D95">
        <w:rPr>
          <w:color w:val="auto"/>
        </w:rPr>
        <w:t>2016.</w:t>
      </w:r>
      <w:bookmarkEnd w:id="12"/>
    </w:p>
    <w:bookmarkStart w:id="13" w:name="_Ref486169783"/>
    <w:bookmarkStart w:id="14" w:name="_Ref487598029"/>
    <w:p w14:paraId="16DE5FD7" w14:textId="76031033" w:rsidR="0087143B" w:rsidRPr="00186D95" w:rsidRDefault="0087143B" w:rsidP="0087143B">
      <w:pPr>
        <w:pStyle w:val="Default"/>
        <w:numPr>
          <w:ilvl w:val="0"/>
          <w:numId w:val="13"/>
        </w:numPr>
        <w:tabs>
          <w:tab w:val="left" w:pos="720"/>
        </w:tabs>
        <w:ind w:right="367"/>
        <w:rPr>
          <w:b/>
          <w:bCs/>
          <w:caps/>
          <w:color w:val="auto"/>
        </w:rPr>
      </w:pPr>
      <w:r w:rsidRPr="00186D95">
        <w:rPr>
          <w:color w:val="auto"/>
        </w:rPr>
        <w:fldChar w:fldCharType="begin"/>
      </w:r>
      <w:r w:rsidRPr="00186D95">
        <w:rPr>
          <w:color w:val="auto"/>
        </w:rPr>
        <w:instrText xml:space="preserve"> HYPERLINK "https://www.weforum.org/agenda/authors/wolfgang-lehmacher" </w:instrText>
      </w:r>
      <w:r w:rsidRPr="00186D95">
        <w:rPr>
          <w:color w:val="auto"/>
        </w:rPr>
        <w:fldChar w:fldCharType="separate"/>
      </w:r>
      <w:r w:rsidRPr="00186D95">
        <w:rPr>
          <w:color w:val="auto"/>
        </w:rPr>
        <w:t>Wolfgang Lehmacher</w:t>
      </w:r>
      <w:r w:rsidRPr="00186D95">
        <w:rPr>
          <w:color w:val="auto"/>
        </w:rPr>
        <w:fldChar w:fldCharType="end"/>
      </w:r>
      <w:r w:rsidRPr="00186D95">
        <w:rPr>
          <w:bCs/>
          <w:color w:val="auto"/>
        </w:rPr>
        <w:t>.</w:t>
      </w:r>
      <w:r w:rsidRPr="00186D95">
        <w:rPr>
          <w:color w:val="auto"/>
        </w:rPr>
        <w:t xml:space="preserve"> </w:t>
      </w:r>
      <w:r w:rsidRPr="00186D95">
        <w:rPr>
          <w:bCs/>
          <w:color w:val="auto"/>
        </w:rPr>
        <w:t xml:space="preserve">The next big thing in the sharing economy? </w:t>
      </w:r>
      <w:r w:rsidRPr="00186D95">
        <w:rPr>
          <w:bCs/>
          <w:i/>
          <w:color w:val="auto"/>
        </w:rPr>
        <w:t xml:space="preserve">World </w:t>
      </w:r>
      <w:r w:rsidR="00C45CB4" w:rsidRPr="00186D95">
        <w:rPr>
          <w:bCs/>
          <w:i/>
          <w:color w:val="auto"/>
        </w:rPr>
        <w:t>E</w:t>
      </w:r>
      <w:r w:rsidRPr="00186D95">
        <w:rPr>
          <w:bCs/>
          <w:i/>
          <w:color w:val="auto"/>
        </w:rPr>
        <w:t xml:space="preserve">conomic </w:t>
      </w:r>
      <w:r w:rsidR="00C45CB4" w:rsidRPr="00186D95">
        <w:rPr>
          <w:bCs/>
          <w:i/>
          <w:color w:val="auto"/>
        </w:rPr>
        <w:t>F</w:t>
      </w:r>
      <w:r w:rsidRPr="00186D95">
        <w:rPr>
          <w:bCs/>
          <w:i/>
          <w:color w:val="auto"/>
        </w:rPr>
        <w:t>orum</w:t>
      </w:r>
      <w:r w:rsidRPr="00186D95">
        <w:rPr>
          <w:bCs/>
          <w:color w:val="auto"/>
        </w:rPr>
        <w:t xml:space="preserve">. </w:t>
      </w:r>
      <w:r w:rsidR="00C45CB4" w:rsidRPr="00186D95">
        <w:rPr>
          <w:bCs/>
          <w:color w:val="auto"/>
        </w:rPr>
        <w:t xml:space="preserve">2015. </w:t>
      </w:r>
      <w:hyperlink r:id="rId73" w:history="1">
        <w:r w:rsidRPr="00186D95">
          <w:rPr>
            <w:rStyle w:val="Hyperlink"/>
            <w:bCs/>
            <w:color w:val="auto"/>
          </w:rPr>
          <w:t>https://www.weforum.org/agenda/2015/06/the-next-big-thing-in-the-sharing-economy/</w:t>
        </w:r>
      </w:hyperlink>
      <w:bookmarkEnd w:id="13"/>
      <w:r w:rsidRPr="00186D95">
        <w:rPr>
          <w:rStyle w:val="Hyperlink"/>
          <w:bCs/>
          <w:color w:val="auto"/>
          <w:u w:val="none"/>
        </w:rPr>
        <w:t xml:space="preserve">. </w:t>
      </w:r>
      <w:r w:rsidRPr="00186D95">
        <w:rPr>
          <w:color w:val="auto"/>
        </w:rPr>
        <w:t>Accessed</w:t>
      </w:r>
      <w:r w:rsidRPr="00186D95">
        <w:rPr>
          <w:bCs/>
          <w:color w:val="auto"/>
        </w:rPr>
        <w:t xml:space="preserve"> May 25, </w:t>
      </w:r>
      <w:r w:rsidRPr="00186D95">
        <w:rPr>
          <w:color w:val="auto"/>
        </w:rPr>
        <w:t>2017.</w:t>
      </w:r>
      <w:bookmarkEnd w:id="14"/>
    </w:p>
    <w:p w14:paraId="6C0F78C5" w14:textId="4FDCA3D4" w:rsidR="0087143B" w:rsidRPr="00186D95" w:rsidRDefault="0087143B" w:rsidP="0087143B">
      <w:pPr>
        <w:pStyle w:val="Default"/>
        <w:numPr>
          <w:ilvl w:val="0"/>
          <w:numId w:val="13"/>
        </w:numPr>
        <w:tabs>
          <w:tab w:val="left" w:pos="720"/>
        </w:tabs>
        <w:ind w:right="367"/>
        <w:rPr>
          <w:b/>
          <w:bCs/>
          <w:caps/>
          <w:color w:val="auto"/>
        </w:rPr>
      </w:pPr>
      <w:bookmarkStart w:id="15" w:name="_Ref487598093"/>
      <w:r w:rsidRPr="00186D95">
        <w:rPr>
          <w:color w:val="auto"/>
        </w:rPr>
        <w:t xml:space="preserve">Conlumino. The last mile: Exploring the online purchasing and delivery journey. </w:t>
      </w:r>
      <w:hyperlink r:id="rId74" w:history="1">
        <w:r w:rsidRPr="00186D95">
          <w:rPr>
            <w:rStyle w:val="Hyperlink"/>
            <w:color w:val="auto"/>
          </w:rPr>
          <w:t>https://www.home.barclays/content/dam/barclayspublic/docs/BarclaysNews/2014/September/the-last-mile-report.pdf</w:t>
        </w:r>
      </w:hyperlink>
      <w:r w:rsidRPr="00186D95">
        <w:rPr>
          <w:color w:val="auto"/>
        </w:rPr>
        <w:t>. Accessed</w:t>
      </w:r>
      <w:r w:rsidRPr="00186D95">
        <w:rPr>
          <w:bCs/>
          <w:color w:val="auto"/>
        </w:rPr>
        <w:t xml:space="preserve"> July 18, 2016.</w:t>
      </w:r>
      <w:bookmarkEnd w:id="15"/>
    </w:p>
    <w:p w14:paraId="28990A37" w14:textId="73CD40B4" w:rsidR="0087143B" w:rsidRPr="00186D95" w:rsidRDefault="0087143B" w:rsidP="0087143B">
      <w:pPr>
        <w:pStyle w:val="ListParagraph"/>
        <w:numPr>
          <w:ilvl w:val="0"/>
          <w:numId w:val="13"/>
        </w:numPr>
        <w:spacing w:before="100" w:beforeAutospacing="1" w:after="100" w:afterAutospacing="1" w:line="240" w:lineRule="auto"/>
        <w:jc w:val="both"/>
        <w:rPr>
          <w:bCs/>
          <w:caps/>
          <w:szCs w:val="24"/>
        </w:rPr>
      </w:pPr>
      <w:bookmarkStart w:id="16" w:name="_Ref485939572"/>
      <w:bookmarkStart w:id="17" w:name="_Ref487598312"/>
      <w:r w:rsidRPr="00186D95">
        <w:rPr>
          <w:szCs w:val="24"/>
        </w:rPr>
        <w:t xml:space="preserve">Bringg. Delivery management platform. </w:t>
      </w:r>
      <w:hyperlink r:id="rId75" w:history="1">
        <w:r w:rsidRPr="00186D95">
          <w:rPr>
            <w:rStyle w:val="Hyperlink"/>
            <w:color w:val="auto"/>
            <w:szCs w:val="24"/>
          </w:rPr>
          <w:t>https://www.bringg.com/resources/buying-guide/2016-delivery-management-platform-buying-guide/</w:t>
        </w:r>
      </w:hyperlink>
      <w:r w:rsidR="00355067" w:rsidRPr="00186D95">
        <w:rPr>
          <w:rStyle w:val="Hyperlink"/>
          <w:color w:val="auto"/>
          <w:szCs w:val="24"/>
        </w:rPr>
        <w:t>.</w:t>
      </w:r>
      <w:r w:rsidRPr="00186D95">
        <w:rPr>
          <w:szCs w:val="24"/>
        </w:rPr>
        <w:t xml:space="preserve"> Accessed June 15, 2017</w:t>
      </w:r>
      <w:bookmarkEnd w:id="16"/>
      <w:r w:rsidRPr="00186D95">
        <w:rPr>
          <w:szCs w:val="24"/>
        </w:rPr>
        <w:t>.</w:t>
      </w:r>
      <w:bookmarkEnd w:id="17"/>
    </w:p>
    <w:p w14:paraId="1229A225" w14:textId="5CBD03A2" w:rsidR="00344FEF" w:rsidRPr="00186D95" w:rsidRDefault="00344FEF" w:rsidP="0087143B">
      <w:pPr>
        <w:pStyle w:val="ListParagraph"/>
        <w:numPr>
          <w:ilvl w:val="0"/>
          <w:numId w:val="13"/>
        </w:numPr>
        <w:spacing w:before="100" w:beforeAutospacing="1" w:after="100" w:afterAutospacing="1" w:line="240" w:lineRule="auto"/>
        <w:jc w:val="both"/>
        <w:rPr>
          <w:bCs/>
          <w:caps/>
          <w:szCs w:val="24"/>
        </w:rPr>
      </w:pPr>
      <w:bookmarkStart w:id="18" w:name="_Ref488268315"/>
      <w:r w:rsidRPr="00186D95">
        <w:rPr>
          <w:szCs w:val="24"/>
          <w:shd w:val="clear" w:color="auto" w:fill="FFFFFF"/>
        </w:rPr>
        <w:t>U.S. Department of Transportation, Federal Highway Administration</w:t>
      </w:r>
      <w:r w:rsidR="00C45CB4" w:rsidRPr="00186D95">
        <w:rPr>
          <w:szCs w:val="24"/>
          <w:shd w:val="clear" w:color="auto" w:fill="FFFFFF"/>
        </w:rPr>
        <w:t>.</w:t>
      </w:r>
      <w:r w:rsidRPr="00186D95">
        <w:rPr>
          <w:szCs w:val="24"/>
          <w:shd w:val="clear" w:color="auto" w:fill="FFFFFF"/>
        </w:rPr>
        <w:t xml:space="preserve"> 2009 National Household Travel Survey. </w:t>
      </w:r>
      <w:hyperlink r:id="rId76" w:history="1">
        <w:r w:rsidRPr="00186D95">
          <w:rPr>
            <w:rStyle w:val="Hyperlink"/>
            <w:color w:val="auto"/>
            <w:szCs w:val="24"/>
            <w:shd w:val="clear" w:color="auto" w:fill="FFFFFF"/>
          </w:rPr>
          <w:t>http://nhts.ornl.gov</w:t>
        </w:r>
      </w:hyperlink>
      <w:r w:rsidRPr="00186D95">
        <w:rPr>
          <w:szCs w:val="24"/>
          <w:shd w:val="clear" w:color="auto" w:fill="FFFFFF"/>
        </w:rPr>
        <w:t xml:space="preserve">. </w:t>
      </w:r>
      <w:r w:rsidRPr="00186D95">
        <w:rPr>
          <w:szCs w:val="24"/>
        </w:rPr>
        <w:t>Accessed May 10, 2017.</w:t>
      </w:r>
      <w:bookmarkEnd w:id="18"/>
    </w:p>
    <w:p w14:paraId="623E27D3" w14:textId="77777777" w:rsidR="006F46AC" w:rsidRPr="00186D95" w:rsidRDefault="006F46AC" w:rsidP="006F46AC">
      <w:pPr>
        <w:pStyle w:val="ListParagraph"/>
        <w:numPr>
          <w:ilvl w:val="0"/>
          <w:numId w:val="13"/>
        </w:numPr>
        <w:spacing w:before="100" w:beforeAutospacing="1" w:after="100" w:afterAutospacing="1" w:line="240" w:lineRule="auto"/>
        <w:jc w:val="both"/>
        <w:rPr>
          <w:bCs/>
          <w:caps/>
          <w:szCs w:val="24"/>
        </w:rPr>
      </w:pPr>
      <w:bookmarkStart w:id="19" w:name="_Ref488270715"/>
      <w:r w:rsidRPr="00186D95">
        <w:rPr>
          <w:szCs w:val="24"/>
          <w:shd w:val="clear" w:color="auto" w:fill="FFFFFF"/>
        </w:rPr>
        <w:t>Bricka, Stacey. East Tennessee Household Travel Survey, 2008. ICPSR34736-v1. Ann Arbor, MI: Inter-university Consortium for Political and Social Research [distributor], 2014-02-27. https://doi.org/10.3886/ICPSR34736.v1</w:t>
      </w:r>
      <w:bookmarkEnd w:id="19"/>
    </w:p>
    <w:p w14:paraId="058AC750" w14:textId="50004BD0" w:rsidR="006F46AC" w:rsidRPr="00186D95" w:rsidRDefault="006F46AC" w:rsidP="0087143B">
      <w:pPr>
        <w:pStyle w:val="ListParagraph"/>
        <w:numPr>
          <w:ilvl w:val="0"/>
          <w:numId w:val="13"/>
        </w:numPr>
        <w:spacing w:before="100" w:beforeAutospacing="1" w:after="100" w:afterAutospacing="1" w:line="240" w:lineRule="auto"/>
        <w:jc w:val="both"/>
        <w:rPr>
          <w:bCs/>
          <w:caps/>
          <w:szCs w:val="24"/>
        </w:rPr>
      </w:pPr>
      <w:r w:rsidRPr="00186D95">
        <w:rPr>
          <w:szCs w:val="24"/>
          <w:shd w:val="clear" w:color="auto" w:fill="FFFFFF"/>
        </w:rPr>
        <w:t xml:space="preserve">Bricka, Stacey. Chicago Regional Household Travel Inventory, 2007. ICPSR34910-v1. Ann Arbor, MI: Inter-university Consortium for Political and Social Research [distributor], 2014-08-04. </w:t>
      </w:r>
      <w:hyperlink r:id="rId77" w:history="1">
        <w:r w:rsidRPr="00186D95">
          <w:rPr>
            <w:rStyle w:val="Hyperlink"/>
            <w:color w:val="auto"/>
            <w:szCs w:val="24"/>
            <w:shd w:val="clear" w:color="auto" w:fill="FFFFFF"/>
          </w:rPr>
          <w:t>https://doi.org/10.3886/ICPSR34910.v1</w:t>
        </w:r>
      </w:hyperlink>
    </w:p>
    <w:p w14:paraId="380CECA1" w14:textId="5F76DBCA" w:rsidR="006F46AC" w:rsidRPr="00186D95" w:rsidRDefault="00DF12D6" w:rsidP="00DF12D6">
      <w:pPr>
        <w:pStyle w:val="ListParagraph"/>
        <w:numPr>
          <w:ilvl w:val="0"/>
          <w:numId w:val="13"/>
        </w:numPr>
        <w:spacing w:before="100" w:beforeAutospacing="1" w:after="100" w:afterAutospacing="1" w:line="240" w:lineRule="auto"/>
        <w:jc w:val="both"/>
        <w:rPr>
          <w:szCs w:val="24"/>
          <w:shd w:val="clear" w:color="auto" w:fill="FFFFFF"/>
        </w:rPr>
      </w:pPr>
      <w:bookmarkStart w:id="20" w:name="_Ref488270734"/>
      <w:r w:rsidRPr="00186D95">
        <w:rPr>
          <w:szCs w:val="24"/>
          <w:shd w:val="clear" w:color="auto" w:fill="FFFFFF"/>
        </w:rPr>
        <w:t xml:space="preserve">Livingston, Jeff. Regional travel survey Final report. Atlanta regional commission, 2011. </w:t>
      </w:r>
      <w:hyperlink r:id="rId78" w:history="1">
        <w:r w:rsidRPr="00186D95">
          <w:rPr>
            <w:rStyle w:val="Hyperlink"/>
            <w:color w:val="auto"/>
            <w:szCs w:val="24"/>
            <w:shd w:val="clear" w:color="auto" w:fill="FFFFFF"/>
          </w:rPr>
          <w:t>https://www.nrel.gov/transportation/transportationdata/pdfs/tp_2011regionaltravelsurvey_030712.pdf</w:t>
        </w:r>
      </w:hyperlink>
      <w:r w:rsidRPr="00186D95">
        <w:rPr>
          <w:szCs w:val="24"/>
          <w:shd w:val="clear" w:color="auto" w:fill="FFFFFF"/>
        </w:rPr>
        <w:t xml:space="preserve">. </w:t>
      </w:r>
      <w:r w:rsidRPr="00186D95">
        <w:rPr>
          <w:szCs w:val="24"/>
        </w:rPr>
        <w:t>Accessed May 10, 2017.</w:t>
      </w:r>
      <w:bookmarkEnd w:id="20"/>
    </w:p>
    <w:p w14:paraId="62DEA88A" w14:textId="23E80C58" w:rsidR="005947A9" w:rsidRPr="00186D95" w:rsidRDefault="005947A9" w:rsidP="00DF12D6">
      <w:pPr>
        <w:pStyle w:val="ListParagraph"/>
        <w:numPr>
          <w:ilvl w:val="0"/>
          <w:numId w:val="13"/>
        </w:numPr>
        <w:spacing w:before="100" w:beforeAutospacing="1" w:after="100" w:afterAutospacing="1" w:line="240" w:lineRule="auto"/>
        <w:jc w:val="both"/>
        <w:rPr>
          <w:szCs w:val="24"/>
          <w:shd w:val="clear" w:color="auto" w:fill="FFFFFF"/>
        </w:rPr>
      </w:pPr>
      <w:bookmarkStart w:id="21" w:name="_Ref488314937"/>
      <w:r w:rsidRPr="00186D95">
        <w:rPr>
          <w:szCs w:val="24"/>
        </w:rPr>
        <w:t xml:space="preserve">The last mile rush competition. </w:t>
      </w:r>
      <w:hyperlink r:id="rId79" w:history="1">
        <w:r w:rsidRPr="00186D95">
          <w:rPr>
            <w:rStyle w:val="Hyperlink"/>
            <w:color w:val="auto"/>
            <w:szCs w:val="24"/>
          </w:rPr>
          <w:t>https://tianchi.shuju.aliyun.com/competition/information.htm?spm=5176.100071.5678.2.6zNPfi&amp;raceId=231581</w:t>
        </w:r>
      </w:hyperlink>
      <w:r w:rsidRPr="00186D95">
        <w:rPr>
          <w:szCs w:val="24"/>
        </w:rPr>
        <w:t>. Accessed July 20, 2016.</w:t>
      </w:r>
      <w:bookmarkEnd w:id="21"/>
    </w:p>
    <w:p w14:paraId="12F49DFD" w14:textId="6E1F63B4" w:rsidR="0067212A" w:rsidRPr="00186D95" w:rsidRDefault="0067212A" w:rsidP="00DF12D6">
      <w:pPr>
        <w:pStyle w:val="ListParagraph"/>
        <w:numPr>
          <w:ilvl w:val="0"/>
          <w:numId w:val="13"/>
        </w:numPr>
        <w:spacing w:before="100" w:beforeAutospacing="1" w:after="100" w:afterAutospacing="1" w:line="240" w:lineRule="auto"/>
        <w:jc w:val="both"/>
        <w:rPr>
          <w:szCs w:val="24"/>
          <w:shd w:val="clear" w:color="auto" w:fill="FFFFFF"/>
        </w:rPr>
      </w:pPr>
      <w:bookmarkStart w:id="22" w:name="_Ref488047839"/>
      <w:r w:rsidRPr="00186D95">
        <w:rPr>
          <w:szCs w:val="24"/>
        </w:rPr>
        <w:t xml:space="preserve">Le, T., Ukkusuri, S., Crowd-shipping services for last mile delivery: analysis from survey data in two countries. </w:t>
      </w:r>
      <w:r w:rsidR="003918BB" w:rsidRPr="00186D95">
        <w:rPr>
          <w:i/>
          <w:iCs/>
          <w:szCs w:val="24"/>
        </w:rPr>
        <w:t>Submitted to the Transportation Research Board Conference in Jan 2018</w:t>
      </w:r>
      <w:r w:rsidRPr="00186D95">
        <w:rPr>
          <w:szCs w:val="24"/>
        </w:rPr>
        <w:t>.</w:t>
      </w:r>
      <w:bookmarkEnd w:id="22"/>
    </w:p>
    <w:p w14:paraId="4D5D9CF2" w14:textId="48AA9E00" w:rsidR="00133344" w:rsidRPr="00186D95" w:rsidRDefault="00133344" w:rsidP="00133344">
      <w:pPr>
        <w:pStyle w:val="ListParagraph"/>
        <w:numPr>
          <w:ilvl w:val="0"/>
          <w:numId w:val="13"/>
        </w:numPr>
        <w:rPr>
          <w:szCs w:val="24"/>
        </w:rPr>
      </w:pPr>
      <w:bookmarkStart w:id="23" w:name="_Ref488445559"/>
      <w:r w:rsidRPr="00186D95">
        <w:rPr>
          <w:szCs w:val="24"/>
        </w:rPr>
        <w:t>Bhat, C. R. A multiple discrete–continuous extreme value model: formulation and application to discretionary time-use decisions. </w:t>
      </w:r>
      <w:r w:rsidRPr="00186D95">
        <w:rPr>
          <w:i/>
          <w:iCs/>
          <w:szCs w:val="24"/>
        </w:rPr>
        <w:t>Transportation Research Part B: Methodological</w:t>
      </w:r>
      <w:r w:rsidRPr="00186D95">
        <w:rPr>
          <w:szCs w:val="24"/>
        </w:rPr>
        <w:t>, </w:t>
      </w:r>
      <w:r w:rsidRPr="00186D95">
        <w:rPr>
          <w:i/>
          <w:iCs/>
          <w:szCs w:val="24"/>
        </w:rPr>
        <w:t>39</w:t>
      </w:r>
      <w:r w:rsidRPr="00186D95">
        <w:rPr>
          <w:szCs w:val="24"/>
        </w:rPr>
        <w:t xml:space="preserve">(8), </w:t>
      </w:r>
      <w:r w:rsidR="00C45CB4" w:rsidRPr="00186D95">
        <w:rPr>
          <w:szCs w:val="24"/>
        </w:rPr>
        <w:t xml:space="preserve">2005, pp. </w:t>
      </w:r>
      <w:r w:rsidRPr="00186D95">
        <w:rPr>
          <w:szCs w:val="24"/>
        </w:rPr>
        <w:t>679-707.</w:t>
      </w:r>
      <w:bookmarkEnd w:id="23"/>
    </w:p>
    <w:p w14:paraId="1B5AC5EF" w14:textId="411EF956" w:rsidR="00133344" w:rsidRPr="00186D95" w:rsidRDefault="000F030B" w:rsidP="00D3229C">
      <w:pPr>
        <w:pStyle w:val="ListParagraph"/>
        <w:numPr>
          <w:ilvl w:val="0"/>
          <w:numId w:val="13"/>
        </w:numPr>
        <w:spacing w:before="100" w:beforeAutospacing="1" w:after="100" w:afterAutospacing="1" w:line="240" w:lineRule="auto"/>
        <w:jc w:val="both"/>
        <w:rPr>
          <w:bCs/>
          <w:caps/>
          <w:szCs w:val="24"/>
        </w:rPr>
      </w:pPr>
      <w:bookmarkStart w:id="24" w:name="_Ref488446994"/>
      <w:r w:rsidRPr="00186D95">
        <w:rPr>
          <w:szCs w:val="24"/>
        </w:rPr>
        <w:t>Bhat, C. R. The multiple discrete-continuous extreme value (MDCEV) model: role of utility function parameters, identification considerations, and model extensions. </w:t>
      </w:r>
      <w:r w:rsidRPr="00186D95">
        <w:rPr>
          <w:i/>
          <w:iCs/>
          <w:szCs w:val="24"/>
        </w:rPr>
        <w:t>Transportation Research Part B: Methodological</w:t>
      </w:r>
      <w:r w:rsidRPr="00186D95">
        <w:rPr>
          <w:szCs w:val="24"/>
        </w:rPr>
        <w:t>, </w:t>
      </w:r>
      <w:r w:rsidRPr="00186D95">
        <w:rPr>
          <w:i/>
          <w:iCs/>
          <w:szCs w:val="24"/>
        </w:rPr>
        <w:t>42</w:t>
      </w:r>
      <w:r w:rsidRPr="00186D95">
        <w:rPr>
          <w:szCs w:val="24"/>
        </w:rPr>
        <w:t xml:space="preserve">(3), </w:t>
      </w:r>
      <w:r w:rsidR="00C45CB4" w:rsidRPr="00186D95">
        <w:rPr>
          <w:szCs w:val="24"/>
        </w:rPr>
        <w:t xml:space="preserve">2008, pp. </w:t>
      </w:r>
      <w:r w:rsidRPr="00186D95">
        <w:rPr>
          <w:szCs w:val="24"/>
        </w:rPr>
        <w:t>274-303.</w:t>
      </w:r>
      <w:bookmarkEnd w:id="24"/>
    </w:p>
    <w:p w14:paraId="04682962" w14:textId="270C2328" w:rsidR="000F030B" w:rsidRPr="00186D95" w:rsidRDefault="000F030B" w:rsidP="000F030B">
      <w:pPr>
        <w:pStyle w:val="ListParagraph"/>
        <w:numPr>
          <w:ilvl w:val="0"/>
          <w:numId w:val="13"/>
        </w:numPr>
        <w:rPr>
          <w:szCs w:val="24"/>
          <w:shd w:val="clear" w:color="auto" w:fill="F8F8F8"/>
        </w:rPr>
      </w:pPr>
      <w:bookmarkStart w:id="25" w:name="_Ref488447001"/>
      <w:r w:rsidRPr="00186D95">
        <w:rPr>
          <w:szCs w:val="24"/>
        </w:rPr>
        <w:lastRenderedPageBreak/>
        <w:t>Pinjari, A. R., &amp; Bhat, C. A Multiple Discrete–Continuous Nested Extreme Value (MDCNEV) model: formulation and application to non-worker activity time-use and timing behavior on weekdays. </w:t>
      </w:r>
      <w:r w:rsidRPr="00186D95">
        <w:rPr>
          <w:i/>
          <w:iCs/>
          <w:szCs w:val="24"/>
        </w:rPr>
        <w:t>Transportation Research Part B: Methodological</w:t>
      </w:r>
      <w:r w:rsidRPr="00186D95">
        <w:rPr>
          <w:szCs w:val="24"/>
        </w:rPr>
        <w:t>, </w:t>
      </w:r>
      <w:r w:rsidRPr="00186D95">
        <w:rPr>
          <w:i/>
          <w:iCs/>
          <w:szCs w:val="24"/>
        </w:rPr>
        <w:t>44</w:t>
      </w:r>
      <w:r w:rsidRPr="00186D95">
        <w:rPr>
          <w:szCs w:val="24"/>
        </w:rPr>
        <w:t xml:space="preserve">(4), </w:t>
      </w:r>
      <w:r w:rsidR="00C45CB4" w:rsidRPr="00186D95">
        <w:rPr>
          <w:szCs w:val="24"/>
        </w:rPr>
        <w:t xml:space="preserve">2010, pp. </w:t>
      </w:r>
      <w:r w:rsidRPr="00186D95">
        <w:rPr>
          <w:szCs w:val="24"/>
        </w:rPr>
        <w:t>562-583.</w:t>
      </w:r>
      <w:bookmarkEnd w:id="25"/>
    </w:p>
    <w:p w14:paraId="2B0859FD" w14:textId="4446839F" w:rsidR="003809A9" w:rsidRPr="00186D95" w:rsidRDefault="003809A9" w:rsidP="003809A9">
      <w:pPr>
        <w:pStyle w:val="ListParagraph"/>
        <w:numPr>
          <w:ilvl w:val="0"/>
          <w:numId w:val="13"/>
        </w:numPr>
        <w:rPr>
          <w:szCs w:val="24"/>
          <w:shd w:val="clear" w:color="auto" w:fill="F8F8F8"/>
        </w:rPr>
      </w:pPr>
      <w:bookmarkStart w:id="26" w:name="_Ref488480959"/>
      <w:r w:rsidRPr="00186D95">
        <w:rPr>
          <w:szCs w:val="24"/>
        </w:rPr>
        <w:t>Hamed, M. M., &amp; Mannering, F. L. Modeling travelers' postwork activity involvement: toward a new methodology. </w:t>
      </w:r>
      <w:r w:rsidRPr="00186D95">
        <w:rPr>
          <w:i/>
          <w:iCs/>
          <w:szCs w:val="24"/>
        </w:rPr>
        <w:t>Transportation science</w:t>
      </w:r>
      <w:r w:rsidRPr="00186D95">
        <w:rPr>
          <w:szCs w:val="24"/>
        </w:rPr>
        <w:t>, </w:t>
      </w:r>
      <w:r w:rsidRPr="00186D95">
        <w:rPr>
          <w:i/>
          <w:iCs/>
          <w:szCs w:val="24"/>
        </w:rPr>
        <w:t>27</w:t>
      </w:r>
      <w:r w:rsidRPr="00186D95">
        <w:rPr>
          <w:szCs w:val="24"/>
        </w:rPr>
        <w:t xml:space="preserve">(4), </w:t>
      </w:r>
      <w:r w:rsidR="00C45CB4" w:rsidRPr="00186D95">
        <w:rPr>
          <w:szCs w:val="24"/>
        </w:rPr>
        <w:t xml:space="preserve">1993, pp. </w:t>
      </w:r>
      <w:r w:rsidRPr="00186D95">
        <w:rPr>
          <w:szCs w:val="24"/>
        </w:rPr>
        <w:t>381-394.</w:t>
      </w:r>
      <w:bookmarkEnd w:id="26"/>
    </w:p>
    <w:p w14:paraId="7A70FA06" w14:textId="7BB9F900" w:rsidR="008B3C33" w:rsidRPr="00186D95" w:rsidRDefault="008B3C33" w:rsidP="008B3C33">
      <w:pPr>
        <w:pStyle w:val="ListParagraph"/>
        <w:numPr>
          <w:ilvl w:val="0"/>
          <w:numId w:val="13"/>
        </w:numPr>
        <w:rPr>
          <w:szCs w:val="24"/>
          <w:shd w:val="clear" w:color="auto" w:fill="F8F8F8"/>
        </w:rPr>
      </w:pPr>
      <w:bookmarkStart w:id="27" w:name="_Ref488487297"/>
      <w:r w:rsidRPr="00186D95">
        <w:rPr>
          <w:szCs w:val="24"/>
        </w:rPr>
        <w:t>Damm, D., &amp; Lerman, S. R. A theory of activity scheduling behavior. </w:t>
      </w:r>
      <w:r w:rsidRPr="00186D95">
        <w:rPr>
          <w:i/>
          <w:iCs/>
          <w:szCs w:val="24"/>
        </w:rPr>
        <w:t>Environment and Planning A</w:t>
      </w:r>
      <w:r w:rsidRPr="00186D95">
        <w:rPr>
          <w:szCs w:val="24"/>
        </w:rPr>
        <w:t>, </w:t>
      </w:r>
      <w:r w:rsidRPr="00186D95">
        <w:rPr>
          <w:i/>
          <w:iCs/>
          <w:szCs w:val="24"/>
        </w:rPr>
        <w:t>13</w:t>
      </w:r>
      <w:r w:rsidRPr="00186D95">
        <w:rPr>
          <w:szCs w:val="24"/>
        </w:rPr>
        <w:t xml:space="preserve">(6), </w:t>
      </w:r>
      <w:r w:rsidR="00C45CB4" w:rsidRPr="00186D95">
        <w:rPr>
          <w:szCs w:val="24"/>
        </w:rPr>
        <w:t xml:space="preserve">1981, pp. </w:t>
      </w:r>
      <w:r w:rsidRPr="00186D95">
        <w:rPr>
          <w:szCs w:val="24"/>
        </w:rPr>
        <w:t>703-718.</w:t>
      </w:r>
      <w:bookmarkEnd w:id="27"/>
    </w:p>
    <w:p w14:paraId="5B34C472" w14:textId="3DA97937" w:rsidR="008B3C33" w:rsidRPr="00186D95" w:rsidRDefault="008B3C33" w:rsidP="008B3C33">
      <w:pPr>
        <w:pStyle w:val="ListParagraph"/>
        <w:numPr>
          <w:ilvl w:val="0"/>
          <w:numId w:val="13"/>
        </w:numPr>
        <w:rPr>
          <w:szCs w:val="24"/>
          <w:shd w:val="clear" w:color="auto" w:fill="F8F8F8"/>
        </w:rPr>
      </w:pPr>
      <w:r w:rsidRPr="00186D95">
        <w:rPr>
          <w:szCs w:val="24"/>
        </w:rPr>
        <w:t>Mannering, F., &amp; Winston, C. A dynamic empirical analysis of household vehicle ownership and utilization. </w:t>
      </w:r>
      <w:r w:rsidRPr="00186D95">
        <w:rPr>
          <w:i/>
          <w:iCs/>
          <w:szCs w:val="24"/>
        </w:rPr>
        <w:t>The RAND Journal of Economics</w:t>
      </w:r>
      <w:r w:rsidRPr="00186D95">
        <w:rPr>
          <w:szCs w:val="24"/>
        </w:rPr>
        <w:t xml:space="preserve">, </w:t>
      </w:r>
      <w:r w:rsidR="00C45CB4" w:rsidRPr="00186D95">
        <w:rPr>
          <w:szCs w:val="24"/>
        </w:rPr>
        <w:t xml:space="preserve">1985, pp. </w:t>
      </w:r>
      <w:r w:rsidRPr="00186D95">
        <w:rPr>
          <w:szCs w:val="24"/>
        </w:rPr>
        <w:t>215-236.</w:t>
      </w:r>
    </w:p>
    <w:p w14:paraId="12612474" w14:textId="6B7E9080" w:rsidR="008B3C33" w:rsidRPr="00186D95" w:rsidRDefault="008B3C33" w:rsidP="008B3C33">
      <w:pPr>
        <w:pStyle w:val="ListParagraph"/>
        <w:numPr>
          <w:ilvl w:val="0"/>
          <w:numId w:val="13"/>
        </w:numPr>
        <w:rPr>
          <w:szCs w:val="24"/>
          <w:shd w:val="clear" w:color="auto" w:fill="F8F8F8"/>
        </w:rPr>
      </w:pPr>
      <w:r w:rsidRPr="00186D95">
        <w:rPr>
          <w:szCs w:val="24"/>
        </w:rPr>
        <w:t xml:space="preserve">Train, K. </w:t>
      </w:r>
      <w:r w:rsidRPr="00186D95">
        <w:rPr>
          <w:i/>
          <w:iCs/>
          <w:szCs w:val="24"/>
        </w:rPr>
        <w:t>Qualitative choice analysis: Theory, econometrics, and an application to automobile demand</w:t>
      </w:r>
      <w:r w:rsidRPr="00186D95">
        <w:rPr>
          <w:szCs w:val="24"/>
        </w:rPr>
        <w:t> (Vol. 10). MIT press.</w:t>
      </w:r>
      <w:r w:rsidR="00C45CB4" w:rsidRPr="00186D95">
        <w:rPr>
          <w:szCs w:val="24"/>
        </w:rPr>
        <w:t xml:space="preserve"> 1986.</w:t>
      </w:r>
    </w:p>
    <w:p w14:paraId="33C04438" w14:textId="650522FA" w:rsidR="008B3C33" w:rsidRPr="00186D95" w:rsidRDefault="008B3C33" w:rsidP="008B3C33">
      <w:pPr>
        <w:pStyle w:val="ListParagraph"/>
        <w:numPr>
          <w:ilvl w:val="0"/>
          <w:numId w:val="13"/>
        </w:numPr>
        <w:rPr>
          <w:szCs w:val="24"/>
          <w:shd w:val="clear" w:color="auto" w:fill="F8F8F8"/>
        </w:rPr>
      </w:pPr>
      <w:r w:rsidRPr="00186D95">
        <w:rPr>
          <w:szCs w:val="24"/>
        </w:rPr>
        <w:t xml:space="preserve">Mannering, F. L. </w:t>
      </w:r>
      <w:r w:rsidRPr="00186D95">
        <w:rPr>
          <w:iCs/>
          <w:szCs w:val="24"/>
        </w:rPr>
        <w:t>Selectivity bias in models of discrete and continuous choice: an empirical analysis</w:t>
      </w:r>
      <w:r w:rsidRPr="00186D95">
        <w:rPr>
          <w:szCs w:val="24"/>
        </w:rPr>
        <w:t xml:space="preserve">. </w:t>
      </w:r>
      <w:r w:rsidRPr="00186D95">
        <w:rPr>
          <w:i/>
          <w:szCs w:val="24"/>
        </w:rPr>
        <w:t>Transportation Research Record</w:t>
      </w:r>
      <w:r w:rsidRPr="00186D95">
        <w:rPr>
          <w:szCs w:val="24"/>
        </w:rPr>
        <w:t xml:space="preserve"> 1085, </w:t>
      </w:r>
      <w:r w:rsidR="00C45CB4" w:rsidRPr="00186D95">
        <w:rPr>
          <w:szCs w:val="24"/>
        </w:rPr>
        <w:t xml:space="preserve">1986, pp. </w:t>
      </w:r>
      <w:r w:rsidRPr="00186D95">
        <w:rPr>
          <w:szCs w:val="24"/>
        </w:rPr>
        <w:t>58-62.</w:t>
      </w:r>
    </w:p>
    <w:p w14:paraId="7205D628" w14:textId="10B8FD2C" w:rsidR="008B3C33" w:rsidRPr="00186D95" w:rsidRDefault="008B3C33" w:rsidP="008B3C33">
      <w:pPr>
        <w:pStyle w:val="ListParagraph"/>
        <w:numPr>
          <w:ilvl w:val="0"/>
          <w:numId w:val="13"/>
        </w:numPr>
        <w:rPr>
          <w:szCs w:val="24"/>
          <w:shd w:val="clear" w:color="auto" w:fill="F8F8F8"/>
        </w:rPr>
      </w:pPr>
      <w:r w:rsidRPr="00186D95">
        <w:rPr>
          <w:szCs w:val="24"/>
        </w:rPr>
        <w:t>Mannering, F. L. A note on endogenous variables in household vehicle utilization equations. </w:t>
      </w:r>
      <w:r w:rsidRPr="00186D95">
        <w:rPr>
          <w:i/>
          <w:iCs/>
          <w:szCs w:val="24"/>
        </w:rPr>
        <w:t>Transportation Research Part B: Methodological</w:t>
      </w:r>
      <w:r w:rsidRPr="00186D95">
        <w:rPr>
          <w:szCs w:val="24"/>
        </w:rPr>
        <w:t>, </w:t>
      </w:r>
      <w:r w:rsidRPr="00186D95">
        <w:rPr>
          <w:i/>
          <w:iCs/>
          <w:szCs w:val="24"/>
        </w:rPr>
        <w:t>20</w:t>
      </w:r>
      <w:r w:rsidRPr="00186D95">
        <w:rPr>
          <w:szCs w:val="24"/>
        </w:rPr>
        <w:t xml:space="preserve">(1), </w:t>
      </w:r>
      <w:r w:rsidR="00C45CB4" w:rsidRPr="00186D95">
        <w:rPr>
          <w:szCs w:val="24"/>
        </w:rPr>
        <w:t xml:space="preserve">1986, pp. </w:t>
      </w:r>
      <w:r w:rsidRPr="00186D95">
        <w:rPr>
          <w:szCs w:val="24"/>
        </w:rPr>
        <w:t>1-6.</w:t>
      </w:r>
    </w:p>
    <w:p w14:paraId="64F5B71D" w14:textId="44332AA6" w:rsidR="008B3C33" w:rsidRPr="00186D95" w:rsidRDefault="008B3C33" w:rsidP="008B3C33">
      <w:pPr>
        <w:pStyle w:val="ListParagraph"/>
        <w:numPr>
          <w:ilvl w:val="0"/>
          <w:numId w:val="13"/>
        </w:numPr>
        <w:rPr>
          <w:szCs w:val="24"/>
          <w:shd w:val="clear" w:color="auto" w:fill="F8F8F8"/>
        </w:rPr>
      </w:pPr>
      <w:r w:rsidRPr="00186D95">
        <w:rPr>
          <w:szCs w:val="24"/>
        </w:rPr>
        <w:t>Hensher, D. A., &amp; Milthorpe, F. W. Selectivity correction in discrete-continuous choice analysis: with empirical evidence for vehicle choice and use. </w:t>
      </w:r>
      <w:r w:rsidRPr="00186D95">
        <w:rPr>
          <w:i/>
          <w:iCs/>
          <w:szCs w:val="24"/>
        </w:rPr>
        <w:t>Regional Science and Urban Economics</w:t>
      </w:r>
      <w:r w:rsidRPr="00186D95">
        <w:rPr>
          <w:szCs w:val="24"/>
        </w:rPr>
        <w:t>, </w:t>
      </w:r>
      <w:r w:rsidRPr="00186D95">
        <w:rPr>
          <w:i/>
          <w:iCs/>
          <w:szCs w:val="24"/>
        </w:rPr>
        <w:t>17</w:t>
      </w:r>
      <w:r w:rsidRPr="00186D95">
        <w:rPr>
          <w:szCs w:val="24"/>
        </w:rPr>
        <w:t xml:space="preserve">(1), </w:t>
      </w:r>
      <w:r w:rsidR="008242D8" w:rsidRPr="00186D95">
        <w:rPr>
          <w:szCs w:val="24"/>
        </w:rPr>
        <w:t xml:space="preserve">1987, pp. </w:t>
      </w:r>
      <w:r w:rsidRPr="00186D95">
        <w:rPr>
          <w:szCs w:val="24"/>
        </w:rPr>
        <w:t>123-150.</w:t>
      </w:r>
    </w:p>
    <w:p w14:paraId="417EB3AB" w14:textId="7DAA4592" w:rsidR="008B3C33" w:rsidRPr="00186D95" w:rsidRDefault="008B3C33" w:rsidP="008B3C33">
      <w:pPr>
        <w:pStyle w:val="ListParagraph"/>
        <w:numPr>
          <w:ilvl w:val="0"/>
          <w:numId w:val="13"/>
        </w:numPr>
        <w:rPr>
          <w:szCs w:val="24"/>
          <w:shd w:val="clear" w:color="auto" w:fill="F8F8F8"/>
        </w:rPr>
      </w:pPr>
      <w:r w:rsidRPr="00186D95">
        <w:rPr>
          <w:szCs w:val="24"/>
        </w:rPr>
        <w:t>Mannering, F., &amp; Hensher, D. A. Discrete/continuous econometric models and their application to transport analysis. </w:t>
      </w:r>
      <w:r w:rsidRPr="00186D95">
        <w:rPr>
          <w:i/>
          <w:iCs/>
          <w:szCs w:val="24"/>
        </w:rPr>
        <w:t>Transport Reviews</w:t>
      </w:r>
      <w:r w:rsidRPr="00186D95">
        <w:rPr>
          <w:szCs w:val="24"/>
        </w:rPr>
        <w:t>, </w:t>
      </w:r>
      <w:r w:rsidRPr="00186D95">
        <w:rPr>
          <w:i/>
          <w:iCs/>
          <w:szCs w:val="24"/>
        </w:rPr>
        <w:t>7</w:t>
      </w:r>
      <w:r w:rsidRPr="00186D95">
        <w:rPr>
          <w:szCs w:val="24"/>
        </w:rPr>
        <w:t xml:space="preserve">(3), </w:t>
      </w:r>
      <w:r w:rsidR="008242D8" w:rsidRPr="00186D95">
        <w:rPr>
          <w:szCs w:val="24"/>
        </w:rPr>
        <w:t xml:space="preserve">1987, pp. </w:t>
      </w:r>
      <w:r w:rsidRPr="00186D95">
        <w:rPr>
          <w:szCs w:val="24"/>
        </w:rPr>
        <w:t>227-244.</w:t>
      </w:r>
    </w:p>
    <w:p w14:paraId="34BF82AF" w14:textId="28A390F7" w:rsidR="008B3C33" w:rsidRPr="00186D95" w:rsidRDefault="008B3C33" w:rsidP="008B3C33">
      <w:pPr>
        <w:pStyle w:val="ListParagraph"/>
        <w:numPr>
          <w:ilvl w:val="0"/>
          <w:numId w:val="13"/>
        </w:numPr>
        <w:rPr>
          <w:szCs w:val="24"/>
          <w:shd w:val="clear" w:color="auto" w:fill="F8F8F8"/>
        </w:rPr>
      </w:pPr>
      <w:bookmarkStart w:id="28" w:name="_Ref488487304"/>
      <w:r w:rsidRPr="00186D95">
        <w:rPr>
          <w:szCs w:val="24"/>
        </w:rPr>
        <w:t>Mannering, F. L., Abu-Eisheh, S. A., &amp; Arnadottir, A. T. Dynamic traffic equilibrium with discrete/continuous econometric models. </w:t>
      </w:r>
      <w:r w:rsidRPr="00186D95">
        <w:rPr>
          <w:i/>
          <w:iCs/>
          <w:szCs w:val="24"/>
        </w:rPr>
        <w:t>Transportation Science</w:t>
      </w:r>
      <w:r w:rsidRPr="00186D95">
        <w:rPr>
          <w:szCs w:val="24"/>
        </w:rPr>
        <w:t>, </w:t>
      </w:r>
      <w:r w:rsidRPr="00186D95">
        <w:rPr>
          <w:i/>
          <w:iCs/>
          <w:szCs w:val="24"/>
        </w:rPr>
        <w:t>24</w:t>
      </w:r>
      <w:r w:rsidRPr="00186D95">
        <w:rPr>
          <w:szCs w:val="24"/>
        </w:rPr>
        <w:t xml:space="preserve">(2), </w:t>
      </w:r>
      <w:r w:rsidR="008242D8" w:rsidRPr="00186D95">
        <w:rPr>
          <w:szCs w:val="24"/>
        </w:rPr>
        <w:t xml:space="preserve">1990, pp. </w:t>
      </w:r>
      <w:r w:rsidRPr="00186D95">
        <w:rPr>
          <w:szCs w:val="24"/>
        </w:rPr>
        <w:t>105-116.</w:t>
      </w:r>
      <w:bookmarkEnd w:id="28"/>
    </w:p>
    <w:p w14:paraId="32054C11" w14:textId="46887B77" w:rsidR="00CF30CA" w:rsidRPr="00186D95" w:rsidRDefault="00CF30CA" w:rsidP="008B3C33">
      <w:pPr>
        <w:pStyle w:val="ListParagraph"/>
        <w:numPr>
          <w:ilvl w:val="0"/>
          <w:numId w:val="13"/>
        </w:numPr>
        <w:rPr>
          <w:szCs w:val="24"/>
          <w:shd w:val="clear" w:color="auto" w:fill="F8F8F8"/>
        </w:rPr>
      </w:pPr>
      <w:bookmarkStart w:id="29" w:name="_Ref488574565"/>
      <w:r w:rsidRPr="00186D95">
        <w:rPr>
          <w:szCs w:val="24"/>
          <w:shd w:val="clear" w:color="auto" w:fill="FFFFFF"/>
        </w:rPr>
        <w:t>Madanat, S., &amp; Mishalani, R. Selectivity bias in modeling highway pavement maintenance effectiveness. </w:t>
      </w:r>
      <w:r w:rsidRPr="00186D95">
        <w:rPr>
          <w:i/>
          <w:iCs/>
          <w:szCs w:val="24"/>
          <w:shd w:val="clear" w:color="auto" w:fill="FFFFFF"/>
        </w:rPr>
        <w:t>Journal of infrastructure systems</w:t>
      </w:r>
      <w:r w:rsidRPr="00186D95">
        <w:rPr>
          <w:szCs w:val="24"/>
          <w:shd w:val="clear" w:color="auto" w:fill="FFFFFF"/>
        </w:rPr>
        <w:t>, </w:t>
      </w:r>
      <w:r w:rsidRPr="00186D95">
        <w:rPr>
          <w:i/>
          <w:iCs/>
          <w:szCs w:val="24"/>
          <w:shd w:val="clear" w:color="auto" w:fill="FFFFFF"/>
        </w:rPr>
        <w:t>4</w:t>
      </w:r>
      <w:r w:rsidRPr="00186D95">
        <w:rPr>
          <w:szCs w:val="24"/>
          <w:shd w:val="clear" w:color="auto" w:fill="FFFFFF"/>
        </w:rPr>
        <w:t xml:space="preserve">(3), </w:t>
      </w:r>
      <w:r w:rsidR="008242D8" w:rsidRPr="00186D95">
        <w:rPr>
          <w:szCs w:val="24"/>
          <w:shd w:val="clear" w:color="auto" w:fill="FFFFFF"/>
        </w:rPr>
        <w:t xml:space="preserve">1998, pp. </w:t>
      </w:r>
      <w:r w:rsidRPr="00186D95">
        <w:rPr>
          <w:szCs w:val="24"/>
          <w:shd w:val="clear" w:color="auto" w:fill="FFFFFF"/>
        </w:rPr>
        <w:t>134-137.</w:t>
      </w:r>
      <w:bookmarkEnd w:id="29"/>
    </w:p>
    <w:p w14:paraId="1043EF83" w14:textId="3E68E1C9" w:rsidR="00D45183" w:rsidRPr="00186D95" w:rsidRDefault="00D45183" w:rsidP="00D45183">
      <w:pPr>
        <w:pStyle w:val="ListParagraph"/>
        <w:numPr>
          <w:ilvl w:val="0"/>
          <w:numId w:val="13"/>
        </w:numPr>
        <w:spacing w:before="100" w:beforeAutospacing="1" w:after="100" w:afterAutospacing="1" w:line="240" w:lineRule="auto"/>
        <w:jc w:val="both"/>
        <w:rPr>
          <w:bCs/>
          <w:caps/>
          <w:szCs w:val="24"/>
        </w:rPr>
      </w:pPr>
      <w:bookmarkStart w:id="30" w:name="_Ref486169923"/>
      <w:r w:rsidRPr="00186D95">
        <w:rPr>
          <w:szCs w:val="24"/>
        </w:rPr>
        <w:t>Paloheimo, H., Lettenmeier, M., &amp; Waris, H. Transport reduction by crowdsourced deliveries–a library case in Finland.</w:t>
      </w:r>
      <w:r w:rsidRPr="00186D95">
        <w:rPr>
          <w:rStyle w:val="apple-converted-space"/>
          <w:szCs w:val="24"/>
        </w:rPr>
        <w:t> </w:t>
      </w:r>
      <w:r w:rsidRPr="00186D95">
        <w:rPr>
          <w:i/>
          <w:iCs/>
          <w:szCs w:val="24"/>
        </w:rPr>
        <w:t>Journal of Cleaner Production</w:t>
      </w:r>
      <w:r w:rsidRPr="00186D95">
        <w:rPr>
          <w:szCs w:val="24"/>
        </w:rPr>
        <w:t>,</w:t>
      </w:r>
      <w:r w:rsidRPr="00186D95">
        <w:rPr>
          <w:rStyle w:val="apple-converted-space"/>
          <w:szCs w:val="24"/>
        </w:rPr>
        <w:t> </w:t>
      </w:r>
      <w:r w:rsidRPr="00186D95">
        <w:rPr>
          <w:i/>
          <w:iCs/>
          <w:szCs w:val="24"/>
        </w:rPr>
        <w:t>132</w:t>
      </w:r>
      <w:r w:rsidRPr="00186D95">
        <w:rPr>
          <w:szCs w:val="24"/>
        </w:rPr>
        <w:t xml:space="preserve">, </w:t>
      </w:r>
      <w:r w:rsidR="008242D8" w:rsidRPr="00186D95">
        <w:rPr>
          <w:szCs w:val="24"/>
        </w:rPr>
        <w:t xml:space="preserve">2016, pp. </w:t>
      </w:r>
      <w:r w:rsidRPr="00186D95">
        <w:rPr>
          <w:szCs w:val="24"/>
        </w:rPr>
        <w:t>240-251.</w:t>
      </w:r>
      <w:bookmarkEnd w:id="30"/>
    </w:p>
    <w:p w14:paraId="19482512" w14:textId="09A94909" w:rsidR="00D45183" w:rsidRPr="00186D95" w:rsidRDefault="00D45183" w:rsidP="00F32309">
      <w:pPr>
        <w:pStyle w:val="ListParagraph"/>
        <w:numPr>
          <w:ilvl w:val="0"/>
          <w:numId w:val="13"/>
        </w:numPr>
        <w:spacing w:before="100" w:beforeAutospacing="1" w:after="100" w:afterAutospacing="1" w:line="240" w:lineRule="auto"/>
        <w:jc w:val="both"/>
        <w:rPr>
          <w:szCs w:val="24"/>
          <w:shd w:val="clear" w:color="auto" w:fill="F8F8F8"/>
        </w:rPr>
      </w:pPr>
      <w:bookmarkStart w:id="31" w:name="_Ref486367436"/>
      <w:r w:rsidRPr="00186D95">
        <w:rPr>
          <w:szCs w:val="24"/>
        </w:rPr>
        <w:t>Briffaz, M., &amp; Darvey, C. Crowd-shipping in Geneva Exploratory and descriptive study of Crowd-shipping.</w:t>
      </w:r>
      <w:bookmarkEnd w:id="31"/>
      <w:r w:rsidR="008242D8" w:rsidRPr="00186D95">
        <w:rPr>
          <w:szCs w:val="24"/>
        </w:rPr>
        <w:t xml:space="preserve"> 2016.</w:t>
      </w:r>
    </w:p>
    <w:p w14:paraId="7FC2EB04" w14:textId="326260C2" w:rsidR="00AB4464" w:rsidRPr="00186D95" w:rsidRDefault="00AB4464" w:rsidP="00AB4464">
      <w:pPr>
        <w:pStyle w:val="ListParagraph"/>
        <w:numPr>
          <w:ilvl w:val="0"/>
          <w:numId w:val="13"/>
        </w:numPr>
        <w:spacing w:before="100" w:beforeAutospacing="1" w:after="100" w:afterAutospacing="1" w:line="240" w:lineRule="auto"/>
        <w:jc w:val="both"/>
        <w:rPr>
          <w:bCs/>
          <w:caps/>
          <w:szCs w:val="24"/>
        </w:rPr>
      </w:pPr>
      <w:bookmarkStart w:id="32" w:name="_Ref486371151"/>
      <w:r w:rsidRPr="00186D95">
        <w:rPr>
          <w:szCs w:val="24"/>
        </w:rPr>
        <w:t xml:space="preserve">Miller, J., Nie, Y. M., &amp; Stathopoulos, A. </w:t>
      </w:r>
      <w:r w:rsidRPr="00186D95">
        <w:rPr>
          <w:i/>
          <w:iCs/>
          <w:szCs w:val="24"/>
        </w:rPr>
        <w:t>Crowdsourced Urban Package Delivery: modelling traveler Willingness to Work as Crowdshippers</w:t>
      </w:r>
      <w:r w:rsidRPr="00186D95">
        <w:rPr>
          <w:rStyle w:val="apple-converted-space"/>
          <w:szCs w:val="24"/>
        </w:rPr>
        <w:t> </w:t>
      </w:r>
      <w:r w:rsidRPr="00186D95">
        <w:rPr>
          <w:szCs w:val="24"/>
        </w:rPr>
        <w:t>(No. 17-03421).</w:t>
      </w:r>
      <w:bookmarkEnd w:id="32"/>
      <w:r w:rsidR="008242D8" w:rsidRPr="00186D95">
        <w:rPr>
          <w:szCs w:val="24"/>
        </w:rPr>
        <w:t xml:space="preserve"> 2017</w:t>
      </w:r>
    </w:p>
    <w:p w14:paraId="73BF0398" w14:textId="7BDF21B1" w:rsidR="00AB4464" w:rsidRPr="00186D95" w:rsidRDefault="00AB4464" w:rsidP="00AB4464">
      <w:pPr>
        <w:pStyle w:val="ListParagraph"/>
        <w:numPr>
          <w:ilvl w:val="0"/>
          <w:numId w:val="13"/>
        </w:numPr>
        <w:spacing w:before="100" w:beforeAutospacing="1" w:after="100" w:afterAutospacing="1" w:line="240" w:lineRule="auto"/>
        <w:jc w:val="both"/>
        <w:rPr>
          <w:bCs/>
          <w:caps/>
          <w:szCs w:val="24"/>
        </w:rPr>
      </w:pPr>
      <w:bookmarkStart w:id="33" w:name="_Ref488009888"/>
      <w:r w:rsidRPr="00186D95">
        <w:rPr>
          <w:szCs w:val="24"/>
        </w:rPr>
        <w:t xml:space="preserve">Washington, S. P., Karlaftis, M. G., &amp; Mannering, F. </w:t>
      </w:r>
      <w:r w:rsidRPr="00186D95">
        <w:rPr>
          <w:i/>
          <w:iCs/>
          <w:szCs w:val="24"/>
        </w:rPr>
        <w:t>Statistical and econometric methods for transportation data analysis</w:t>
      </w:r>
      <w:r w:rsidRPr="00186D95">
        <w:rPr>
          <w:szCs w:val="24"/>
        </w:rPr>
        <w:t>. CRC press.</w:t>
      </w:r>
      <w:bookmarkEnd w:id="33"/>
      <w:r w:rsidR="008242D8" w:rsidRPr="00186D95">
        <w:rPr>
          <w:szCs w:val="24"/>
        </w:rPr>
        <w:t xml:space="preserve"> 2010</w:t>
      </w:r>
    </w:p>
    <w:p w14:paraId="01F9C3E7" w14:textId="33D81234" w:rsidR="00332CB4" w:rsidRPr="00186D95" w:rsidRDefault="00332CB4" w:rsidP="001C002C">
      <w:pPr>
        <w:pStyle w:val="ListParagraph"/>
        <w:numPr>
          <w:ilvl w:val="0"/>
          <w:numId w:val="13"/>
        </w:numPr>
        <w:spacing w:before="100" w:beforeAutospacing="1" w:after="100" w:afterAutospacing="1" w:line="240" w:lineRule="auto"/>
        <w:jc w:val="both"/>
        <w:rPr>
          <w:bCs/>
          <w:caps/>
          <w:szCs w:val="24"/>
        </w:rPr>
      </w:pPr>
      <w:bookmarkStart w:id="34" w:name="_Ref488047249"/>
      <w:r w:rsidRPr="00186D95">
        <w:rPr>
          <w:szCs w:val="24"/>
        </w:rPr>
        <w:t>Dubin, J. A., &amp; McFadden, D. L. An econometric analysis of residential electric appliance holdings and consumption. </w:t>
      </w:r>
      <w:r w:rsidRPr="00186D95">
        <w:rPr>
          <w:i/>
          <w:iCs/>
          <w:szCs w:val="24"/>
        </w:rPr>
        <w:t>Econometrica: Journal of the Econometric Society</w:t>
      </w:r>
      <w:r w:rsidRPr="00186D95">
        <w:rPr>
          <w:szCs w:val="24"/>
        </w:rPr>
        <w:t xml:space="preserve">, </w:t>
      </w:r>
      <w:r w:rsidR="008242D8" w:rsidRPr="00186D95">
        <w:rPr>
          <w:szCs w:val="24"/>
        </w:rPr>
        <w:t xml:space="preserve">1984, pp. </w:t>
      </w:r>
      <w:r w:rsidRPr="00186D95">
        <w:rPr>
          <w:szCs w:val="24"/>
        </w:rPr>
        <w:t>345-362.</w:t>
      </w:r>
      <w:bookmarkEnd w:id="34"/>
    </w:p>
    <w:p w14:paraId="65DD14C3" w14:textId="73817B72" w:rsidR="00DD1C3A" w:rsidRPr="00186D95" w:rsidRDefault="00332CB4" w:rsidP="001C002C">
      <w:pPr>
        <w:pStyle w:val="ListParagraph"/>
        <w:numPr>
          <w:ilvl w:val="0"/>
          <w:numId w:val="13"/>
        </w:numPr>
        <w:spacing w:before="100" w:beforeAutospacing="1" w:after="100" w:afterAutospacing="1" w:line="240" w:lineRule="auto"/>
        <w:jc w:val="both"/>
        <w:rPr>
          <w:bCs/>
          <w:caps/>
          <w:szCs w:val="24"/>
        </w:rPr>
      </w:pPr>
      <w:bookmarkStart w:id="35" w:name="_Ref488047256"/>
      <w:r w:rsidRPr="00186D95">
        <w:rPr>
          <w:szCs w:val="24"/>
        </w:rPr>
        <w:t>Hay, J. Selectivity bias in a simultaneous logit-OLS model: physician specialty choice and specialty income. </w:t>
      </w:r>
      <w:r w:rsidRPr="00186D95">
        <w:rPr>
          <w:i/>
          <w:iCs/>
          <w:szCs w:val="24"/>
        </w:rPr>
        <w:t>Farmington: University of Connecticut Health Center. Unpublished manuscript</w:t>
      </w:r>
      <w:r w:rsidRPr="00186D95">
        <w:rPr>
          <w:szCs w:val="24"/>
        </w:rPr>
        <w:t>.</w:t>
      </w:r>
      <w:bookmarkEnd w:id="35"/>
      <w:r w:rsidR="008242D8" w:rsidRPr="00186D95">
        <w:rPr>
          <w:szCs w:val="24"/>
        </w:rPr>
        <w:t xml:space="preserve"> 1980.</w:t>
      </w:r>
    </w:p>
    <w:p w14:paraId="2A6614F2" w14:textId="7663FF17" w:rsidR="005A6D50" w:rsidRPr="00186D95" w:rsidRDefault="005A6D50" w:rsidP="001C002C">
      <w:pPr>
        <w:pStyle w:val="ListParagraph"/>
        <w:numPr>
          <w:ilvl w:val="0"/>
          <w:numId w:val="13"/>
        </w:numPr>
        <w:spacing w:before="100" w:beforeAutospacing="1" w:after="100" w:afterAutospacing="1" w:line="240" w:lineRule="auto"/>
        <w:jc w:val="both"/>
        <w:rPr>
          <w:bCs/>
          <w:caps/>
          <w:szCs w:val="24"/>
        </w:rPr>
      </w:pPr>
      <w:bookmarkStart w:id="36" w:name="_Ref489053846"/>
      <w:r w:rsidRPr="00186D95">
        <w:rPr>
          <w:szCs w:val="24"/>
        </w:rPr>
        <w:t>Greene, W. Nlogit version 6. Reference guide. 2016.</w:t>
      </w:r>
      <w:bookmarkEnd w:id="36"/>
    </w:p>
    <w:p w14:paraId="6D725E3F" w14:textId="04FCD1B4" w:rsidR="008B0546" w:rsidRPr="00186D95" w:rsidRDefault="008B0546" w:rsidP="001C002C">
      <w:pPr>
        <w:pStyle w:val="ListParagraph"/>
        <w:numPr>
          <w:ilvl w:val="0"/>
          <w:numId w:val="13"/>
        </w:numPr>
        <w:spacing w:before="100" w:beforeAutospacing="1" w:after="100" w:afterAutospacing="1" w:line="240" w:lineRule="auto"/>
        <w:jc w:val="both"/>
        <w:rPr>
          <w:bCs/>
          <w:caps/>
          <w:szCs w:val="24"/>
        </w:rPr>
      </w:pPr>
      <w:bookmarkStart w:id="37" w:name="_Ref488574194"/>
      <w:r w:rsidRPr="00186D95">
        <w:rPr>
          <w:szCs w:val="24"/>
          <w:shd w:val="clear" w:color="auto" w:fill="FFFFFF"/>
        </w:rPr>
        <w:t>Lee, B. H. Y., Aultman-Hall, L., Coogan, M., &amp; Adler, T. Rideshare mode potential in non-metropolitan areas of the northeastern United States. </w:t>
      </w:r>
      <w:r w:rsidRPr="00186D95">
        <w:rPr>
          <w:i/>
          <w:iCs/>
          <w:szCs w:val="24"/>
          <w:shd w:val="clear" w:color="auto" w:fill="FFFFFF"/>
        </w:rPr>
        <w:t>Journal of Transport and Land Use</w:t>
      </w:r>
      <w:r w:rsidRPr="00186D95">
        <w:rPr>
          <w:szCs w:val="24"/>
          <w:shd w:val="clear" w:color="auto" w:fill="FFFFFF"/>
        </w:rPr>
        <w:t>, </w:t>
      </w:r>
      <w:r w:rsidRPr="00186D95">
        <w:rPr>
          <w:i/>
          <w:iCs/>
          <w:szCs w:val="24"/>
          <w:shd w:val="clear" w:color="auto" w:fill="FFFFFF"/>
        </w:rPr>
        <w:t>9</w:t>
      </w:r>
      <w:r w:rsidRPr="00186D95">
        <w:rPr>
          <w:szCs w:val="24"/>
          <w:shd w:val="clear" w:color="auto" w:fill="FFFFFF"/>
        </w:rPr>
        <w:t>(3).</w:t>
      </w:r>
      <w:bookmarkEnd w:id="37"/>
      <w:r w:rsidR="008242D8" w:rsidRPr="00186D95">
        <w:rPr>
          <w:szCs w:val="24"/>
          <w:shd w:val="clear" w:color="auto" w:fill="FFFFFF"/>
        </w:rPr>
        <w:t xml:space="preserve"> 2015.</w:t>
      </w:r>
    </w:p>
    <w:p w14:paraId="57968CD3" w14:textId="2027F390" w:rsidR="008B0546" w:rsidRPr="00186D95" w:rsidRDefault="008B0546" w:rsidP="001C002C">
      <w:pPr>
        <w:pStyle w:val="ListParagraph"/>
        <w:numPr>
          <w:ilvl w:val="0"/>
          <w:numId w:val="13"/>
        </w:numPr>
        <w:spacing w:before="100" w:beforeAutospacing="1" w:after="100" w:afterAutospacing="1" w:line="240" w:lineRule="auto"/>
        <w:jc w:val="both"/>
        <w:rPr>
          <w:bCs/>
          <w:caps/>
          <w:szCs w:val="24"/>
        </w:rPr>
      </w:pPr>
      <w:bookmarkStart w:id="38" w:name="_Ref488574197"/>
      <w:r w:rsidRPr="00186D95">
        <w:rPr>
          <w:szCs w:val="24"/>
          <w:shd w:val="clear" w:color="auto" w:fill="FFFFFF"/>
        </w:rPr>
        <w:lastRenderedPageBreak/>
        <w:t>Tahmasseby, S., Kattan, L., &amp; Barbour, B. Propensity to participate in a peer</w:t>
      </w:r>
      <w:r w:rsidRPr="00186D95">
        <w:rPr>
          <w:rFonts w:ascii="Cambria Math" w:hAnsi="Cambria Math" w:cs="Cambria Math"/>
          <w:szCs w:val="24"/>
          <w:shd w:val="clear" w:color="auto" w:fill="FFFFFF"/>
        </w:rPr>
        <w:t>‐</w:t>
      </w:r>
      <w:r w:rsidRPr="00186D95">
        <w:rPr>
          <w:szCs w:val="24"/>
          <w:shd w:val="clear" w:color="auto" w:fill="FFFFFF"/>
        </w:rPr>
        <w:t>to</w:t>
      </w:r>
      <w:r w:rsidRPr="00186D95">
        <w:rPr>
          <w:rFonts w:ascii="Cambria Math" w:hAnsi="Cambria Math" w:cs="Cambria Math"/>
          <w:szCs w:val="24"/>
          <w:shd w:val="clear" w:color="auto" w:fill="FFFFFF"/>
        </w:rPr>
        <w:t>‐</w:t>
      </w:r>
      <w:r w:rsidRPr="00186D95">
        <w:rPr>
          <w:szCs w:val="24"/>
          <w:shd w:val="clear" w:color="auto" w:fill="FFFFFF"/>
        </w:rPr>
        <w:t>peer social</w:t>
      </w:r>
      <w:r w:rsidRPr="00186D95">
        <w:rPr>
          <w:rFonts w:ascii="Cambria Math" w:hAnsi="Cambria Math" w:cs="Cambria Math"/>
          <w:szCs w:val="24"/>
          <w:shd w:val="clear" w:color="auto" w:fill="FFFFFF"/>
        </w:rPr>
        <w:t>‐</w:t>
      </w:r>
      <w:r w:rsidRPr="00186D95">
        <w:rPr>
          <w:szCs w:val="24"/>
          <w:shd w:val="clear" w:color="auto" w:fill="FFFFFF"/>
        </w:rPr>
        <w:t>network</w:t>
      </w:r>
      <w:r w:rsidRPr="00186D95">
        <w:rPr>
          <w:rFonts w:ascii="Cambria Math" w:hAnsi="Cambria Math" w:cs="Cambria Math"/>
          <w:szCs w:val="24"/>
          <w:shd w:val="clear" w:color="auto" w:fill="FFFFFF"/>
        </w:rPr>
        <w:t>‐</w:t>
      </w:r>
      <w:r w:rsidRPr="00186D95">
        <w:rPr>
          <w:szCs w:val="24"/>
          <w:shd w:val="clear" w:color="auto" w:fill="FFFFFF"/>
        </w:rPr>
        <w:t>based carpooling system. </w:t>
      </w:r>
      <w:r w:rsidRPr="00186D95">
        <w:rPr>
          <w:i/>
          <w:iCs/>
          <w:szCs w:val="24"/>
          <w:shd w:val="clear" w:color="auto" w:fill="FFFFFF"/>
        </w:rPr>
        <w:t>Journal of Advanced Transportation</w:t>
      </w:r>
      <w:r w:rsidRPr="00186D95">
        <w:rPr>
          <w:szCs w:val="24"/>
          <w:shd w:val="clear" w:color="auto" w:fill="FFFFFF"/>
        </w:rPr>
        <w:t>, </w:t>
      </w:r>
      <w:r w:rsidRPr="00186D95">
        <w:rPr>
          <w:i/>
          <w:iCs/>
          <w:szCs w:val="24"/>
          <w:shd w:val="clear" w:color="auto" w:fill="FFFFFF"/>
        </w:rPr>
        <w:t>50</w:t>
      </w:r>
      <w:r w:rsidRPr="00186D95">
        <w:rPr>
          <w:szCs w:val="24"/>
          <w:shd w:val="clear" w:color="auto" w:fill="FFFFFF"/>
        </w:rPr>
        <w:t xml:space="preserve">(2), </w:t>
      </w:r>
      <w:r w:rsidR="008242D8" w:rsidRPr="00186D95">
        <w:rPr>
          <w:szCs w:val="24"/>
          <w:shd w:val="clear" w:color="auto" w:fill="FFFFFF"/>
        </w:rPr>
        <w:t xml:space="preserve">2016, pp. </w:t>
      </w:r>
      <w:r w:rsidRPr="00186D95">
        <w:rPr>
          <w:szCs w:val="24"/>
          <w:shd w:val="clear" w:color="auto" w:fill="FFFFFF"/>
        </w:rPr>
        <w:t>240-254.</w:t>
      </w:r>
      <w:bookmarkEnd w:id="38"/>
    </w:p>
    <w:bookmarkStart w:id="39" w:name="_Ref488503237"/>
    <w:bookmarkEnd w:id="9"/>
    <w:bookmarkEnd w:id="10"/>
    <w:p w14:paraId="45A550E5" w14:textId="60BBB567" w:rsidR="00D334AF" w:rsidRPr="00186D95" w:rsidRDefault="00AF3564" w:rsidP="00F00468">
      <w:pPr>
        <w:pStyle w:val="ListParagraph"/>
        <w:numPr>
          <w:ilvl w:val="0"/>
          <w:numId w:val="13"/>
        </w:numPr>
        <w:spacing w:before="100" w:beforeAutospacing="1" w:after="100" w:afterAutospacing="1" w:line="240" w:lineRule="auto"/>
        <w:jc w:val="both"/>
        <w:rPr>
          <w:bCs/>
          <w:szCs w:val="24"/>
        </w:rPr>
      </w:pPr>
      <w:r w:rsidRPr="00186D95">
        <w:rPr>
          <w:bCs/>
          <w:szCs w:val="24"/>
          <w:lang w:val="en-US"/>
        </w:rPr>
        <w:fldChar w:fldCharType="begin"/>
      </w:r>
      <w:r w:rsidRPr="00186D95">
        <w:rPr>
          <w:bCs/>
          <w:szCs w:val="24"/>
          <w:lang w:val="en-US"/>
        </w:rPr>
        <w:instrText xml:space="preserve"> HYPERLINK "https://www.ssa.gov/oact/cola/AWI.html" </w:instrText>
      </w:r>
      <w:r w:rsidRPr="00186D95">
        <w:rPr>
          <w:bCs/>
          <w:szCs w:val="24"/>
          <w:lang w:val="en-US"/>
        </w:rPr>
        <w:fldChar w:fldCharType="separate"/>
      </w:r>
      <w:r w:rsidRPr="00186D95">
        <w:rPr>
          <w:rStyle w:val="Hyperlink"/>
          <w:bCs/>
          <w:color w:val="auto"/>
          <w:szCs w:val="24"/>
          <w:lang w:val="en-US"/>
        </w:rPr>
        <w:t>https://www.ssa.gov/oact/cola/AWI.html</w:t>
      </w:r>
      <w:r w:rsidRPr="00186D95">
        <w:rPr>
          <w:bCs/>
          <w:szCs w:val="24"/>
          <w:lang w:val="en-US"/>
        </w:rPr>
        <w:fldChar w:fldCharType="end"/>
      </w:r>
      <w:r w:rsidRPr="00186D95">
        <w:rPr>
          <w:bCs/>
          <w:szCs w:val="24"/>
          <w:lang w:val="en-US"/>
        </w:rPr>
        <w:t>. Accessed on May 5, 2017.</w:t>
      </w:r>
      <w:bookmarkEnd w:id="39"/>
    </w:p>
    <w:p w14:paraId="721D3DA6" w14:textId="39590AA7" w:rsidR="00FB15B6" w:rsidRPr="00186D95" w:rsidRDefault="00FB15B6" w:rsidP="00FB15B6">
      <w:pPr>
        <w:pStyle w:val="ListParagraph"/>
        <w:numPr>
          <w:ilvl w:val="0"/>
          <w:numId w:val="13"/>
        </w:numPr>
        <w:spacing w:before="100" w:beforeAutospacing="1" w:after="100" w:afterAutospacing="1" w:line="240" w:lineRule="auto"/>
        <w:jc w:val="both"/>
        <w:rPr>
          <w:bCs/>
          <w:szCs w:val="24"/>
        </w:rPr>
      </w:pPr>
      <w:bookmarkStart w:id="40" w:name="_Ref488618902"/>
      <w:r w:rsidRPr="00186D95">
        <w:rPr>
          <w:szCs w:val="24"/>
          <w:shd w:val="clear" w:color="auto" w:fill="FFFFFF"/>
        </w:rPr>
        <w:t xml:space="preserve">US Department of Transportation. 2015 Value of Travel Time Guidance. </w:t>
      </w:r>
      <w:hyperlink r:id="rId80" w:history="1">
        <w:r w:rsidRPr="00186D95">
          <w:rPr>
            <w:rStyle w:val="Hyperlink"/>
            <w:color w:val="auto"/>
            <w:szCs w:val="24"/>
            <w:shd w:val="clear" w:color="auto" w:fill="FFFFFF"/>
          </w:rPr>
          <w:t>https://www.transportation.gov/administrations/office-policy/2015-value-travel-time-guidance</w:t>
        </w:r>
      </w:hyperlink>
      <w:r w:rsidRPr="00186D95">
        <w:rPr>
          <w:szCs w:val="24"/>
          <w:shd w:val="clear" w:color="auto" w:fill="FFFFFF"/>
        </w:rPr>
        <w:t xml:space="preserve">. </w:t>
      </w:r>
      <w:r w:rsidRPr="00186D95">
        <w:rPr>
          <w:bCs/>
          <w:szCs w:val="24"/>
          <w:lang w:val="en-US"/>
        </w:rPr>
        <w:t>Accessed on July 15, 2017.</w:t>
      </w:r>
      <w:bookmarkEnd w:id="40"/>
    </w:p>
    <w:sectPr w:rsidR="00FB15B6" w:rsidRPr="00186D95" w:rsidSect="00213D4F">
      <w:headerReference w:type="default" r:id="rId81"/>
      <w:pgSz w:w="12240" w:h="15840"/>
      <w:pgMar w:top="1138" w:right="1440" w:bottom="1440" w:left="1440" w:header="706" w:footer="706" w:gutter="0"/>
      <w:lnNumType w:countBy="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1B1FC" w16cid:durableId="1D21977A"/>
  <w16cid:commentId w16cid:paraId="130B881E" w16cid:durableId="1D2197C1"/>
  <w16cid:commentId w16cid:paraId="5E67B61E" w16cid:durableId="1D219A03"/>
  <w16cid:commentId w16cid:paraId="6E99F58C" w16cid:durableId="1D219A16"/>
  <w16cid:commentId w16cid:paraId="007FEBD9" w16cid:durableId="1D2197ED"/>
  <w16cid:commentId w16cid:paraId="52EDF68D" w16cid:durableId="1D219A29"/>
  <w16cid:commentId w16cid:paraId="03A26715" w16cid:durableId="1D219898"/>
  <w16cid:commentId w16cid:paraId="0675B327" w16cid:durableId="1D2198FF"/>
  <w16cid:commentId w16cid:paraId="0D86A48F" w16cid:durableId="1D2198C6"/>
  <w16cid:commentId w16cid:paraId="0B40D14A" w16cid:durableId="1D219A4B"/>
  <w16cid:commentId w16cid:paraId="50863DC1" w16cid:durableId="1D219A59"/>
  <w16cid:commentId w16cid:paraId="5EDCC05B" w16cid:durableId="1D219A77"/>
  <w16cid:commentId w16cid:paraId="37AB20DE" w16cid:durableId="1D219A8F"/>
  <w16cid:commentId w16cid:paraId="5EEA6E90" w16cid:durableId="1D219B2F"/>
  <w16cid:commentId w16cid:paraId="4E5166A3" w16cid:durableId="1D219B58"/>
  <w16cid:commentId w16cid:paraId="40AD8E3C" w16cid:durableId="1D219B86"/>
  <w16cid:commentId w16cid:paraId="1064C6CA" w16cid:durableId="1D219C1C"/>
  <w16cid:commentId w16cid:paraId="4180A2D0" w16cid:durableId="1D219C25"/>
  <w16cid:commentId w16cid:paraId="11276BCA" w16cid:durableId="1D219C52"/>
  <w16cid:commentId w16cid:paraId="38354FA3" w16cid:durableId="1D219C96"/>
  <w16cid:commentId w16cid:paraId="1C2DD761" w16cid:durableId="1D219D07"/>
  <w16cid:commentId w16cid:paraId="7683F15A" w16cid:durableId="1D219D33"/>
  <w16cid:commentId w16cid:paraId="0DBD27C7" w16cid:durableId="1D219D89"/>
  <w16cid:commentId w16cid:paraId="02373464" w16cid:durableId="1D219D95"/>
  <w16cid:commentId w16cid:paraId="3468C03B" w16cid:durableId="1D219DC8"/>
  <w16cid:commentId w16cid:paraId="0AF0C43C" w16cid:durableId="1D219F1E"/>
  <w16cid:commentId w16cid:paraId="6F175F5B" w16cid:durableId="1D219FCD"/>
  <w16cid:commentId w16cid:paraId="7F2036DC" w16cid:durableId="1D219F40"/>
  <w16cid:commentId w16cid:paraId="23652F15" w16cid:durableId="1D219F76"/>
  <w16cid:commentId w16cid:paraId="0EEF4DCF" w16cid:durableId="1D21A085"/>
  <w16cid:commentId w16cid:paraId="3433856D" w16cid:durableId="1D21A304"/>
  <w16cid:commentId w16cid:paraId="02D43155" w16cid:durableId="1D21A31E"/>
  <w16cid:commentId w16cid:paraId="77038AA4" w16cid:durableId="1D21A32B"/>
  <w16cid:commentId w16cid:paraId="2C0E3A06" w16cid:durableId="1D21A34F"/>
  <w16cid:commentId w16cid:paraId="1A40DF34" w16cid:durableId="1D21A36A"/>
  <w16cid:commentId w16cid:paraId="2F9D8715" w16cid:durableId="1D21A431"/>
  <w16cid:commentId w16cid:paraId="49540273" w16cid:durableId="1D21A430"/>
  <w16cid:commentId w16cid:paraId="5C9599D6" w16cid:durableId="1D21A3D4"/>
  <w16cid:commentId w16cid:paraId="51499003" w16cid:durableId="1D21A4C7"/>
  <w16cid:commentId w16cid:paraId="2E44A949" w16cid:durableId="1D21A53B"/>
  <w16cid:commentId w16cid:paraId="69BA7AA2" w16cid:durableId="1D21A556"/>
  <w16cid:commentId w16cid:paraId="34825238" w16cid:durableId="1D21A58A"/>
  <w16cid:commentId w16cid:paraId="1DC4F0E0" w16cid:durableId="1D21A5B8"/>
  <w16cid:commentId w16cid:paraId="54AD107C" w16cid:durableId="1D21A5D8"/>
  <w16cid:commentId w16cid:paraId="468B1CF6" w16cid:durableId="1D21A5E1"/>
  <w16cid:commentId w16cid:paraId="0C6A88B0" w16cid:durableId="1D21A694"/>
  <w16cid:commentId w16cid:paraId="6F3A0840" w16cid:durableId="1D21A6B9"/>
  <w16cid:commentId w16cid:paraId="56FB0D48" w16cid:durableId="1D21A702"/>
  <w16cid:commentId w16cid:paraId="3635131F" w16cid:durableId="1D21A751"/>
  <w16cid:commentId w16cid:paraId="47B5264C" w16cid:durableId="1D21A76E"/>
  <w16cid:commentId w16cid:paraId="5B113893" w16cid:durableId="1D21A782"/>
  <w16cid:commentId w16cid:paraId="342FCAD2" w16cid:durableId="1D21A7CF"/>
  <w16cid:commentId w16cid:paraId="0EA88FFD" w16cid:durableId="1D21A7FC"/>
  <w16cid:commentId w16cid:paraId="1553A5D0" w16cid:durableId="1D21A81D"/>
  <w16cid:commentId w16cid:paraId="7E13B74F" w16cid:durableId="1D21A852"/>
  <w16cid:commentId w16cid:paraId="5DA26441" w16cid:durableId="1D21A879"/>
  <w16cid:commentId w16cid:paraId="7DA431D3" w16cid:durableId="1D21A884"/>
  <w16cid:commentId w16cid:paraId="3D73292B" w16cid:durableId="1D21A927"/>
  <w16cid:commentId w16cid:paraId="0AE1A0FC" w16cid:durableId="1D21A92D"/>
  <w16cid:commentId w16cid:paraId="5489E4E9" w16cid:durableId="1D21A9E2"/>
  <w16cid:commentId w16cid:paraId="73A4B587" w16cid:durableId="1D21AA03"/>
  <w16cid:commentId w16cid:paraId="13B4E6CC" w16cid:durableId="1D21AA31"/>
  <w16cid:commentId w16cid:paraId="4B8BDC68" w16cid:durableId="1D21ABC0"/>
  <w16cid:commentId w16cid:paraId="6D51F1CD" w16cid:durableId="1D21ABCA"/>
  <w16cid:commentId w16cid:paraId="2E29453C" w16cid:durableId="1D21AC05"/>
  <w16cid:commentId w16cid:paraId="3059CE52" w16cid:durableId="1D21AC4C"/>
  <w16cid:commentId w16cid:paraId="23282CE8" w16cid:durableId="1D21ACBA"/>
  <w16cid:commentId w16cid:paraId="237BBD5B" w16cid:durableId="1D21ACFF"/>
  <w16cid:commentId w16cid:paraId="3D0752AA" w16cid:durableId="1D21AD20"/>
  <w16cid:commentId w16cid:paraId="0DBDCEAA" w16cid:durableId="1D21AD35"/>
  <w16cid:commentId w16cid:paraId="1C623A73" w16cid:durableId="1D21AD42"/>
  <w16cid:commentId w16cid:paraId="3B765855" w16cid:durableId="1D21ADC4"/>
  <w16cid:commentId w16cid:paraId="642CF257" w16cid:durableId="1D21AE4D"/>
  <w16cid:commentId w16cid:paraId="3EDA95D9" w16cid:durableId="1D21AE5F"/>
  <w16cid:commentId w16cid:paraId="60F5EFDC" w16cid:durableId="1D21AEA1"/>
  <w16cid:commentId w16cid:paraId="4E3EF17E" w16cid:durableId="1D21AEEE"/>
  <w16cid:commentId w16cid:paraId="5F715596" w16cid:durableId="1D21AF58"/>
  <w16cid:commentId w16cid:paraId="648020C9" w16cid:durableId="1D21AFE4"/>
  <w16cid:commentId w16cid:paraId="457E4410" w16cid:durableId="1D21B026"/>
  <w16cid:commentId w16cid:paraId="7AE810BF" w16cid:durableId="1D21B0C3"/>
  <w16cid:commentId w16cid:paraId="0CEE5B1F" w16cid:durableId="1D21B0F2"/>
  <w16cid:commentId w16cid:paraId="5D440146" w16cid:durableId="1D21B0FD"/>
  <w16cid:commentId w16cid:paraId="693AF40F" w16cid:durableId="1D21B169"/>
  <w16cid:commentId w16cid:paraId="75F6D33A" w16cid:durableId="1D21B275"/>
  <w16cid:commentId w16cid:paraId="6382B00E" w16cid:durableId="1D21B375"/>
  <w16cid:commentId w16cid:paraId="0DE538FE" w16cid:durableId="1D21B3E2"/>
  <w16cid:commentId w16cid:paraId="78ECE14A" w16cid:durableId="1D21B46B"/>
  <w16cid:commentId w16cid:paraId="2DDDE1F2" w16cid:durableId="1D21B508"/>
  <w16cid:commentId w16cid:paraId="447BB319" w16cid:durableId="1D21B566"/>
  <w16cid:commentId w16cid:paraId="162765EE" w16cid:durableId="1D21B5C7"/>
  <w16cid:commentId w16cid:paraId="14CCBCB9" w16cid:durableId="1D21B6B8"/>
  <w16cid:commentId w16cid:paraId="31110699" w16cid:durableId="1D20FD8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EC165" w14:textId="77777777" w:rsidR="001D2F85" w:rsidRDefault="001D2F85">
      <w:r>
        <w:separator/>
      </w:r>
    </w:p>
  </w:endnote>
  <w:endnote w:type="continuationSeparator" w:id="0">
    <w:p w14:paraId="51F207E0" w14:textId="77777777" w:rsidR="001D2F85" w:rsidRDefault="001D2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E559C" w14:textId="77777777" w:rsidR="001D2F85" w:rsidRDefault="001D2F85" w:rsidP="00671F58"/>
  <w:p w14:paraId="69271EA8" w14:textId="77777777" w:rsidR="001D2F85" w:rsidRDefault="001D2F85" w:rsidP="00D1152D">
    <w:r w:rsidRPr="002247BA">
      <w:t>Meloni I., Spissu E., Eluru N. and C. Bhat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AA664" w14:textId="77777777" w:rsidR="001D2F85" w:rsidRDefault="001D2F85">
      <w:r>
        <w:separator/>
      </w:r>
    </w:p>
  </w:footnote>
  <w:footnote w:type="continuationSeparator" w:id="0">
    <w:p w14:paraId="1E9EBEDE" w14:textId="77777777" w:rsidR="001D2F85" w:rsidRDefault="001D2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C9E0F" w14:textId="77777777" w:rsidR="001D2F85" w:rsidRDefault="001D2F85" w:rsidP="001A0CF6">
    <w:pPr>
      <w:tabs>
        <w:tab w:val="right" w:pos="7371"/>
      </w:tabs>
    </w:pPr>
    <w:r>
      <w:fldChar w:fldCharType="begin"/>
    </w:r>
    <w:r>
      <w:instrText xml:space="preserve"> PAGE </w:instrText>
    </w:r>
    <w:r>
      <w:fldChar w:fldCharType="separate"/>
    </w:r>
    <w:r>
      <w:rPr>
        <w:noProof/>
      </w:rPr>
      <w:t>16</w:t>
    </w:r>
    <w:r>
      <w:rPr>
        <w:noProof/>
      </w:rPr>
      <w:fldChar w:fldCharType="end"/>
    </w:r>
    <w:r>
      <w:tab/>
      <w:t>Milan 29-30 June 2009</w:t>
    </w:r>
  </w:p>
  <w:p w14:paraId="68E8826F" w14:textId="77777777" w:rsidR="001D2F85" w:rsidRDefault="001D2F85" w:rsidP="00304EA8">
    <w:pPr>
      <w:tabs>
        <w:tab w:val="right" w:pos="723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D7F62" w14:textId="77777777" w:rsidR="001D2F85" w:rsidRDefault="001D2F85" w:rsidP="00B50ECC">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33D22" w14:textId="3A6DCBF0" w:rsidR="001D2F85" w:rsidRPr="003E33E7" w:rsidRDefault="001D2F85" w:rsidP="00754BB7">
    <w:pPr>
      <w:pStyle w:val="Header"/>
      <w:rPr>
        <w:noProof/>
        <w:sz w:val="20"/>
        <w:szCs w:val="20"/>
      </w:rPr>
    </w:pPr>
    <w:r>
      <w:rPr>
        <w:sz w:val="20"/>
        <w:szCs w:val="20"/>
      </w:rPr>
      <w:t>Le, Ukkusuri</w:t>
    </w:r>
    <w:r w:rsidRPr="003E33E7">
      <w:rPr>
        <w:sz w:val="20"/>
        <w:szCs w:val="20"/>
      </w:rPr>
      <w:t xml:space="preserve"> </w:t>
    </w:r>
    <w:r w:rsidRPr="003E33E7">
      <w:rPr>
        <w:sz w:val="20"/>
        <w:szCs w:val="20"/>
      </w:rPr>
      <w:tab/>
    </w:r>
    <w:r w:rsidRPr="003E33E7">
      <w:rPr>
        <w:sz w:val="20"/>
        <w:szCs w:val="20"/>
      </w:rPr>
      <w:tab/>
    </w:r>
    <w:r w:rsidRPr="003E33E7">
      <w:rPr>
        <w:sz w:val="20"/>
        <w:szCs w:val="20"/>
      </w:rPr>
      <w:fldChar w:fldCharType="begin"/>
    </w:r>
    <w:r w:rsidRPr="003E33E7">
      <w:rPr>
        <w:sz w:val="20"/>
        <w:szCs w:val="20"/>
      </w:rPr>
      <w:instrText xml:space="preserve"> PAGE   \* MERGEFORMAT </w:instrText>
    </w:r>
    <w:r w:rsidRPr="003E33E7">
      <w:rPr>
        <w:sz w:val="20"/>
        <w:szCs w:val="20"/>
      </w:rPr>
      <w:fldChar w:fldCharType="separate"/>
    </w:r>
    <w:r w:rsidR="004D7070">
      <w:rPr>
        <w:noProof/>
        <w:sz w:val="20"/>
        <w:szCs w:val="20"/>
      </w:rPr>
      <w:t>2</w:t>
    </w:r>
    <w:r w:rsidRPr="003E33E7">
      <w:rPr>
        <w:noProof/>
        <w:sz w:val="20"/>
        <w:szCs w:val="20"/>
      </w:rPr>
      <w:fldChar w:fldCharType="end"/>
    </w:r>
  </w:p>
  <w:p w14:paraId="4CED45AD" w14:textId="77777777" w:rsidR="001D2F85" w:rsidRPr="003E33E7" w:rsidRDefault="001D2F85" w:rsidP="00754BB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0F15"/>
    <w:multiLevelType w:val="multilevel"/>
    <w:tmpl w:val="89867FC0"/>
    <w:lvl w:ilvl="0">
      <w:start w:val="1"/>
      <w:numFmt w:val="bullet"/>
      <w:lvlText w:val="-"/>
      <w:lvlJc w:val="left"/>
      <w:pPr>
        <w:ind w:left="720" w:firstLine="72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121017EF"/>
    <w:multiLevelType w:val="hybridMultilevel"/>
    <w:tmpl w:val="9A7AA934"/>
    <w:lvl w:ilvl="0" w:tplc="3C26F4B0">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93862"/>
    <w:multiLevelType w:val="hybridMultilevel"/>
    <w:tmpl w:val="B8226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C293F"/>
    <w:multiLevelType w:val="hybridMultilevel"/>
    <w:tmpl w:val="08A87C40"/>
    <w:lvl w:ilvl="0" w:tplc="A7D8AC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F142F"/>
    <w:multiLevelType w:val="hybridMultilevel"/>
    <w:tmpl w:val="EA02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74237"/>
    <w:multiLevelType w:val="singleLevel"/>
    <w:tmpl w:val="05D86B46"/>
    <w:lvl w:ilvl="0">
      <w:start w:val="1"/>
      <w:numFmt w:val="decimal"/>
      <w:pStyle w:val="SIDTfirstheading"/>
      <w:lvlText w:val="%1."/>
      <w:lvlJc w:val="left"/>
      <w:pPr>
        <w:tabs>
          <w:tab w:val="num" w:pos="360"/>
        </w:tabs>
        <w:ind w:left="284" w:hanging="284"/>
      </w:pPr>
      <w:rPr>
        <w:rFonts w:hint="default"/>
      </w:rPr>
    </w:lvl>
  </w:abstractNum>
  <w:abstractNum w:abstractNumId="6" w15:restartNumberingAfterBreak="0">
    <w:nsid w:val="244D5B2B"/>
    <w:multiLevelType w:val="hybridMultilevel"/>
    <w:tmpl w:val="2408B19E"/>
    <w:lvl w:ilvl="0" w:tplc="01D6C60E">
      <w:start w:val="1"/>
      <w:numFmt w:val="bullet"/>
      <w:pStyle w:val="List1"/>
      <w:lvlText w:val=""/>
      <w:lvlJc w:val="left"/>
      <w:pPr>
        <w:tabs>
          <w:tab w:val="num" w:pos="720"/>
        </w:tabs>
        <w:ind w:left="720" w:hanging="360"/>
      </w:pPr>
      <w:rPr>
        <w:rFonts w:ascii="Symbol" w:hAnsi="Symbol" w:hint="default"/>
      </w:rPr>
    </w:lvl>
    <w:lvl w:ilvl="1" w:tplc="86B8B792" w:tentative="1">
      <w:start w:val="1"/>
      <w:numFmt w:val="bullet"/>
      <w:lvlText w:val="o"/>
      <w:lvlJc w:val="left"/>
      <w:pPr>
        <w:tabs>
          <w:tab w:val="num" w:pos="1440"/>
        </w:tabs>
        <w:ind w:left="1440" w:hanging="360"/>
      </w:pPr>
      <w:rPr>
        <w:rFonts w:ascii="Courier New" w:hAnsi="Courier New" w:cs="Courier New" w:hint="default"/>
      </w:rPr>
    </w:lvl>
    <w:lvl w:ilvl="2" w:tplc="E7CC0022" w:tentative="1">
      <w:start w:val="1"/>
      <w:numFmt w:val="bullet"/>
      <w:lvlText w:val=""/>
      <w:lvlJc w:val="left"/>
      <w:pPr>
        <w:tabs>
          <w:tab w:val="num" w:pos="2160"/>
        </w:tabs>
        <w:ind w:left="2160" w:hanging="360"/>
      </w:pPr>
      <w:rPr>
        <w:rFonts w:ascii="Wingdings" w:hAnsi="Wingdings" w:hint="default"/>
      </w:rPr>
    </w:lvl>
    <w:lvl w:ilvl="3" w:tplc="709222DE" w:tentative="1">
      <w:start w:val="1"/>
      <w:numFmt w:val="bullet"/>
      <w:lvlText w:val=""/>
      <w:lvlJc w:val="left"/>
      <w:pPr>
        <w:tabs>
          <w:tab w:val="num" w:pos="2880"/>
        </w:tabs>
        <w:ind w:left="2880" w:hanging="360"/>
      </w:pPr>
      <w:rPr>
        <w:rFonts w:ascii="Symbol" w:hAnsi="Symbol" w:hint="default"/>
      </w:rPr>
    </w:lvl>
    <w:lvl w:ilvl="4" w:tplc="2B4673CE" w:tentative="1">
      <w:start w:val="1"/>
      <w:numFmt w:val="bullet"/>
      <w:lvlText w:val="o"/>
      <w:lvlJc w:val="left"/>
      <w:pPr>
        <w:tabs>
          <w:tab w:val="num" w:pos="3600"/>
        </w:tabs>
        <w:ind w:left="3600" w:hanging="360"/>
      </w:pPr>
      <w:rPr>
        <w:rFonts w:ascii="Courier New" w:hAnsi="Courier New" w:cs="Courier New" w:hint="default"/>
      </w:rPr>
    </w:lvl>
    <w:lvl w:ilvl="5" w:tplc="FFB2F2A6" w:tentative="1">
      <w:start w:val="1"/>
      <w:numFmt w:val="bullet"/>
      <w:lvlText w:val=""/>
      <w:lvlJc w:val="left"/>
      <w:pPr>
        <w:tabs>
          <w:tab w:val="num" w:pos="4320"/>
        </w:tabs>
        <w:ind w:left="4320" w:hanging="360"/>
      </w:pPr>
      <w:rPr>
        <w:rFonts w:ascii="Wingdings" w:hAnsi="Wingdings" w:hint="default"/>
      </w:rPr>
    </w:lvl>
    <w:lvl w:ilvl="6" w:tplc="4FA4CA0E" w:tentative="1">
      <w:start w:val="1"/>
      <w:numFmt w:val="bullet"/>
      <w:lvlText w:val=""/>
      <w:lvlJc w:val="left"/>
      <w:pPr>
        <w:tabs>
          <w:tab w:val="num" w:pos="5040"/>
        </w:tabs>
        <w:ind w:left="5040" w:hanging="360"/>
      </w:pPr>
      <w:rPr>
        <w:rFonts w:ascii="Symbol" w:hAnsi="Symbol" w:hint="default"/>
      </w:rPr>
    </w:lvl>
    <w:lvl w:ilvl="7" w:tplc="17104880" w:tentative="1">
      <w:start w:val="1"/>
      <w:numFmt w:val="bullet"/>
      <w:lvlText w:val="o"/>
      <w:lvlJc w:val="left"/>
      <w:pPr>
        <w:tabs>
          <w:tab w:val="num" w:pos="5760"/>
        </w:tabs>
        <w:ind w:left="5760" w:hanging="360"/>
      </w:pPr>
      <w:rPr>
        <w:rFonts w:ascii="Courier New" w:hAnsi="Courier New" w:cs="Courier New" w:hint="default"/>
      </w:rPr>
    </w:lvl>
    <w:lvl w:ilvl="8" w:tplc="AD18F9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260FB"/>
    <w:multiLevelType w:val="hybridMultilevel"/>
    <w:tmpl w:val="8E8A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51335"/>
    <w:multiLevelType w:val="hybridMultilevel"/>
    <w:tmpl w:val="08D2BF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9" w15:restartNumberingAfterBreak="0">
    <w:nsid w:val="279C4BA7"/>
    <w:multiLevelType w:val="multilevel"/>
    <w:tmpl w:val="4872968E"/>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pStyle w:val="Heading3"/>
      <w:lvlText w:val="%1.%2."/>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BE6596F"/>
    <w:multiLevelType w:val="hybridMultilevel"/>
    <w:tmpl w:val="8C201A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21101"/>
    <w:multiLevelType w:val="hybridMultilevel"/>
    <w:tmpl w:val="790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340C1"/>
    <w:multiLevelType w:val="hybridMultilevel"/>
    <w:tmpl w:val="037AC62C"/>
    <w:lvl w:ilvl="0" w:tplc="2970FC1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171D36"/>
    <w:multiLevelType w:val="hybridMultilevel"/>
    <w:tmpl w:val="B82268BA"/>
    <w:lvl w:ilvl="0" w:tplc="0409000F">
      <w:start w:val="1"/>
      <w:numFmt w:val="decimal"/>
      <w:lvlText w:val="%1."/>
      <w:lvlJc w:val="left"/>
      <w:pPr>
        <w:ind w:left="1199" w:hanging="360"/>
      </w:pPr>
      <w:rPr>
        <w:rFonts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4" w15:restartNumberingAfterBreak="0">
    <w:nsid w:val="42EF7FCC"/>
    <w:multiLevelType w:val="hybridMultilevel"/>
    <w:tmpl w:val="35B2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50FE0"/>
    <w:multiLevelType w:val="hybridMultilevel"/>
    <w:tmpl w:val="0880794C"/>
    <w:lvl w:ilvl="0" w:tplc="D91CA1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792C45"/>
    <w:multiLevelType w:val="multilevel"/>
    <w:tmpl w:val="5378B8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3.%2.   "/>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A5C2153"/>
    <w:multiLevelType w:val="hybridMultilevel"/>
    <w:tmpl w:val="58C627DA"/>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8" w15:restartNumberingAfterBreak="0">
    <w:nsid w:val="6BFF6545"/>
    <w:multiLevelType w:val="hybridMultilevel"/>
    <w:tmpl w:val="0A9EC7BE"/>
    <w:lvl w:ilvl="0" w:tplc="6A5EFE1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1395FCB"/>
    <w:multiLevelType w:val="hybridMultilevel"/>
    <w:tmpl w:val="D6B21926"/>
    <w:lvl w:ilvl="0" w:tplc="15164F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085C70"/>
    <w:multiLevelType w:val="hybridMultilevel"/>
    <w:tmpl w:val="B13AAE50"/>
    <w:lvl w:ilvl="0" w:tplc="A608313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9921D75"/>
    <w:multiLevelType w:val="hybridMultilevel"/>
    <w:tmpl w:val="7982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9"/>
  </w:num>
  <w:num w:numId="5">
    <w:abstractNumId w:val="20"/>
  </w:num>
  <w:num w:numId="6">
    <w:abstractNumId w:val="21"/>
  </w:num>
  <w:num w:numId="7">
    <w:abstractNumId w:val="8"/>
  </w:num>
  <w:num w:numId="8">
    <w:abstractNumId w:val="14"/>
  </w:num>
  <w:num w:numId="9">
    <w:abstractNumId w:val="3"/>
  </w:num>
  <w:num w:numId="10">
    <w:abstractNumId w:val="17"/>
  </w:num>
  <w:num w:numId="11">
    <w:abstractNumId w:val="13"/>
  </w:num>
  <w:num w:numId="12">
    <w:abstractNumId w:val="15"/>
  </w:num>
  <w:num w:numId="13">
    <w:abstractNumId w:val="12"/>
  </w:num>
  <w:num w:numId="14">
    <w:abstractNumId w:val="2"/>
  </w:num>
  <w:num w:numId="15">
    <w:abstractNumId w:val="4"/>
  </w:num>
  <w:num w:numId="16">
    <w:abstractNumId w:val="10"/>
  </w:num>
  <w:num w:numId="17">
    <w:abstractNumId w:val="1"/>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0"/>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en-US" w:vendorID="64" w:dllVersion="131078" w:nlCheck="1" w:checkStyle="1"/>
  <w:activeWritingStyle w:appName="MSWord" w:lang="en-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39"/>
  <w:drawingGridHorizontalSpacing w:val="110"/>
  <w:drawingGridVerticalSpacing w:val="299"/>
  <w:displayHorizontalDrawingGridEvery w:val="0"/>
  <w:characterSpacingControl w:val="compressPunctuation"/>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05"/>
    <w:rsid w:val="00001049"/>
    <w:rsid w:val="00004995"/>
    <w:rsid w:val="000052D6"/>
    <w:rsid w:val="0000579B"/>
    <w:rsid w:val="0000628C"/>
    <w:rsid w:val="00007ED5"/>
    <w:rsid w:val="00010AEA"/>
    <w:rsid w:val="00013728"/>
    <w:rsid w:val="00014997"/>
    <w:rsid w:val="000160E3"/>
    <w:rsid w:val="0001646D"/>
    <w:rsid w:val="00016731"/>
    <w:rsid w:val="000167D7"/>
    <w:rsid w:val="00021F20"/>
    <w:rsid w:val="00022AB1"/>
    <w:rsid w:val="00023692"/>
    <w:rsid w:val="00025B0B"/>
    <w:rsid w:val="000310B0"/>
    <w:rsid w:val="00031922"/>
    <w:rsid w:val="00034CDA"/>
    <w:rsid w:val="00036863"/>
    <w:rsid w:val="000379A3"/>
    <w:rsid w:val="00040017"/>
    <w:rsid w:val="000406C7"/>
    <w:rsid w:val="000426EE"/>
    <w:rsid w:val="00043950"/>
    <w:rsid w:val="0004462E"/>
    <w:rsid w:val="0004558A"/>
    <w:rsid w:val="00045665"/>
    <w:rsid w:val="0004614E"/>
    <w:rsid w:val="00047D6D"/>
    <w:rsid w:val="00050747"/>
    <w:rsid w:val="000509D8"/>
    <w:rsid w:val="00050F7A"/>
    <w:rsid w:val="00052BB9"/>
    <w:rsid w:val="00052F4E"/>
    <w:rsid w:val="00054172"/>
    <w:rsid w:val="00055C8B"/>
    <w:rsid w:val="00055F0F"/>
    <w:rsid w:val="00056E74"/>
    <w:rsid w:val="00060A89"/>
    <w:rsid w:val="00060AF7"/>
    <w:rsid w:val="00060EA4"/>
    <w:rsid w:val="00062098"/>
    <w:rsid w:val="00065867"/>
    <w:rsid w:val="00066DE6"/>
    <w:rsid w:val="00066EDD"/>
    <w:rsid w:val="0006735A"/>
    <w:rsid w:val="000733C1"/>
    <w:rsid w:val="00075719"/>
    <w:rsid w:val="00076C1D"/>
    <w:rsid w:val="00076F38"/>
    <w:rsid w:val="00082610"/>
    <w:rsid w:val="00084F9A"/>
    <w:rsid w:val="00085495"/>
    <w:rsid w:val="00087ACF"/>
    <w:rsid w:val="00091105"/>
    <w:rsid w:val="00091B27"/>
    <w:rsid w:val="00091B63"/>
    <w:rsid w:val="000921EA"/>
    <w:rsid w:val="00094933"/>
    <w:rsid w:val="000A02D8"/>
    <w:rsid w:val="000A267C"/>
    <w:rsid w:val="000A573C"/>
    <w:rsid w:val="000A577B"/>
    <w:rsid w:val="000A74B4"/>
    <w:rsid w:val="000B26ED"/>
    <w:rsid w:val="000B319C"/>
    <w:rsid w:val="000B32DA"/>
    <w:rsid w:val="000B4374"/>
    <w:rsid w:val="000C02CE"/>
    <w:rsid w:val="000C038E"/>
    <w:rsid w:val="000C1CDD"/>
    <w:rsid w:val="000C20E0"/>
    <w:rsid w:val="000C3CFB"/>
    <w:rsid w:val="000D19E9"/>
    <w:rsid w:val="000D29AB"/>
    <w:rsid w:val="000D3D5E"/>
    <w:rsid w:val="000D4A9C"/>
    <w:rsid w:val="000E1F0F"/>
    <w:rsid w:val="000E39A9"/>
    <w:rsid w:val="000E46BC"/>
    <w:rsid w:val="000E4F87"/>
    <w:rsid w:val="000E7993"/>
    <w:rsid w:val="000F030B"/>
    <w:rsid w:val="000F24CF"/>
    <w:rsid w:val="000F40F0"/>
    <w:rsid w:val="000F51E8"/>
    <w:rsid w:val="001032ED"/>
    <w:rsid w:val="00103507"/>
    <w:rsid w:val="00112906"/>
    <w:rsid w:val="001173D8"/>
    <w:rsid w:val="00120D4E"/>
    <w:rsid w:val="0012198A"/>
    <w:rsid w:val="00121F56"/>
    <w:rsid w:val="00123F87"/>
    <w:rsid w:val="0013095C"/>
    <w:rsid w:val="00133344"/>
    <w:rsid w:val="00134F3B"/>
    <w:rsid w:val="00135F0D"/>
    <w:rsid w:val="00136477"/>
    <w:rsid w:val="00136F25"/>
    <w:rsid w:val="00137717"/>
    <w:rsid w:val="00137824"/>
    <w:rsid w:val="00141678"/>
    <w:rsid w:val="00143669"/>
    <w:rsid w:val="00143EFD"/>
    <w:rsid w:val="00144BB9"/>
    <w:rsid w:val="00144CBF"/>
    <w:rsid w:val="0014629A"/>
    <w:rsid w:val="0014700D"/>
    <w:rsid w:val="00151805"/>
    <w:rsid w:val="00154FA7"/>
    <w:rsid w:val="001558B9"/>
    <w:rsid w:val="001561A6"/>
    <w:rsid w:val="00160A33"/>
    <w:rsid w:val="001617FF"/>
    <w:rsid w:val="00162991"/>
    <w:rsid w:val="00164B1B"/>
    <w:rsid w:val="001657A1"/>
    <w:rsid w:val="00166D59"/>
    <w:rsid w:val="00167320"/>
    <w:rsid w:val="001713DB"/>
    <w:rsid w:val="00175AD9"/>
    <w:rsid w:val="00175C55"/>
    <w:rsid w:val="001802E7"/>
    <w:rsid w:val="00180D0E"/>
    <w:rsid w:val="00182002"/>
    <w:rsid w:val="0018314F"/>
    <w:rsid w:val="00184AA1"/>
    <w:rsid w:val="00185BE1"/>
    <w:rsid w:val="00186D95"/>
    <w:rsid w:val="00187950"/>
    <w:rsid w:val="00190E9B"/>
    <w:rsid w:val="0019393E"/>
    <w:rsid w:val="0019431E"/>
    <w:rsid w:val="001946D6"/>
    <w:rsid w:val="001950DB"/>
    <w:rsid w:val="001A0CF6"/>
    <w:rsid w:val="001A1C98"/>
    <w:rsid w:val="001A4172"/>
    <w:rsid w:val="001B14F7"/>
    <w:rsid w:val="001B6E1E"/>
    <w:rsid w:val="001B72D9"/>
    <w:rsid w:val="001B7867"/>
    <w:rsid w:val="001C002C"/>
    <w:rsid w:val="001C3CFB"/>
    <w:rsid w:val="001C3EA4"/>
    <w:rsid w:val="001C7C4A"/>
    <w:rsid w:val="001D046B"/>
    <w:rsid w:val="001D1D97"/>
    <w:rsid w:val="001D2F85"/>
    <w:rsid w:val="001D4DD7"/>
    <w:rsid w:val="001D5BFF"/>
    <w:rsid w:val="001D6536"/>
    <w:rsid w:val="001E2E0E"/>
    <w:rsid w:val="001E3EBF"/>
    <w:rsid w:val="001E54E9"/>
    <w:rsid w:val="001E63DF"/>
    <w:rsid w:val="001E791D"/>
    <w:rsid w:val="001E79B6"/>
    <w:rsid w:val="001F4435"/>
    <w:rsid w:val="001F4501"/>
    <w:rsid w:val="001F5FF3"/>
    <w:rsid w:val="001F6DBD"/>
    <w:rsid w:val="001F7F2C"/>
    <w:rsid w:val="00203D09"/>
    <w:rsid w:val="0020516A"/>
    <w:rsid w:val="00207572"/>
    <w:rsid w:val="002078F4"/>
    <w:rsid w:val="00207D5C"/>
    <w:rsid w:val="00213D4F"/>
    <w:rsid w:val="002162FD"/>
    <w:rsid w:val="002174A9"/>
    <w:rsid w:val="002178CE"/>
    <w:rsid w:val="002217C1"/>
    <w:rsid w:val="00222F92"/>
    <w:rsid w:val="002242E0"/>
    <w:rsid w:val="002247BA"/>
    <w:rsid w:val="00225492"/>
    <w:rsid w:val="00225AA5"/>
    <w:rsid w:val="00225B49"/>
    <w:rsid w:val="00226A7B"/>
    <w:rsid w:val="00230C75"/>
    <w:rsid w:val="00231F9C"/>
    <w:rsid w:val="002334B1"/>
    <w:rsid w:val="00233F3B"/>
    <w:rsid w:val="00234006"/>
    <w:rsid w:val="0023566B"/>
    <w:rsid w:val="00235868"/>
    <w:rsid w:val="00237048"/>
    <w:rsid w:val="00241E81"/>
    <w:rsid w:val="00242219"/>
    <w:rsid w:val="0024272C"/>
    <w:rsid w:val="002438BE"/>
    <w:rsid w:val="002439D0"/>
    <w:rsid w:val="00243A04"/>
    <w:rsid w:val="00245F27"/>
    <w:rsid w:val="0025186E"/>
    <w:rsid w:val="00252349"/>
    <w:rsid w:val="0025787A"/>
    <w:rsid w:val="00257A79"/>
    <w:rsid w:val="00260287"/>
    <w:rsid w:val="00260D76"/>
    <w:rsid w:val="00261C4F"/>
    <w:rsid w:val="0026280F"/>
    <w:rsid w:val="00262E36"/>
    <w:rsid w:val="00264562"/>
    <w:rsid w:val="00267D48"/>
    <w:rsid w:val="0027088D"/>
    <w:rsid w:val="002709ED"/>
    <w:rsid w:val="00271F99"/>
    <w:rsid w:val="002729DF"/>
    <w:rsid w:val="00275113"/>
    <w:rsid w:val="002766D0"/>
    <w:rsid w:val="00277989"/>
    <w:rsid w:val="0028231F"/>
    <w:rsid w:val="00284D6E"/>
    <w:rsid w:val="002854AD"/>
    <w:rsid w:val="0028614B"/>
    <w:rsid w:val="002869D7"/>
    <w:rsid w:val="00287CDC"/>
    <w:rsid w:val="00290389"/>
    <w:rsid w:val="00292100"/>
    <w:rsid w:val="002947B6"/>
    <w:rsid w:val="002959D2"/>
    <w:rsid w:val="00295F70"/>
    <w:rsid w:val="00296889"/>
    <w:rsid w:val="00296A08"/>
    <w:rsid w:val="00296D55"/>
    <w:rsid w:val="00297B3F"/>
    <w:rsid w:val="002A076D"/>
    <w:rsid w:val="002A1C59"/>
    <w:rsid w:val="002A3CAC"/>
    <w:rsid w:val="002A44C8"/>
    <w:rsid w:val="002A4A58"/>
    <w:rsid w:val="002A502A"/>
    <w:rsid w:val="002A51A1"/>
    <w:rsid w:val="002A5753"/>
    <w:rsid w:val="002B1101"/>
    <w:rsid w:val="002B2976"/>
    <w:rsid w:val="002B62C8"/>
    <w:rsid w:val="002C2BC0"/>
    <w:rsid w:val="002C304B"/>
    <w:rsid w:val="002C677E"/>
    <w:rsid w:val="002C6B83"/>
    <w:rsid w:val="002C76AE"/>
    <w:rsid w:val="002C7A24"/>
    <w:rsid w:val="002D05AD"/>
    <w:rsid w:val="002D231D"/>
    <w:rsid w:val="002D3607"/>
    <w:rsid w:val="002D78AA"/>
    <w:rsid w:val="002E0799"/>
    <w:rsid w:val="002E3DED"/>
    <w:rsid w:val="002E3E46"/>
    <w:rsid w:val="002E5BAC"/>
    <w:rsid w:val="002E6A47"/>
    <w:rsid w:val="002E76CA"/>
    <w:rsid w:val="002F26F6"/>
    <w:rsid w:val="002F2C02"/>
    <w:rsid w:val="002F63B1"/>
    <w:rsid w:val="003025F0"/>
    <w:rsid w:val="00303F40"/>
    <w:rsid w:val="00304EA8"/>
    <w:rsid w:val="003054D8"/>
    <w:rsid w:val="003059BF"/>
    <w:rsid w:val="00306412"/>
    <w:rsid w:val="00307F40"/>
    <w:rsid w:val="0031096E"/>
    <w:rsid w:val="00313411"/>
    <w:rsid w:val="00313FC0"/>
    <w:rsid w:val="003141C9"/>
    <w:rsid w:val="00314981"/>
    <w:rsid w:val="00315901"/>
    <w:rsid w:val="0031661A"/>
    <w:rsid w:val="00316ED9"/>
    <w:rsid w:val="003208DC"/>
    <w:rsid w:val="00321703"/>
    <w:rsid w:val="0032328A"/>
    <w:rsid w:val="003236CC"/>
    <w:rsid w:val="003240A2"/>
    <w:rsid w:val="003309DA"/>
    <w:rsid w:val="00331030"/>
    <w:rsid w:val="00332213"/>
    <w:rsid w:val="00332CB4"/>
    <w:rsid w:val="00334230"/>
    <w:rsid w:val="00340589"/>
    <w:rsid w:val="00340A1B"/>
    <w:rsid w:val="003411B6"/>
    <w:rsid w:val="00343640"/>
    <w:rsid w:val="00343F4B"/>
    <w:rsid w:val="00344478"/>
    <w:rsid w:val="003448C7"/>
    <w:rsid w:val="00344FEF"/>
    <w:rsid w:val="00350A45"/>
    <w:rsid w:val="00350FAD"/>
    <w:rsid w:val="003531C7"/>
    <w:rsid w:val="003532DD"/>
    <w:rsid w:val="00355067"/>
    <w:rsid w:val="003618A9"/>
    <w:rsid w:val="00361C95"/>
    <w:rsid w:val="00362160"/>
    <w:rsid w:val="0036528A"/>
    <w:rsid w:val="00366AFF"/>
    <w:rsid w:val="0036733A"/>
    <w:rsid w:val="00370F7A"/>
    <w:rsid w:val="00371AC9"/>
    <w:rsid w:val="00371B4B"/>
    <w:rsid w:val="00372351"/>
    <w:rsid w:val="00374E7D"/>
    <w:rsid w:val="003758B4"/>
    <w:rsid w:val="00380783"/>
    <w:rsid w:val="003809A9"/>
    <w:rsid w:val="0038368A"/>
    <w:rsid w:val="00386227"/>
    <w:rsid w:val="00387367"/>
    <w:rsid w:val="00387861"/>
    <w:rsid w:val="00391040"/>
    <w:rsid w:val="003918BB"/>
    <w:rsid w:val="00391F97"/>
    <w:rsid w:val="00392A47"/>
    <w:rsid w:val="00396F7E"/>
    <w:rsid w:val="00397261"/>
    <w:rsid w:val="003973F1"/>
    <w:rsid w:val="003A2349"/>
    <w:rsid w:val="003A2B59"/>
    <w:rsid w:val="003A7E5F"/>
    <w:rsid w:val="003B03B8"/>
    <w:rsid w:val="003B1884"/>
    <w:rsid w:val="003B196F"/>
    <w:rsid w:val="003B1D06"/>
    <w:rsid w:val="003B4A72"/>
    <w:rsid w:val="003B565B"/>
    <w:rsid w:val="003B6BF3"/>
    <w:rsid w:val="003C05C8"/>
    <w:rsid w:val="003C0F01"/>
    <w:rsid w:val="003C28A1"/>
    <w:rsid w:val="003C36B1"/>
    <w:rsid w:val="003C6585"/>
    <w:rsid w:val="003C6833"/>
    <w:rsid w:val="003D13DC"/>
    <w:rsid w:val="003D3102"/>
    <w:rsid w:val="003D3131"/>
    <w:rsid w:val="003D4A91"/>
    <w:rsid w:val="003E022F"/>
    <w:rsid w:val="003E33E7"/>
    <w:rsid w:val="003E3A53"/>
    <w:rsid w:val="003E3DC3"/>
    <w:rsid w:val="003E71CE"/>
    <w:rsid w:val="003F0E08"/>
    <w:rsid w:val="003F48E7"/>
    <w:rsid w:val="003F510A"/>
    <w:rsid w:val="004006B9"/>
    <w:rsid w:val="00400B55"/>
    <w:rsid w:val="00400DB7"/>
    <w:rsid w:val="00401839"/>
    <w:rsid w:val="00401F96"/>
    <w:rsid w:val="0040209F"/>
    <w:rsid w:val="00403328"/>
    <w:rsid w:val="00406877"/>
    <w:rsid w:val="00406C63"/>
    <w:rsid w:val="00406CD8"/>
    <w:rsid w:val="00410FA3"/>
    <w:rsid w:val="00411200"/>
    <w:rsid w:val="00412F2D"/>
    <w:rsid w:val="00412F88"/>
    <w:rsid w:val="0041373D"/>
    <w:rsid w:val="004145F2"/>
    <w:rsid w:val="00416C78"/>
    <w:rsid w:val="00422635"/>
    <w:rsid w:val="00424EF7"/>
    <w:rsid w:val="00426344"/>
    <w:rsid w:val="00426AED"/>
    <w:rsid w:val="00427C50"/>
    <w:rsid w:val="00427F33"/>
    <w:rsid w:val="00433994"/>
    <w:rsid w:val="00433C68"/>
    <w:rsid w:val="004347AF"/>
    <w:rsid w:val="0043603E"/>
    <w:rsid w:val="004421D9"/>
    <w:rsid w:val="0044353B"/>
    <w:rsid w:val="00446E59"/>
    <w:rsid w:val="0045086A"/>
    <w:rsid w:val="00451429"/>
    <w:rsid w:val="00452EBE"/>
    <w:rsid w:val="0045431B"/>
    <w:rsid w:val="0045462E"/>
    <w:rsid w:val="0045532F"/>
    <w:rsid w:val="0045570C"/>
    <w:rsid w:val="004558A4"/>
    <w:rsid w:val="00456AE3"/>
    <w:rsid w:val="004577DB"/>
    <w:rsid w:val="0045796E"/>
    <w:rsid w:val="004607B9"/>
    <w:rsid w:val="00465B99"/>
    <w:rsid w:val="00466284"/>
    <w:rsid w:val="00467303"/>
    <w:rsid w:val="00467BEA"/>
    <w:rsid w:val="00470514"/>
    <w:rsid w:val="00471118"/>
    <w:rsid w:val="004728D8"/>
    <w:rsid w:val="00472A7E"/>
    <w:rsid w:val="00472B21"/>
    <w:rsid w:val="004740B2"/>
    <w:rsid w:val="00474366"/>
    <w:rsid w:val="00475F06"/>
    <w:rsid w:val="00477722"/>
    <w:rsid w:val="00485B00"/>
    <w:rsid w:val="00486518"/>
    <w:rsid w:val="0049071E"/>
    <w:rsid w:val="004917C9"/>
    <w:rsid w:val="004943E9"/>
    <w:rsid w:val="0049499C"/>
    <w:rsid w:val="00495334"/>
    <w:rsid w:val="004956F2"/>
    <w:rsid w:val="00495F02"/>
    <w:rsid w:val="004961CE"/>
    <w:rsid w:val="004A0CE1"/>
    <w:rsid w:val="004A2F22"/>
    <w:rsid w:val="004A3734"/>
    <w:rsid w:val="004A6809"/>
    <w:rsid w:val="004A7156"/>
    <w:rsid w:val="004A740A"/>
    <w:rsid w:val="004B29FD"/>
    <w:rsid w:val="004B2A39"/>
    <w:rsid w:val="004B343D"/>
    <w:rsid w:val="004B468C"/>
    <w:rsid w:val="004B4BE3"/>
    <w:rsid w:val="004B7441"/>
    <w:rsid w:val="004B79AF"/>
    <w:rsid w:val="004B7E97"/>
    <w:rsid w:val="004C2199"/>
    <w:rsid w:val="004C5F7B"/>
    <w:rsid w:val="004D0D22"/>
    <w:rsid w:val="004D23BD"/>
    <w:rsid w:val="004D3014"/>
    <w:rsid w:val="004D43BA"/>
    <w:rsid w:val="004D4632"/>
    <w:rsid w:val="004D7070"/>
    <w:rsid w:val="004D732C"/>
    <w:rsid w:val="004E291D"/>
    <w:rsid w:val="004E3325"/>
    <w:rsid w:val="004E6490"/>
    <w:rsid w:val="004E6D08"/>
    <w:rsid w:val="004F132D"/>
    <w:rsid w:val="004F648C"/>
    <w:rsid w:val="00503969"/>
    <w:rsid w:val="00504A9E"/>
    <w:rsid w:val="00505A7D"/>
    <w:rsid w:val="005065E1"/>
    <w:rsid w:val="0051054E"/>
    <w:rsid w:val="0051115A"/>
    <w:rsid w:val="00511945"/>
    <w:rsid w:val="00512A78"/>
    <w:rsid w:val="00512C90"/>
    <w:rsid w:val="00514073"/>
    <w:rsid w:val="005153F5"/>
    <w:rsid w:val="00515F8D"/>
    <w:rsid w:val="00524E71"/>
    <w:rsid w:val="00525ADB"/>
    <w:rsid w:val="00526F2A"/>
    <w:rsid w:val="005273A5"/>
    <w:rsid w:val="00531027"/>
    <w:rsid w:val="00534C5A"/>
    <w:rsid w:val="00536D7E"/>
    <w:rsid w:val="00540402"/>
    <w:rsid w:val="00540ADC"/>
    <w:rsid w:val="00541672"/>
    <w:rsid w:val="0054181D"/>
    <w:rsid w:val="0054243B"/>
    <w:rsid w:val="005433A6"/>
    <w:rsid w:val="005452E9"/>
    <w:rsid w:val="005454A6"/>
    <w:rsid w:val="00545F08"/>
    <w:rsid w:val="005534B1"/>
    <w:rsid w:val="00554705"/>
    <w:rsid w:val="005562C8"/>
    <w:rsid w:val="005569B2"/>
    <w:rsid w:val="00556DBF"/>
    <w:rsid w:val="00556EAA"/>
    <w:rsid w:val="005579AD"/>
    <w:rsid w:val="0056186A"/>
    <w:rsid w:val="0056238B"/>
    <w:rsid w:val="00562722"/>
    <w:rsid w:val="00563E16"/>
    <w:rsid w:val="00570EA4"/>
    <w:rsid w:val="0057169A"/>
    <w:rsid w:val="00572155"/>
    <w:rsid w:val="00572B5D"/>
    <w:rsid w:val="0057311E"/>
    <w:rsid w:val="00573E6C"/>
    <w:rsid w:val="005753B1"/>
    <w:rsid w:val="005755AB"/>
    <w:rsid w:val="00576214"/>
    <w:rsid w:val="0057737B"/>
    <w:rsid w:val="00577D8C"/>
    <w:rsid w:val="0058014B"/>
    <w:rsid w:val="005814C3"/>
    <w:rsid w:val="00581E3A"/>
    <w:rsid w:val="0058322A"/>
    <w:rsid w:val="005837D3"/>
    <w:rsid w:val="005837E6"/>
    <w:rsid w:val="00585510"/>
    <w:rsid w:val="00585DC4"/>
    <w:rsid w:val="0059130A"/>
    <w:rsid w:val="00592AC3"/>
    <w:rsid w:val="005947A9"/>
    <w:rsid w:val="00595423"/>
    <w:rsid w:val="00595445"/>
    <w:rsid w:val="00596D81"/>
    <w:rsid w:val="00597C2B"/>
    <w:rsid w:val="005A0126"/>
    <w:rsid w:val="005A3245"/>
    <w:rsid w:val="005A4A7F"/>
    <w:rsid w:val="005A6D50"/>
    <w:rsid w:val="005B09E2"/>
    <w:rsid w:val="005B272E"/>
    <w:rsid w:val="005B439B"/>
    <w:rsid w:val="005B45D8"/>
    <w:rsid w:val="005B5CEC"/>
    <w:rsid w:val="005B791D"/>
    <w:rsid w:val="005B798C"/>
    <w:rsid w:val="005C0C1A"/>
    <w:rsid w:val="005C32D0"/>
    <w:rsid w:val="005D0E2A"/>
    <w:rsid w:val="005D2F38"/>
    <w:rsid w:val="005D4B78"/>
    <w:rsid w:val="005D5A55"/>
    <w:rsid w:val="005D631B"/>
    <w:rsid w:val="005D72DA"/>
    <w:rsid w:val="005D7B76"/>
    <w:rsid w:val="005E2514"/>
    <w:rsid w:val="005E4072"/>
    <w:rsid w:val="005E4EF2"/>
    <w:rsid w:val="005E61AD"/>
    <w:rsid w:val="005E6549"/>
    <w:rsid w:val="005E721A"/>
    <w:rsid w:val="005F2BA9"/>
    <w:rsid w:val="005F33A4"/>
    <w:rsid w:val="005F43E9"/>
    <w:rsid w:val="005F477C"/>
    <w:rsid w:val="005F5394"/>
    <w:rsid w:val="00600CF7"/>
    <w:rsid w:val="00601AF3"/>
    <w:rsid w:val="00603644"/>
    <w:rsid w:val="00604689"/>
    <w:rsid w:val="00606272"/>
    <w:rsid w:val="00607DC8"/>
    <w:rsid w:val="00612F93"/>
    <w:rsid w:val="00612FF7"/>
    <w:rsid w:val="0061363B"/>
    <w:rsid w:val="0061410B"/>
    <w:rsid w:val="00615028"/>
    <w:rsid w:val="00615C55"/>
    <w:rsid w:val="006177CD"/>
    <w:rsid w:val="00620D65"/>
    <w:rsid w:val="00621FFC"/>
    <w:rsid w:val="006254BF"/>
    <w:rsid w:val="006309F7"/>
    <w:rsid w:val="00630A92"/>
    <w:rsid w:val="00634850"/>
    <w:rsid w:val="006352BD"/>
    <w:rsid w:val="006353F5"/>
    <w:rsid w:val="00636E33"/>
    <w:rsid w:val="006376F6"/>
    <w:rsid w:val="006409CE"/>
    <w:rsid w:val="00642B74"/>
    <w:rsid w:val="00643803"/>
    <w:rsid w:val="00643834"/>
    <w:rsid w:val="00646ED7"/>
    <w:rsid w:val="00650E6F"/>
    <w:rsid w:val="00651EA5"/>
    <w:rsid w:val="00652559"/>
    <w:rsid w:val="00654C40"/>
    <w:rsid w:val="0066166E"/>
    <w:rsid w:val="00662F3B"/>
    <w:rsid w:val="00662F7A"/>
    <w:rsid w:val="00663CDE"/>
    <w:rsid w:val="006645F9"/>
    <w:rsid w:val="006658C1"/>
    <w:rsid w:val="006669D1"/>
    <w:rsid w:val="00666F25"/>
    <w:rsid w:val="0066735C"/>
    <w:rsid w:val="006677F1"/>
    <w:rsid w:val="00670DDD"/>
    <w:rsid w:val="006716B9"/>
    <w:rsid w:val="00671F58"/>
    <w:rsid w:val="0067212A"/>
    <w:rsid w:val="00673EDC"/>
    <w:rsid w:val="00675881"/>
    <w:rsid w:val="0067689B"/>
    <w:rsid w:val="00676D34"/>
    <w:rsid w:val="00677384"/>
    <w:rsid w:val="006831EF"/>
    <w:rsid w:val="00684E7A"/>
    <w:rsid w:val="006866C5"/>
    <w:rsid w:val="00686B92"/>
    <w:rsid w:val="006878E8"/>
    <w:rsid w:val="00691343"/>
    <w:rsid w:val="00692B2C"/>
    <w:rsid w:val="0069343B"/>
    <w:rsid w:val="006966EF"/>
    <w:rsid w:val="00696DF2"/>
    <w:rsid w:val="00697708"/>
    <w:rsid w:val="006A141D"/>
    <w:rsid w:val="006A158E"/>
    <w:rsid w:val="006A1772"/>
    <w:rsid w:val="006A1CD6"/>
    <w:rsid w:val="006A32A1"/>
    <w:rsid w:val="006A66BB"/>
    <w:rsid w:val="006A6C88"/>
    <w:rsid w:val="006A6FAC"/>
    <w:rsid w:val="006A7676"/>
    <w:rsid w:val="006B00B4"/>
    <w:rsid w:val="006B0996"/>
    <w:rsid w:val="006B0BE6"/>
    <w:rsid w:val="006B17ED"/>
    <w:rsid w:val="006B18A4"/>
    <w:rsid w:val="006B2255"/>
    <w:rsid w:val="006B4FDE"/>
    <w:rsid w:val="006B56A9"/>
    <w:rsid w:val="006B617C"/>
    <w:rsid w:val="006B6BDC"/>
    <w:rsid w:val="006B7591"/>
    <w:rsid w:val="006B7AC0"/>
    <w:rsid w:val="006C0C42"/>
    <w:rsid w:val="006C4363"/>
    <w:rsid w:val="006C5D45"/>
    <w:rsid w:val="006D01F9"/>
    <w:rsid w:val="006D1099"/>
    <w:rsid w:val="006D1BCA"/>
    <w:rsid w:val="006D1C36"/>
    <w:rsid w:val="006D1FA0"/>
    <w:rsid w:val="006D397B"/>
    <w:rsid w:val="006D4234"/>
    <w:rsid w:val="006D4987"/>
    <w:rsid w:val="006D5101"/>
    <w:rsid w:val="006D602A"/>
    <w:rsid w:val="006D707F"/>
    <w:rsid w:val="006D73D2"/>
    <w:rsid w:val="006E2B51"/>
    <w:rsid w:val="006E2C95"/>
    <w:rsid w:val="006E2F5A"/>
    <w:rsid w:val="006E310A"/>
    <w:rsid w:val="006E378B"/>
    <w:rsid w:val="006E4B9C"/>
    <w:rsid w:val="006F1620"/>
    <w:rsid w:val="006F1C8B"/>
    <w:rsid w:val="006F253C"/>
    <w:rsid w:val="006F46AC"/>
    <w:rsid w:val="006F5D82"/>
    <w:rsid w:val="006F5FE5"/>
    <w:rsid w:val="006F6AC5"/>
    <w:rsid w:val="006F79F1"/>
    <w:rsid w:val="00700848"/>
    <w:rsid w:val="00700BCB"/>
    <w:rsid w:val="0070169A"/>
    <w:rsid w:val="00703A70"/>
    <w:rsid w:val="00707094"/>
    <w:rsid w:val="00707384"/>
    <w:rsid w:val="00707B47"/>
    <w:rsid w:val="007112BB"/>
    <w:rsid w:val="00711C9E"/>
    <w:rsid w:val="0071309C"/>
    <w:rsid w:val="00713290"/>
    <w:rsid w:val="007142F0"/>
    <w:rsid w:val="007152FE"/>
    <w:rsid w:val="00715EC9"/>
    <w:rsid w:val="00716194"/>
    <w:rsid w:val="007168CD"/>
    <w:rsid w:val="0071798D"/>
    <w:rsid w:val="00717ED8"/>
    <w:rsid w:val="00717FF4"/>
    <w:rsid w:val="007206C6"/>
    <w:rsid w:val="0072089D"/>
    <w:rsid w:val="00722619"/>
    <w:rsid w:val="00724E4E"/>
    <w:rsid w:val="00725F3E"/>
    <w:rsid w:val="007302C1"/>
    <w:rsid w:val="00733ECC"/>
    <w:rsid w:val="007344A6"/>
    <w:rsid w:val="00735910"/>
    <w:rsid w:val="00735BBF"/>
    <w:rsid w:val="00737048"/>
    <w:rsid w:val="00741178"/>
    <w:rsid w:val="00741CB1"/>
    <w:rsid w:val="00743058"/>
    <w:rsid w:val="00743573"/>
    <w:rsid w:val="00743943"/>
    <w:rsid w:val="00743C3E"/>
    <w:rsid w:val="00743C73"/>
    <w:rsid w:val="007445A3"/>
    <w:rsid w:val="00744FBD"/>
    <w:rsid w:val="00745669"/>
    <w:rsid w:val="00746C63"/>
    <w:rsid w:val="007476B4"/>
    <w:rsid w:val="007519B7"/>
    <w:rsid w:val="00752065"/>
    <w:rsid w:val="00754290"/>
    <w:rsid w:val="00754BB7"/>
    <w:rsid w:val="00761F48"/>
    <w:rsid w:val="007640CA"/>
    <w:rsid w:val="007642D0"/>
    <w:rsid w:val="00764752"/>
    <w:rsid w:val="00765861"/>
    <w:rsid w:val="00770DFB"/>
    <w:rsid w:val="00770EF1"/>
    <w:rsid w:val="00770FBC"/>
    <w:rsid w:val="00771619"/>
    <w:rsid w:val="00772104"/>
    <w:rsid w:val="007730FF"/>
    <w:rsid w:val="00774640"/>
    <w:rsid w:val="00775ECB"/>
    <w:rsid w:val="00776C46"/>
    <w:rsid w:val="007801EA"/>
    <w:rsid w:val="007827E2"/>
    <w:rsid w:val="00784035"/>
    <w:rsid w:val="00784C95"/>
    <w:rsid w:val="0078504A"/>
    <w:rsid w:val="00786646"/>
    <w:rsid w:val="00786836"/>
    <w:rsid w:val="00786A5D"/>
    <w:rsid w:val="0078732A"/>
    <w:rsid w:val="0079322B"/>
    <w:rsid w:val="007943B9"/>
    <w:rsid w:val="007949F7"/>
    <w:rsid w:val="00796C96"/>
    <w:rsid w:val="007978A2"/>
    <w:rsid w:val="007A1F9A"/>
    <w:rsid w:val="007A4ABC"/>
    <w:rsid w:val="007A4E70"/>
    <w:rsid w:val="007B555E"/>
    <w:rsid w:val="007C1933"/>
    <w:rsid w:val="007C1DFD"/>
    <w:rsid w:val="007C3899"/>
    <w:rsid w:val="007C3EC6"/>
    <w:rsid w:val="007C479D"/>
    <w:rsid w:val="007C4934"/>
    <w:rsid w:val="007C5D17"/>
    <w:rsid w:val="007C5F44"/>
    <w:rsid w:val="007C6AD6"/>
    <w:rsid w:val="007D0A4C"/>
    <w:rsid w:val="007D2A1D"/>
    <w:rsid w:val="007D3E7A"/>
    <w:rsid w:val="007D4D85"/>
    <w:rsid w:val="007D5415"/>
    <w:rsid w:val="007D6B64"/>
    <w:rsid w:val="007E10CA"/>
    <w:rsid w:val="007E14B8"/>
    <w:rsid w:val="007E43F1"/>
    <w:rsid w:val="007E4B3E"/>
    <w:rsid w:val="007E5E69"/>
    <w:rsid w:val="007E7985"/>
    <w:rsid w:val="007F04F0"/>
    <w:rsid w:val="007F0CC4"/>
    <w:rsid w:val="007F11D7"/>
    <w:rsid w:val="007F1643"/>
    <w:rsid w:val="007F2F43"/>
    <w:rsid w:val="007F6AA8"/>
    <w:rsid w:val="007F7B28"/>
    <w:rsid w:val="00800E63"/>
    <w:rsid w:val="008040E8"/>
    <w:rsid w:val="00806C4F"/>
    <w:rsid w:val="00806E5A"/>
    <w:rsid w:val="00813C3B"/>
    <w:rsid w:val="00816B61"/>
    <w:rsid w:val="00817D95"/>
    <w:rsid w:val="00822DBE"/>
    <w:rsid w:val="008242D8"/>
    <w:rsid w:val="00831094"/>
    <w:rsid w:val="008330F5"/>
    <w:rsid w:val="00833812"/>
    <w:rsid w:val="0083457B"/>
    <w:rsid w:val="00834AE8"/>
    <w:rsid w:val="00842630"/>
    <w:rsid w:val="00845739"/>
    <w:rsid w:val="00846F42"/>
    <w:rsid w:val="00847D99"/>
    <w:rsid w:val="00851852"/>
    <w:rsid w:val="00852A80"/>
    <w:rsid w:val="008538DB"/>
    <w:rsid w:val="00853D2A"/>
    <w:rsid w:val="00855AA6"/>
    <w:rsid w:val="00862B85"/>
    <w:rsid w:val="008630B2"/>
    <w:rsid w:val="00863514"/>
    <w:rsid w:val="00866ADA"/>
    <w:rsid w:val="00867833"/>
    <w:rsid w:val="008706B0"/>
    <w:rsid w:val="00870E4E"/>
    <w:rsid w:val="0087143B"/>
    <w:rsid w:val="00880FD8"/>
    <w:rsid w:val="0088158C"/>
    <w:rsid w:val="00882042"/>
    <w:rsid w:val="00882314"/>
    <w:rsid w:val="008857BC"/>
    <w:rsid w:val="00885FD2"/>
    <w:rsid w:val="00890478"/>
    <w:rsid w:val="00892856"/>
    <w:rsid w:val="0089290C"/>
    <w:rsid w:val="00893B94"/>
    <w:rsid w:val="00894504"/>
    <w:rsid w:val="0089575A"/>
    <w:rsid w:val="00897FE4"/>
    <w:rsid w:val="008A245E"/>
    <w:rsid w:val="008A357C"/>
    <w:rsid w:val="008A3DBF"/>
    <w:rsid w:val="008A7203"/>
    <w:rsid w:val="008B0546"/>
    <w:rsid w:val="008B0720"/>
    <w:rsid w:val="008B3359"/>
    <w:rsid w:val="008B3BC3"/>
    <w:rsid w:val="008B3C33"/>
    <w:rsid w:val="008B41B3"/>
    <w:rsid w:val="008B448C"/>
    <w:rsid w:val="008B4EE6"/>
    <w:rsid w:val="008B4F8D"/>
    <w:rsid w:val="008B7EAB"/>
    <w:rsid w:val="008C2838"/>
    <w:rsid w:val="008C3E31"/>
    <w:rsid w:val="008C4A07"/>
    <w:rsid w:val="008C6916"/>
    <w:rsid w:val="008C750A"/>
    <w:rsid w:val="008C754D"/>
    <w:rsid w:val="008D0180"/>
    <w:rsid w:val="008D1B7B"/>
    <w:rsid w:val="008D2352"/>
    <w:rsid w:val="008D3CC5"/>
    <w:rsid w:val="008D5C1F"/>
    <w:rsid w:val="008D7A6B"/>
    <w:rsid w:val="008E33D7"/>
    <w:rsid w:val="008E3E40"/>
    <w:rsid w:val="008E6208"/>
    <w:rsid w:val="008F1A01"/>
    <w:rsid w:val="008F1E07"/>
    <w:rsid w:val="008F1EF6"/>
    <w:rsid w:val="008F37A5"/>
    <w:rsid w:val="008F3F5B"/>
    <w:rsid w:val="008F5B47"/>
    <w:rsid w:val="008F6203"/>
    <w:rsid w:val="008F6978"/>
    <w:rsid w:val="008F6D87"/>
    <w:rsid w:val="008F78B7"/>
    <w:rsid w:val="009047C3"/>
    <w:rsid w:val="00906215"/>
    <w:rsid w:val="00910905"/>
    <w:rsid w:val="00910DC5"/>
    <w:rsid w:val="00911722"/>
    <w:rsid w:val="00911C70"/>
    <w:rsid w:val="009133D1"/>
    <w:rsid w:val="00915C0A"/>
    <w:rsid w:val="00916B2C"/>
    <w:rsid w:val="00917609"/>
    <w:rsid w:val="00917A04"/>
    <w:rsid w:val="00917E46"/>
    <w:rsid w:val="009213A9"/>
    <w:rsid w:val="009228EB"/>
    <w:rsid w:val="009256BD"/>
    <w:rsid w:val="00925915"/>
    <w:rsid w:val="009268C5"/>
    <w:rsid w:val="00926D26"/>
    <w:rsid w:val="009328BB"/>
    <w:rsid w:val="00932C1F"/>
    <w:rsid w:val="009354DD"/>
    <w:rsid w:val="009428D1"/>
    <w:rsid w:val="00942B30"/>
    <w:rsid w:val="009440FA"/>
    <w:rsid w:val="009457C8"/>
    <w:rsid w:val="00947F53"/>
    <w:rsid w:val="00950388"/>
    <w:rsid w:val="00953308"/>
    <w:rsid w:val="009541A4"/>
    <w:rsid w:val="00961491"/>
    <w:rsid w:val="009635BD"/>
    <w:rsid w:val="00963F41"/>
    <w:rsid w:val="00964FF5"/>
    <w:rsid w:val="00973200"/>
    <w:rsid w:val="00975B1E"/>
    <w:rsid w:val="009770A5"/>
    <w:rsid w:val="00977C0D"/>
    <w:rsid w:val="0098146F"/>
    <w:rsid w:val="00981735"/>
    <w:rsid w:val="00985BAB"/>
    <w:rsid w:val="00992915"/>
    <w:rsid w:val="00993621"/>
    <w:rsid w:val="00993792"/>
    <w:rsid w:val="009949D6"/>
    <w:rsid w:val="00995921"/>
    <w:rsid w:val="009975CC"/>
    <w:rsid w:val="009A0A4C"/>
    <w:rsid w:val="009A38CD"/>
    <w:rsid w:val="009A485D"/>
    <w:rsid w:val="009B19AA"/>
    <w:rsid w:val="009B4A3C"/>
    <w:rsid w:val="009B4E84"/>
    <w:rsid w:val="009B580F"/>
    <w:rsid w:val="009C0F25"/>
    <w:rsid w:val="009C22E9"/>
    <w:rsid w:val="009C2441"/>
    <w:rsid w:val="009C2EBE"/>
    <w:rsid w:val="009C43CF"/>
    <w:rsid w:val="009C4443"/>
    <w:rsid w:val="009C6CF1"/>
    <w:rsid w:val="009C6D69"/>
    <w:rsid w:val="009C72F6"/>
    <w:rsid w:val="009C797C"/>
    <w:rsid w:val="009D134A"/>
    <w:rsid w:val="009D1698"/>
    <w:rsid w:val="009D1E4E"/>
    <w:rsid w:val="009D2B11"/>
    <w:rsid w:val="009D2BAF"/>
    <w:rsid w:val="009D325E"/>
    <w:rsid w:val="009D3804"/>
    <w:rsid w:val="009D4AB0"/>
    <w:rsid w:val="009D4F4A"/>
    <w:rsid w:val="009D5FE0"/>
    <w:rsid w:val="009E019B"/>
    <w:rsid w:val="009E1ECE"/>
    <w:rsid w:val="009E49D0"/>
    <w:rsid w:val="009E6606"/>
    <w:rsid w:val="009E672A"/>
    <w:rsid w:val="009E7EF9"/>
    <w:rsid w:val="009F0CAB"/>
    <w:rsid w:val="009F20D6"/>
    <w:rsid w:val="009F2265"/>
    <w:rsid w:val="009F2562"/>
    <w:rsid w:val="009F274F"/>
    <w:rsid w:val="009F2889"/>
    <w:rsid w:val="009F3038"/>
    <w:rsid w:val="009F4373"/>
    <w:rsid w:val="009F5486"/>
    <w:rsid w:val="009F5D69"/>
    <w:rsid w:val="009F6E38"/>
    <w:rsid w:val="009F7B3E"/>
    <w:rsid w:val="009F7C8F"/>
    <w:rsid w:val="00A01A11"/>
    <w:rsid w:val="00A027B3"/>
    <w:rsid w:val="00A0393F"/>
    <w:rsid w:val="00A042D2"/>
    <w:rsid w:val="00A067F1"/>
    <w:rsid w:val="00A10418"/>
    <w:rsid w:val="00A11D5C"/>
    <w:rsid w:val="00A14ED8"/>
    <w:rsid w:val="00A14F10"/>
    <w:rsid w:val="00A20846"/>
    <w:rsid w:val="00A2281D"/>
    <w:rsid w:val="00A22CE3"/>
    <w:rsid w:val="00A24969"/>
    <w:rsid w:val="00A3161C"/>
    <w:rsid w:val="00A3175C"/>
    <w:rsid w:val="00A31D6C"/>
    <w:rsid w:val="00A32277"/>
    <w:rsid w:val="00A33A23"/>
    <w:rsid w:val="00A33C69"/>
    <w:rsid w:val="00A35E3C"/>
    <w:rsid w:val="00A36176"/>
    <w:rsid w:val="00A408E2"/>
    <w:rsid w:val="00A4102D"/>
    <w:rsid w:val="00A42F81"/>
    <w:rsid w:val="00A46EF5"/>
    <w:rsid w:val="00A47232"/>
    <w:rsid w:val="00A50A61"/>
    <w:rsid w:val="00A51A93"/>
    <w:rsid w:val="00A5232E"/>
    <w:rsid w:val="00A540A1"/>
    <w:rsid w:val="00A544E8"/>
    <w:rsid w:val="00A548AC"/>
    <w:rsid w:val="00A54BA2"/>
    <w:rsid w:val="00A57805"/>
    <w:rsid w:val="00A61602"/>
    <w:rsid w:val="00A61CDB"/>
    <w:rsid w:val="00A643B9"/>
    <w:rsid w:val="00A6555E"/>
    <w:rsid w:val="00A65CDA"/>
    <w:rsid w:val="00A66D87"/>
    <w:rsid w:val="00A72262"/>
    <w:rsid w:val="00A72DC7"/>
    <w:rsid w:val="00A7364F"/>
    <w:rsid w:val="00A74D8F"/>
    <w:rsid w:val="00A75950"/>
    <w:rsid w:val="00A76D1C"/>
    <w:rsid w:val="00A814DA"/>
    <w:rsid w:val="00A81A7C"/>
    <w:rsid w:val="00A83C2C"/>
    <w:rsid w:val="00A85286"/>
    <w:rsid w:val="00A853AB"/>
    <w:rsid w:val="00A85A2F"/>
    <w:rsid w:val="00A860CD"/>
    <w:rsid w:val="00A87F5D"/>
    <w:rsid w:val="00A9005F"/>
    <w:rsid w:val="00A92EF2"/>
    <w:rsid w:val="00A93FB4"/>
    <w:rsid w:val="00A96066"/>
    <w:rsid w:val="00AA05C3"/>
    <w:rsid w:val="00AA131F"/>
    <w:rsid w:val="00AA36F7"/>
    <w:rsid w:val="00AA3DC7"/>
    <w:rsid w:val="00AA41CE"/>
    <w:rsid w:val="00AA458A"/>
    <w:rsid w:val="00AA477C"/>
    <w:rsid w:val="00AA558C"/>
    <w:rsid w:val="00AB0261"/>
    <w:rsid w:val="00AB053A"/>
    <w:rsid w:val="00AB39F7"/>
    <w:rsid w:val="00AB4464"/>
    <w:rsid w:val="00AB4616"/>
    <w:rsid w:val="00AB6DBD"/>
    <w:rsid w:val="00AC30C4"/>
    <w:rsid w:val="00AC4B5F"/>
    <w:rsid w:val="00AC62FF"/>
    <w:rsid w:val="00AC6C51"/>
    <w:rsid w:val="00AC787D"/>
    <w:rsid w:val="00AD119C"/>
    <w:rsid w:val="00AD2ECF"/>
    <w:rsid w:val="00AD2EFB"/>
    <w:rsid w:val="00AD3EE4"/>
    <w:rsid w:val="00AD66E8"/>
    <w:rsid w:val="00AE042B"/>
    <w:rsid w:val="00AE268C"/>
    <w:rsid w:val="00AE2B8A"/>
    <w:rsid w:val="00AE6F32"/>
    <w:rsid w:val="00AF034F"/>
    <w:rsid w:val="00AF1B08"/>
    <w:rsid w:val="00AF2092"/>
    <w:rsid w:val="00AF2A45"/>
    <w:rsid w:val="00AF3564"/>
    <w:rsid w:val="00AF39EA"/>
    <w:rsid w:val="00AF3B2D"/>
    <w:rsid w:val="00AF6FFB"/>
    <w:rsid w:val="00AF72EB"/>
    <w:rsid w:val="00B02864"/>
    <w:rsid w:val="00B02C75"/>
    <w:rsid w:val="00B0333E"/>
    <w:rsid w:val="00B03D6D"/>
    <w:rsid w:val="00B04C11"/>
    <w:rsid w:val="00B0605C"/>
    <w:rsid w:val="00B0650C"/>
    <w:rsid w:val="00B06D79"/>
    <w:rsid w:val="00B10EFF"/>
    <w:rsid w:val="00B1168D"/>
    <w:rsid w:val="00B13A12"/>
    <w:rsid w:val="00B14419"/>
    <w:rsid w:val="00B1494A"/>
    <w:rsid w:val="00B21E1C"/>
    <w:rsid w:val="00B23231"/>
    <w:rsid w:val="00B25FD4"/>
    <w:rsid w:val="00B300BF"/>
    <w:rsid w:val="00B31893"/>
    <w:rsid w:val="00B330F4"/>
    <w:rsid w:val="00B35D53"/>
    <w:rsid w:val="00B36256"/>
    <w:rsid w:val="00B41587"/>
    <w:rsid w:val="00B41AA8"/>
    <w:rsid w:val="00B43E67"/>
    <w:rsid w:val="00B449DA"/>
    <w:rsid w:val="00B454B1"/>
    <w:rsid w:val="00B473B3"/>
    <w:rsid w:val="00B4772E"/>
    <w:rsid w:val="00B50ECC"/>
    <w:rsid w:val="00B50FDD"/>
    <w:rsid w:val="00B511A1"/>
    <w:rsid w:val="00B5131B"/>
    <w:rsid w:val="00B51BB3"/>
    <w:rsid w:val="00B51D6E"/>
    <w:rsid w:val="00B52342"/>
    <w:rsid w:val="00B52E9D"/>
    <w:rsid w:val="00B5356F"/>
    <w:rsid w:val="00B53B79"/>
    <w:rsid w:val="00B55A47"/>
    <w:rsid w:val="00B55B35"/>
    <w:rsid w:val="00B56DDD"/>
    <w:rsid w:val="00B57426"/>
    <w:rsid w:val="00B61CEC"/>
    <w:rsid w:val="00B62631"/>
    <w:rsid w:val="00B6633E"/>
    <w:rsid w:val="00B6643A"/>
    <w:rsid w:val="00B718F9"/>
    <w:rsid w:val="00B7249E"/>
    <w:rsid w:val="00B72A6F"/>
    <w:rsid w:val="00B72EA5"/>
    <w:rsid w:val="00B745FC"/>
    <w:rsid w:val="00B7698C"/>
    <w:rsid w:val="00B77B39"/>
    <w:rsid w:val="00B80A44"/>
    <w:rsid w:val="00B825DB"/>
    <w:rsid w:val="00B8329D"/>
    <w:rsid w:val="00B83C53"/>
    <w:rsid w:val="00B84519"/>
    <w:rsid w:val="00B84650"/>
    <w:rsid w:val="00B849AE"/>
    <w:rsid w:val="00B86665"/>
    <w:rsid w:val="00B87AC9"/>
    <w:rsid w:val="00B90CA8"/>
    <w:rsid w:val="00B91CA1"/>
    <w:rsid w:val="00B93147"/>
    <w:rsid w:val="00BA2983"/>
    <w:rsid w:val="00BA2A03"/>
    <w:rsid w:val="00BA4CC5"/>
    <w:rsid w:val="00BA59F2"/>
    <w:rsid w:val="00BA658C"/>
    <w:rsid w:val="00BA674D"/>
    <w:rsid w:val="00BA6C33"/>
    <w:rsid w:val="00BB1DFC"/>
    <w:rsid w:val="00BB24AB"/>
    <w:rsid w:val="00BB2768"/>
    <w:rsid w:val="00BB3491"/>
    <w:rsid w:val="00BB59B2"/>
    <w:rsid w:val="00BB7932"/>
    <w:rsid w:val="00BB7EB4"/>
    <w:rsid w:val="00BC01EC"/>
    <w:rsid w:val="00BC09A6"/>
    <w:rsid w:val="00BC2285"/>
    <w:rsid w:val="00BC27FD"/>
    <w:rsid w:val="00BC28EF"/>
    <w:rsid w:val="00BC2CEF"/>
    <w:rsid w:val="00BC3BB0"/>
    <w:rsid w:val="00BC631B"/>
    <w:rsid w:val="00BC6CB7"/>
    <w:rsid w:val="00BC6F58"/>
    <w:rsid w:val="00BC77C3"/>
    <w:rsid w:val="00BD0814"/>
    <w:rsid w:val="00BD43EC"/>
    <w:rsid w:val="00BD4FF8"/>
    <w:rsid w:val="00BD7110"/>
    <w:rsid w:val="00BD7AC5"/>
    <w:rsid w:val="00BE1DE2"/>
    <w:rsid w:val="00BE3E2F"/>
    <w:rsid w:val="00BE3F41"/>
    <w:rsid w:val="00BE737D"/>
    <w:rsid w:val="00BF00D3"/>
    <w:rsid w:val="00BF0157"/>
    <w:rsid w:val="00BF0B3B"/>
    <w:rsid w:val="00BF2335"/>
    <w:rsid w:val="00BF25CE"/>
    <w:rsid w:val="00BF30A9"/>
    <w:rsid w:val="00BF31FA"/>
    <w:rsid w:val="00BF7C74"/>
    <w:rsid w:val="00C023EF"/>
    <w:rsid w:val="00C03155"/>
    <w:rsid w:val="00C0562B"/>
    <w:rsid w:val="00C057B7"/>
    <w:rsid w:val="00C06906"/>
    <w:rsid w:val="00C07207"/>
    <w:rsid w:val="00C11CAE"/>
    <w:rsid w:val="00C13289"/>
    <w:rsid w:val="00C14AEC"/>
    <w:rsid w:val="00C157D8"/>
    <w:rsid w:val="00C21671"/>
    <w:rsid w:val="00C21798"/>
    <w:rsid w:val="00C21FFC"/>
    <w:rsid w:val="00C2220C"/>
    <w:rsid w:val="00C22717"/>
    <w:rsid w:val="00C23820"/>
    <w:rsid w:val="00C25F87"/>
    <w:rsid w:val="00C2629A"/>
    <w:rsid w:val="00C27764"/>
    <w:rsid w:val="00C27B16"/>
    <w:rsid w:val="00C27EFD"/>
    <w:rsid w:val="00C30B7D"/>
    <w:rsid w:val="00C31072"/>
    <w:rsid w:val="00C31832"/>
    <w:rsid w:val="00C329B3"/>
    <w:rsid w:val="00C34BF6"/>
    <w:rsid w:val="00C350D3"/>
    <w:rsid w:val="00C35520"/>
    <w:rsid w:val="00C35EBE"/>
    <w:rsid w:val="00C442B4"/>
    <w:rsid w:val="00C45CB4"/>
    <w:rsid w:val="00C46120"/>
    <w:rsid w:val="00C46B3A"/>
    <w:rsid w:val="00C47A06"/>
    <w:rsid w:val="00C50798"/>
    <w:rsid w:val="00C515E2"/>
    <w:rsid w:val="00C52445"/>
    <w:rsid w:val="00C55E73"/>
    <w:rsid w:val="00C55F58"/>
    <w:rsid w:val="00C56E4A"/>
    <w:rsid w:val="00C57C27"/>
    <w:rsid w:val="00C6174F"/>
    <w:rsid w:val="00C62A3C"/>
    <w:rsid w:val="00C62AE1"/>
    <w:rsid w:val="00C6398A"/>
    <w:rsid w:val="00C63ABB"/>
    <w:rsid w:val="00C6414F"/>
    <w:rsid w:val="00C6462C"/>
    <w:rsid w:val="00C65636"/>
    <w:rsid w:val="00C65967"/>
    <w:rsid w:val="00C673C9"/>
    <w:rsid w:val="00C703B5"/>
    <w:rsid w:val="00C70A7C"/>
    <w:rsid w:val="00C71054"/>
    <w:rsid w:val="00C719DC"/>
    <w:rsid w:val="00C71BEC"/>
    <w:rsid w:val="00C72237"/>
    <w:rsid w:val="00C744C5"/>
    <w:rsid w:val="00C749A6"/>
    <w:rsid w:val="00C75ACB"/>
    <w:rsid w:val="00C767DB"/>
    <w:rsid w:val="00C80ABA"/>
    <w:rsid w:val="00C8123C"/>
    <w:rsid w:val="00C81DCA"/>
    <w:rsid w:val="00C83D25"/>
    <w:rsid w:val="00C83DCC"/>
    <w:rsid w:val="00C8406F"/>
    <w:rsid w:val="00C902FA"/>
    <w:rsid w:val="00C91585"/>
    <w:rsid w:val="00C920A5"/>
    <w:rsid w:val="00C92C5A"/>
    <w:rsid w:val="00C92F90"/>
    <w:rsid w:val="00C94F30"/>
    <w:rsid w:val="00C9561A"/>
    <w:rsid w:val="00C9679F"/>
    <w:rsid w:val="00C979E0"/>
    <w:rsid w:val="00C979EB"/>
    <w:rsid w:val="00CA17BF"/>
    <w:rsid w:val="00CA3630"/>
    <w:rsid w:val="00CA36B6"/>
    <w:rsid w:val="00CA3F53"/>
    <w:rsid w:val="00CA63C2"/>
    <w:rsid w:val="00CA66A3"/>
    <w:rsid w:val="00CA7072"/>
    <w:rsid w:val="00CB04CB"/>
    <w:rsid w:val="00CB0967"/>
    <w:rsid w:val="00CB286C"/>
    <w:rsid w:val="00CB2906"/>
    <w:rsid w:val="00CB350D"/>
    <w:rsid w:val="00CB357C"/>
    <w:rsid w:val="00CB44DA"/>
    <w:rsid w:val="00CB69E8"/>
    <w:rsid w:val="00CB6F55"/>
    <w:rsid w:val="00CB7483"/>
    <w:rsid w:val="00CC1043"/>
    <w:rsid w:val="00CC2171"/>
    <w:rsid w:val="00CC2D03"/>
    <w:rsid w:val="00CC2D8E"/>
    <w:rsid w:val="00CC2EA9"/>
    <w:rsid w:val="00CD1FE9"/>
    <w:rsid w:val="00CD24F5"/>
    <w:rsid w:val="00CD2816"/>
    <w:rsid w:val="00CD403E"/>
    <w:rsid w:val="00CD7DA2"/>
    <w:rsid w:val="00CE0117"/>
    <w:rsid w:val="00CE11FD"/>
    <w:rsid w:val="00CE447B"/>
    <w:rsid w:val="00CE466F"/>
    <w:rsid w:val="00CE5E87"/>
    <w:rsid w:val="00CF05B4"/>
    <w:rsid w:val="00CF0ABC"/>
    <w:rsid w:val="00CF30CA"/>
    <w:rsid w:val="00CF4C40"/>
    <w:rsid w:val="00CF7548"/>
    <w:rsid w:val="00CF7C18"/>
    <w:rsid w:val="00D01A63"/>
    <w:rsid w:val="00D01ECB"/>
    <w:rsid w:val="00D03419"/>
    <w:rsid w:val="00D04594"/>
    <w:rsid w:val="00D05DF2"/>
    <w:rsid w:val="00D1060B"/>
    <w:rsid w:val="00D1152D"/>
    <w:rsid w:val="00D11777"/>
    <w:rsid w:val="00D11C4F"/>
    <w:rsid w:val="00D12912"/>
    <w:rsid w:val="00D12B3B"/>
    <w:rsid w:val="00D13370"/>
    <w:rsid w:val="00D15334"/>
    <w:rsid w:val="00D16AE7"/>
    <w:rsid w:val="00D21EE2"/>
    <w:rsid w:val="00D2343F"/>
    <w:rsid w:val="00D24F52"/>
    <w:rsid w:val="00D26DCB"/>
    <w:rsid w:val="00D26FDA"/>
    <w:rsid w:val="00D3229C"/>
    <w:rsid w:val="00D32BB7"/>
    <w:rsid w:val="00D32BF7"/>
    <w:rsid w:val="00D334AF"/>
    <w:rsid w:val="00D350A0"/>
    <w:rsid w:val="00D361E1"/>
    <w:rsid w:val="00D3647F"/>
    <w:rsid w:val="00D37249"/>
    <w:rsid w:val="00D44131"/>
    <w:rsid w:val="00D449BA"/>
    <w:rsid w:val="00D44D31"/>
    <w:rsid w:val="00D45183"/>
    <w:rsid w:val="00D46EAF"/>
    <w:rsid w:val="00D4729E"/>
    <w:rsid w:val="00D52B53"/>
    <w:rsid w:val="00D53244"/>
    <w:rsid w:val="00D57636"/>
    <w:rsid w:val="00D57C71"/>
    <w:rsid w:val="00D601B4"/>
    <w:rsid w:val="00D6042F"/>
    <w:rsid w:val="00D613D8"/>
    <w:rsid w:val="00D631DE"/>
    <w:rsid w:val="00D64232"/>
    <w:rsid w:val="00D649C2"/>
    <w:rsid w:val="00D659D5"/>
    <w:rsid w:val="00D70268"/>
    <w:rsid w:val="00D70A9A"/>
    <w:rsid w:val="00D71EA1"/>
    <w:rsid w:val="00D7451A"/>
    <w:rsid w:val="00D80495"/>
    <w:rsid w:val="00D80BD3"/>
    <w:rsid w:val="00D80D6A"/>
    <w:rsid w:val="00D8239F"/>
    <w:rsid w:val="00D8271E"/>
    <w:rsid w:val="00D86F0D"/>
    <w:rsid w:val="00D91EF8"/>
    <w:rsid w:val="00D927B5"/>
    <w:rsid w:val="00D940C9"/>
    <w:rsid w:val="00D958C7"/>
    <w:rsid w:val="00D95C7C"/>
    <w:rsid w:val="00D9740D"/>
    <w:rsid w:val="00DA27B6"/>
    <w:rsid w:val="00DA4C9A"/>
    <w:rsid w:val="00DA4D11"/>
    <w:rsid w:val="00DA6CF3"/>
    <w:rsid w:val="00DB014B"/>
    <w:rsid w:val="00DB093D"/>
    <w:rsid w:val="00DB1A3B"/>
    <w:rsid w:val="00DB3021"/>
    <w:rsid w:val="00DB3D88"/>
    <w:rsid w:val="00DB517A"/>
    <w:rsid w:val="00DB5185"/>
    <w:rsid w:val="00DB5BF6"/>
    <w:rsid w:val="00DB5C24"/>
    <w:rsid w:val="00DB7491"/>
    <w:rsid w:val="00DC02C8"/>
    <w:rsid w:val="00DC088D"/>
    <w:rsid w:val="00DC36F5"/>
    <w:rsid w:val="00DC4471"/>
    <w:rsid w:val="00DC453B"/>
    <w:rsid w:val="00DC4EEA"/>
    <w:rsid w:val="00DC5D05"/>
    <w:rsid w:val="00DD1C3A"/>
    <w:rsid w:val="00DD2605"/>
    <w:rsid w:val="00DD4071"/>
    <w:rsid w:val="00DD467A"/>
    <w:rsid w:val="00DD479B"/>
    <w:rsid w:val="00DD76A3"/>
    <w:rsid w:val="00DE1F55"/>
    <w:rsid w:val="00DE2288"/>
    <w:rsid w:val="00DE2E29"/>
    <w:rsid w:val="00DE357E"/>
    <w:rsid w:val="00DE3C00"/>
    <w:rsid w:val="00DE6781"/>
    <w:rsid w:val="00DE78A7"/>
    <w:rsid w:val="00DF0F45"/>
    <w:rsid w:val="00DF12D6"/>
    <w:rsid w:val="00DF2626"/>
    <w:rsid w:val="00DF284C"/>
    <w:rsid w:val="00DF40E7"/>
    <w:rsid w:val="00DF4BB9"/>
    <w:rsid w:val="00DF5092"/>
    <w:rsid w:val="00DF58E9"/>
    <w:rsid w:val="00E008F8"/>
    <w:rsid w:val="00E0150F"/>
    <w:rsid w:val="00E01E44"/>
    <w:rsid w:val="00E03F13"/>
    <w:rsid w:val="00E04CE4"/>
    <w:rsid w:val="00E0596E"/>
    <w:rsid w:val="00E06ADD"/>
    <w:rsid w:val="00E10B78"/>
    <w:rsid w:val="00E12C80"/>
    <w:rsid w:val="00E12F83"/>
    <w:rsid w:val="00E13FC3"/>
    <w:rsid w:val="00E1430A"/>
    <w:rsid w:val="00E14C9E"/>
    <w:rsid w:val="00E16146"/>
    <w:rsid w:val="00E16E8B"/>
    <w:rsid w:val="00E178EA"/>
    <w:rsid w:val="00E17FC8"/>
    <w:rsid w:val="00E21DE7"/>
    <w:rsid w:val="00E25ECE"/>
    <w:rsid w:val="00E27B02"/>
    <w:rsid w:val="00E300F7"/>
    <w:rsid w:val="00E33885"/>
    <w:rsid w:val="00E33DF1"/>
    <w:rsid w:val="00E43E3D"/>
    <w:rsid w:val="00E45A63"/>
    <w:rsid w:val="00E517D2"/>
    <w:rsid w:val="00E531FA"/>
    <w:rsid w:val="00E53893"/>
    <w:rsid w:val="00E53B68"/>
    <w:rsid w:val="00E53C4B"/>
    <w:rsid w:val="00E54BB8"/>
    <w:rsid w:val="00E601EE"/>
    <w:rsid w:val="00E60285"/>
    <w:rsid w:val="00E6297D"/>
    <w:rsid w:val="00E654F0"/>
    <w:rsid w:val="00E65845"/>
    <w:rsid w:val="00E6651E"/>
    <w:rsid w:val="00E670AB"/>
    <w:rsid w:val="00E7140D"/>
    <w:rsid w:val="00E72B8E"/>
    <w:rsid w:val="00E73D58"/>
    <w:rsid w:val="00E740ED"/>
    <w:rsid w:val="00E76920"/>
    <w:rsid w:val="00E77EEE"/>
    <w:rsid w:val="00E8210A"/>
    <w:rsid w:val="00E836C1"/>
    <w:rsid w:val="00E847EF"/>
    <w:rsid w:val="00E85427"/>
    <w:rsid w:val="00E85B1D"/>
    <w:rsid w:val="00E87C54"/>
    <w:rsid w:val="00E87D7A"/>
    <w:rsid w:val="00E93497"/>
    <w:rsid w:val="00E958EB"/>
    <w:rsid w:val="00EA1A12"/>
    <w:rsid w:val="00EA1A7D"/>
    <w:rsid w:val="00EA288D"/>
    <w:rsid w:val="00EA385E"/>
    <w:rsid w:val="00EA46CB"/>
    <w:rsid w:val="00EA4DEC"/>
    <w:rsid w:val="00EA58FD"/>
    <w:rsid w:val="00EB02ED"/>
    <w:rsid w:val="00EB06E2"/>
    <w:rsid w:val="00EB284C"/>
    <w:rsid w:val="00EB3827"/>
    <w:rsid w:val="00EB57B1"/>
    <w:rsid w:val="00EB760D"/>
    <w:rsid w:val="00EC411A"/>
    <w:rsid w:val="00EC5B6E"/>
    <w:rsid w:val="00ED05C8"/>
    <w:rsid w:val="00ED0FE5"/>
    <w:rsid w:val="00ED1B5E"/>
    <w:rsid w:val="00ED368A"/>
    <w:rsid w:val="00ED3CD5"/>
    <w:rsid w:val="00ED505C"/>
    <w:rsid w:val="00ED66D0"/>
    <w:rsid w:val="00EE020F"/>
    <w:rsid w:val="00EE0983"/>
    <w:rsid w:val="00EE1946"/>
    <w:rsid w:val="00EE1D45"/>
    <w:rsid w:val="00EE36FE"/>
    <w:rsid w:val="00EF1F1F"/>
    <w:rsid w:val="00EF6511"/>
    <w:rsid w:val="00F00468"/>
    <w:rsid w:val="00F02D93"/>
    <w:rsid w:val="00F044D7"/>
    <w:rsid w:val="00F06F7C"/>
    <w:rsid w:val="00F1179C"/>
    <w:rsid w:val="00F14656"/>
    <w:rsid w:val="00F14A92"/>
    <w:rsid w:val="00F16663"/>
    <w:rsid w:val="00F16A87"/>
    <w:rsid w:val="00F16B88"/>
    <w:rsid w:val="00F222B4"/>
    <w:rsid w:val="00F25C9E"/>
    <w:rsid w:val="00F278FA"/>
    <w:rsid w:val="00F32309"/>
    <w:rsid w:val="00F32A6E"/>
    <w:rsid w:val="00F33FE5"/>
    <w:rsid w:val="00F3721A"/>
    <w:rsid w:val="00F3756B"/>
    <w:rsid w:val="00F4313C"/>
    <w:rsid w:val="00F4459C"/>
    <w:rsid w:val="00F45192"/>
    <w:rsid w:val="00F45659"/>
    <w:rsid w:val="00F479DB"/>
    <w:rsid w:val="00F47FCE"/>
    <w:rsid w:val="00F5146F"/>
    <w:rsid w:val="00F54F10"/>
    <w:rsid w:val="00F55793"/>
    <w:rsid w:val="00F60030"/>
    <w:rsid w:val="00F6188D"/>
    <w:rsid w:val="00F62425"/>
    <w:rsid w:val="00F65473"/>
    <w:rsid w:val="00F66C03"/>
    <w:rsid w:val="00F67768"/>
    <w:rsid w:val="00F67F69"/>
    <w:rsid w:val="00F73F90"/>
    <w:rsid w:val="00F740EC"/>
    <w:rsid w:val="00F74C3B"/>
    <w:rsid w:val="00F77FA0"/>
    <w:rsid w:val="00F84F76"/>
    <w:rsid w:val="00F85900"/>
    <w:rsid w:val="00F86A7F"/>
    <w:rsid w:val="00F8780F"/>
    <w:rsid w:val="00F87D6E"/>
    <w:rsid w:val="00F904AE"/>
    <w:rsid w:val="00F92913"/>
    <w:rsid w:val="00F92D1A"/>
    <w:rsid w:val="00F9307C"/>
    <w:rsid w:val="00F9376F"/>
    <w:rsid w:val="00F96372"/>
    <w:rsid w:val="00F963D0"/>
    <w:rsid w:val="00F9787C"/>
    <w:rsid w:val="00FA0863"/>
    <w:rsid w:val="00FA08F1"/>
    <w:rsid w:val="00FA170D"/>
    <w:rsid w:val="00FA2B53"/>
    <w:rsid w:val="00FA32D6"/>
    <w:rsid w:val="00FA4DDE"/>
    <w:rsid w:val="00FB15B6"/>
    <w:rsid w:val="00FB1A4F"/>
    <w:rsid w:val="00FB4CC0"/>
    <w:rsid w:val="00FB5DDE"/>
    <w:rsid w:val="00FB689E"/>
    <w:rsid w:val="00FC2409"/>
    <w:rsid w:val="00FC26A4"/>
    <w:rsid w:val="00FC5ABA"/>
    <w:rsid w:val="00FC5B7E"/>
    <w:rsid w:val="00FC7957"/>
    <w:rsid w:val="00FD12DF"/>
    <w:rsid w:val="00FD2EFE"/>
    <w:rsid w:val="00FD60DF"/>
    <w:rsid w:val="00FD73A3"/>
    <w:rsid w:val="00FE245E"/>
    <w:rsid w:val="00FE2F41"/>
    <w:rsid w:val="00FE3E2B"/>
    <w:rsid w:val="00FE4582"/>
    <w:rsid w:val="00FE49CD"/>
    <w:rsid w:val="00FE6361"/>
    <w:rsid w:val="00FE6553"/>
    <w:rsid w:val="00FE6C89"/>
    <w:rsid w:val="00FE79B9"/>
    <w:rsid w:val="00FF2715"/>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D038775"/>
  <w15:docId w15:val="{6B92C934-5D97-4134-A207-3EB5F9A1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DBD"/>
    <w:pPr>
      <w:widowControl w:val="0"/>
      <w:jc w:val="both"/>
    </w:pPr>
    <w:rPr>
      <w:rFonts w:ascii="Times New Roman" w:hAnsi="Times New Roman"/>
      <w:kern w:val="2"/>
      <w:sz w:val="24"/>
      <w:szCs w:val="24"/>
      <w:lang w:eastAsia="ja-JP"/>
    </w:rPr>
  </w:style>
  <w:style w:type="paragraph" w:styleId="Heading1">
    <w:name w:val="heading 1"/>
    <w:basedOn w:val="Normal"/>
    <w:next w:val="Normal"/>
    <w:qFormat/>
    <w:rsid w:val="00AC62FF"/>
    <w:pPr>
      <w:keepNext/>
      <w:numPr>
        <w:numId w:val="3"/>
      </w:numPr>
      <w:spacing w:before="120" w:after="120"/>
      <w:ind w:left="0" w:firstLine="0"/>
      <w:outlineLvl w:val="0"/>
    </w:pPr>
    <w:rPr>
      <w:rFonts w:eastAsia="MS Gothic"/>
      <w:b/>
      <w:sz w:val="28"/>
    </w:rPr>
  </w:style>
  <w:style w:type="paragraph" w:styleId="Heading2">
    <w:name w:val="heading 2"/>
    <w:basedOn w:val="Normal"/>
    <w:next w:val="Normal"/>
    <w:qFormat/>
    <w:rsid w:val="005B5CEC"/>
    <w:pPr>
      <w:keepNext/>
      <w:numPr>
        <w:ilvl w:val="1"/>
        <w:numId w:val="3"/>
      </w:numPr>
      <w:spacing w:before="120" w:after="120"/>
      <w:ind w:left="0" w:firstLine="0"/>
      <w:outlineLvl w:val="1"/>
    </w:pPr>
    <w:rPr>
      <w:rFonts w:eastAsia="MS Gothic"/>
      <w:b/>
    </w:rPr>
  </w:style>
  <w:style w:type="paragraph" w:styleId="Heading3">
    <w:name w:val="heading 3"/>
    <w:basedOn w:val="Normal"/>
    <w:next w:val="Normal"/>
    <w:qFormat/>
    <w:rsid w:val="007D4D85"/>
    <w:pPr>
      <w:keepNext/>
      <w:numPr>
        <w:ilvl w:val="2"/>
        <w:numId w:val="4"/>
      </w:numPr>
      <w:spacing w:before="120" w:after="120"/>
      <w:outlineLvl w:val="2"/>
    </w:pPr>
    <w:rPr>
      <w:rFonts w:eastAsia="MS Gothic"/>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rFonts w:ascii="Arial" w:eastAsia="MS Gothic" w:hAnsi="Arial"/>
    </w:rPr>
  </w:style>
  <w:style w:type="paragraph" w:styleId="Heading6">
    <w:name w:val="heading 6"/>
    <w:basedOn w:val="Normal"/>
    <w:next w:val="Normal"/>
    <w:qFormat/>
    <w:pPr>
      <w:keepNext/>
      <w:numPr>
        <w:ilvl w:val="5"/>
        <w:numId w:val="3"/>
      </w:numPr>
      <w:outlineLvl w:val="5"/>
    </w:pPr>
    <w:rPr>
      <w:b/>
      <w:bCs/>
    </w:rPr>
  </w:style>
  <w:style w:type="paragraph" w:styleId="Heading7">
    <w:name w:val="heading 7"/>
    <w:basedOn w:val="Normal"/>
    <w:next w:val="Normal"/>
    <w:qFormat/>
    <w:pPr>
      <w:keepNext/>
      <w:numPr>
        <w:ilvl w:val="6"/>
        <w:numId w:val="3"/>
      </w:numPr>
      <w:outlineLvl w:val="6"/>
    </w:pPr>
  </w:style>
  <w:style w:type="paragraph" w:styleId="Heading8">
    <w:name w:val="heading 8"/>
    <w:basedOn w:val="Normal"/>
    <w:next w:val="Normal"/>
    <w:qFormat/>
    <w:pPr>
      <w:keepNext/>
      <w:numPr>
        <w:ilvl w:val="7"/>
        <w:numId w:val="3"/>
      </w:numPr>
      <w:outlineLvl w:val="7"/>
    </w:pPr>
  </w:style>
  <w:style w:type="paragraph" w:styleId="Heading9">
    <w:name w:val="heading 9"/>
    <w:basedOn w:val="Normal"/>
    <w:next w:val="Normal"/>
    <w:qFormat/>
    <w:pPr>
      <w:keepNext/>
      <w:numPr>
        <w:ilvl w:val="8"/>
        <w:numId w:val="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D4D85"/>
    <w:rPr>
      <w:color w:val="0000FF"/>
      <w:u w:val="single"/>
    </w:rPr>
  </w:style>
  <w:style w:type="character" w:customStyle="1" w:styleId="titoloscheda">
    <w:name w:val="titolo_scheda"/>
    <w:basedOn w:val="DefaultParagraphFont"/>
    <w:rsid w:val="005D2F38"/>
  </w:style>
  <w:style w:type="character" w:customStyle="1" w:styleId="sottotitoloscheda">
    <w:name w:val="sottotitolo_scheda"/>
    <w:basedOn w:val="DefaultParagraphFont"/>
    <w:rsid w:val="005D2F38"/>
  </w:style>
  <w:style w:type="paragraph" w:customStyle="1" w:styleId="SIDTtitle">
    <w:name w:val="SIDT title"/>
    <w:basedOn w:val="SIDTNormalNoindent"/>
    <w:next w:val="SIDTauthor"/>
    <w:pPr>
      <w:spacing w:before="120" w:after="120"/>
      <w:contextualSpacing/>
      <w:jc w:val="center"/>
      <w:outlineLvl w:val="0"/>
    </w:pPr>
    <w:rPr>
      <w:rFonts w:eastAsia="MS Gothic" w:cs="Arial"/>
      <w:b/>
      <w:sz w:val="32"/>
      <w:szCs w:val="32"/>
    </w:rPr>
  </w:style>
  <w:style w:type="paragraph" w:customStyle="1" w:styleId="SIDTNormalNoindent">
    <w:name w:val="SIDT Normal Noindent"/>
    <w:basedOn w:val="Normal"/>
  </w:style>
  <w:style w:type="paragraph" w:customStyle="1" w:styleId="SIDTauthor">
    <w:name w:val="SIDT author"/>
    <w:basedOn w:val="SIDTNormalNoindent"/>
    <w:pPr>
      <w:jc w:val="center"/>
    </w:pPr>
  </w:style>
  <w:style w:type="paragraph" w:customStyle="1" w:styleId="SIDTaffiliation">
    <w:name w:val="SIDT affiliation"/>
    <w:basedOn w:val="SIDTNormalNoindent"/>
    <w:rsid w:val="006E2C95"/>
    <w:pPr>
      <w:spacing w:before="120"/>
      <w:jc w:val="center"/>
    </w:pPr>
  </w:style>
  <w:style w:type="paragraph" w:customStyle="1" w:styleId="SIDTSection">
    <w:name w:val="SIDT Section"/>
    <w:basedOn w:val="SIDTNormalNoindent"/>
    <w:next w:val="Normal"/>
    <w:rsid w:val="00890478"/>
    <w:pPr>
      <w:spacing w:before="567" w:after="397"/>
    </w:pPr>
    <w:rPr>
      <w:b/>
      <w:sz w:val="28"/>
    </w:rPr>
  </w:style>
  <w:style w:type="paragraph" w:styleId="Header">
    <w:name w:val="header"/>
    <w:basedOn w:val="Normal"/>
    <w:link w:val="HeaderChar"/>
    <w:uiPriority w:val="99"/>
    <w:rsid w:val="00304EA8"/>
    <w:pPr>
      <w:tabs>
        <w:tab w:val="center" w:pos="4819"/>
        <w:tab w:val="right" w:pos="9638"/>
      </w:tabs>
    </w:pPr>
  </w:style>
  <w:style w:type="paragraph" w:styleId="Caption">
    <w:name w:val="caption"/>
    <w:basedOn w:val="Normal"/>
    <w:next w:val="Normal"/>
    <w:qFormat/>
    <w:pPr>
      <w:spacing w:before="120" w:after="240"/>
    </w:pPr>
    <w:rPr>
      <w:b/>
      <w:bCs/>
      <w:sz w:val="20"/>
      <w:szCs w:val="20"/>
    </w:rPr>
  </w:style>
  <w:style w:type="paragraph" w:styleId="Footer">
    <w:name w:val="footer"/>
    <w:basedOn w:val="Normal"/>
    <w:rsid w:val="00304EA8"/>
    <w:pPr>
      <w:tabs>
        <w:tab w:val="center" w:pos="4819"/>
        <w:tab w:val="right" w:pos="9638"/>
      </w:tabs>
    </w:pPr>
  </w:style>
  <w:style w:type="paragraph" w:styleId="HTMLAddress">
    <w:name w:val="HTML Address"/>
    <w:basedOn w:val="Normal"/>
    <w:semiHidden/>
    <w:rPr>
      <w:i/>
      <w:iCs/>
    </w:rPr>
  </w:style>
  <w:style w:type="paragraph" w:customStyle="1" w:styleId="SIDTsubsection">
    <w:name w:val="SIDT subsection"/>
    <w:basedOn w:val="SIDTSection"/>
    <w:rPr>
      <w:sz w:val="24"/>
    </w:rPr>
  </w:style>
  <w:style w:type="paragraph" w:styleId="HTMLPreformatted">
    <w:name w:val="HTML Preformatted"/>
    <w:basedOn w:val="Normal"/>
    <w:semiHidden/>
    <w:rPr>
      <w:rFonts w:ascii="Courier New" w:hAnsi="Courier New" w:cs="Courier New"/>
      <w:sz w:val="20"/>
      <w:szCs w:val="20"/>
    </w:rPr>
  </w:style>
  <w:style w:type="paragraph" w:styleId="CommentText">
    <w:name w:val="annotation text"/>
    <w:basedOn w:val="Normal"/>
    <w:link w:val="CommentTextChar"/>
    <w:semiHidden/>
    <w:pPr>
      <w:jc w:val="left"/>
    </w:pPr>
  </w:style>
  <w:style w:type="paragraph" w:styleId="MacroText">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lang w:eastAsia="ja-JP"/>
    </w:rPr>
  </w:style>
  <w:style w:type="paragraph" w:styleId="TableofAuthorities">
    <w:name w:val="table of authorities"/>
    <w:basedOn w:val="Normal"/>
    <w:next w:val="Normal"/>
    <w:semiHidden/>
    <w:pPr>
      <w:ind w:left="220" w:hangingChars="100" w:hanging="220"/>
    </w:pPr>
  </w:style>
  <w:style w:type="paragraph" w:styleId="TOAHeading">
    <w:name w:val="toa heading"/>
    <w:basedOn w:val="Normal"/>
    <w:next w:val="Normal"/>
    <w:semiHidden/>
    <w:pPr>
      <w:spacing w:before="180"/>
    </w:pPr>
    <w:rPr>
      <w:rFonts w:ascii="Arial" w:eastAsia="MS Gothic" w:hAnsi="Arial" w:cs="Arial"/>
    </w:rPr>
  </w:style>
  <w:style w:type="paragraph" w:styleId="NoteHeading">
    <w:name w:val="Note Heading"/>
    <w:basedOn w:val="Normal"/>
    <w:next w:val="Normal"/>
    <w:pPr>
      <w:jc w:val="center"/>
    </w:pPr>
  </w:style>
  <w:style w:type="paragraph" w:styleId="FootnoteText">
    <w:name w:val="footnote text"/>
    <w:basedOn w:val="Normal"/>
    <w:link w:val="FootnoteTextChar"/>
    <w:uiPriority w:val="99"/>
    <w:semiHidden/>
    <w:pPr>
      <w:snapToGrid w:val="0"/>
      <w:jc w:val="left"/>
    </w:pPr>
  </w:style>
  <w:style w:type="paragraph" w:styleId="DocumentMap">
    <w:name w:val="Document Map"/>
    <w:basedOn w:val="Normal"/>
    <w:semiHidden/>
    <w:pPr>
      <w:shd w:val="clear" w:color="auto" w:fill="000080"/>
    </w:pPr>
    <w:rPr>
      <w:rFonts w:ascii="Arial" w:eastAsia="MS Gothic" w:hAnsi="Arial"/>
    </w:rPr>
  </w:style>
  <w:style w:type="paragraph" w:styleId="Index1">
    <w:name w:val="index 1"/>
    <w:basedOn w:val="Normal"/>
    <w:next w:val="Normal"/>
    <w:autoRedefine/>
    <w:semiHidden/>
    <w:pPr>
      <w:ind w:left="220" w:hangingChars="100" w:hanging="220"/>
    </w:pPr>
  </w:style>
  <w:style w:type="paragraph" w:styleId="Index2">
    <w:name w:val="index 2"/>
    <w:basedOn w:val="Normal"/>
    <w:next w:val="Normal"/>
    <w:autoRedefine/>
    <w:semiHidden/>
    <w:pPr>
      <w:ind w:leftChars="100" w:left="100" w:hangingChars="100" w:hanging="220"/>
    </w:pPr>
  </w:style>
  <w:style w:type="paragraph" w:styleId="Index3">
    <w:name w:val="index 3"/>
    <w:basedOn w:val="Normal"/>
    <w:next w:val="Normal"/>
    <w:autoRedefine/>
    <w:semiHidden/>
    <w:pPr>
      <w:ind w:leftChars="200" w:left="200" w:hangingChars="100" w:hanging="220"/>
    </w:pPr>
  </w:style>
  <w:style w:type="paragraph" w:styleId="Index4">
    <w:name w:val="index 4"/>
    <w:basedOn w:val="Normal"/>
    <w:next w:val="Normal"/>
    <w:autoRedefine/>
    <w:semiHidden/>
    <w:pPr>
      <w:ind w:leftChars="300" w:left="300" w:hangingChars="100" w:hanging="220"/>
    </w:pPr>
  </w:style>
  <w:style w:type="paragraph" w:styleId="Index5">
    <w:name w:val="index 5"/>
    <w:basedOn w:val="Normal"/>
    <w:next w:val="Normal"/>
    <w:autoRedefine/>
    <w:semiHidden/>
    <w:pPr>
      <w:ind w:leftChars="400" w:left="400" w:hangingChars="100" w:hanging="220"/>
    </w:pPr>
  </w:style>
  <w:style w:type="paragraph" w:styleId="Index6">
    <w:name w:val="index 6"/>
    <w:basedOn w:val="Normal"/>
    <w:next w:val="Normal"/>
    <w:autoRedefine/>
    <w:semiHidden/>
    <w:pPr>
      <w:ind w:leftChars="500" w:left="500" w:hangingChars="100" w:hanging="220"/>
    </w:pPr>
  </w:style>
  <w:style w:type="paragraph" w:styleId="Index7">
    <w:name w:val="index 7"/>
    <w:basedOn w:val="Normal"/>
    <w:next w:val="Normal"/>
    <w:autoRedefine/>
    <w:semiHidden/>
    <w:pPr>
      <w:ind w:leftChars="600" w:left="600" w:hangingChars="100" w:hanging="220"/>
    </w:pPr>
  </w:style>
  <w:style w:type="paragraph" w:styleId="Index8">
    <w:name w:val="index 8"/>
    <w:basedOn w:val="Normal"/>
    <w:next w:val="Normal"/>
    <w:autoRedefine/>
    <w:semiHidden/>
    <w:pPr>
      <w:ind w:leftChars="700" w:left="700" w:hangingChars="100" w:hanging="220"/>
    </w:pPr>
  </w:style>
  <w:style w:type="paragraph" w:styleId="Index9">
    <w:name w:val="index 9"/>
    <w:basedOn w:val="Normal"/>
    <w:next w:val="Normal"/>
    <w:autoRedefine/>
    <w:semiHidden/>
    <w:pPr>
      <w:ind w:leftChars="800" w:left="800" w:hangingChars="100" w:hanging="220"/>
    </w:pPr>
  </w:style>
  <w:style w:type="paragraph" w:styleId="IndexHeading">
    <w:name w:val="index heading"/>
    <w:basedOn w:val="Normal"/>
    <w:next w:val="Index1"/>
    <w:semiHidden/>
    <w:rPr>
      <w:rFonts w:ascii="Arial" w:hAnsi="Arial" w:cs="Arial"/>
      <w:b/>
      <w:bCs/>
    </w:rPr>
  </w:style>
  <w:style w:type="paragraph" w:styleId="TableofFigures">
    <w:name w:val="table of figures"/>
    <w:basedOn w:val="Normal"/>
    <w:next w:val="Normal"/>
    <w:semiHidden/>
    <w:pPr>
      <w:ind w:leftChars="200" w:left="850" w:hangingChars="200" w:hanging="425"/>
    </w:pPr>
  </w:style>
  <w:style w:type="paragraph" w:styleId="E-mailSignature">
    <w:name w:val="E-mail Signature"/>
    <w:basedOn w:val="Normal"/>
    <w:semiHidden/>
  </w:style>
  <w:style w:type="paragraph" w:styleId="NormalWeb">
    <w:name w:val="Normal (Web)"/>
    <w:basedOn w:val="Normal"/>
    <w:semiHidden/>
  </w:style>
  <w:style w:type="paragraph" w:styleId="EndnoteText">
    <w:name w:val="endnote text"/>
    <w:basedOn w:val="Normal"/>
    <w:semiHidden/>
    <w:pPr>
      <w:snapToGrid w:val="0"/>
      <w:jc w:val="left"/>
    </w:pPr>
  </w:style>
  <w:style w:type="paragraph" w:styleId="TOC1">
    <w:name w:val="toc 1"/>
    <w:basedOn w:val="Normal"/>
    <w:next w:val="Normal"/>
    <w:autoRedefine/>
    <w:semiHidden/>
  </w:style>
  <w:style w:type="paragraph" w:styleId="TOC2">
    <w:name w:val="toc 2"/>
    <w:basedOn w:val="Normal"/>
    <w:next w:val="Normal"/>
    <w:autoRedefine/>
    <w:semiHidden/>
    <w:pPr>
      <w:ind w:leftChars="100" w:left="220"/>
    </w:pPr>
  </w:style>
  <w:style w:type="paragraph" w:styleId="TOC3">
    <w:name w:val="toc 3"/>
    <w:basedOn w:val="Normal"/>
    <w:next w:val="Normal"/>
    <w:autoRedefine/>
    <w:semiHidden/>
    <w:pPr>
      <w:ind w:leftChars="200" w:left="440"/>
    </w:pPr>
  </w:style>
  <w:style w:type="paragraph" w:styleId="TOC4">
    <w:name w:val="toc 4"/>
    <w:basedOn w:val="Normal"/>
    <w:next w:val="Normal"/>
    <w:autoRedefine/>
    <w:semiHidden/>
    <w:pPr>
      <w:ind w:leftChars="300" w:left="660"/>
    </w:pPr>
  </w:style>
  <w:style w:type="paragraph" w:styleId="TOC5">
    <w:name w:val="toc 5"/>
    <w:basedOn w:val="Normal"/>
    <w:next w:val="Normal"/>
    <w:autoRedefine/>
    <w:semiHidden/>
    <w:pPr>
      <w:ind w:leftChars="400" w:left="880"/>
    </w:pPr>
  </w:style>
  <w:style w:type="paragraph" w:styleId="TOC6">
    <w:name w:val="toc 6"/>
    <w:basedOn w:val="Normal"/>
    <w:next w:val="Normal"/>
    <w:autoRedefine/>
    <w:semiHidden/>
    <w:pPr>
      <w:ind w:leftChars="500" w:left="1100"/>
    </w:pPr>
  </w:style>
  <w:style w:type="paragraph" w:styleId="TOC7">
    <w:name w:val="toc 7"/>
    <w:basedOn w:val="Normal"/>
    <w:next w:val="Normal"/>
    <w:autoRedefine/>
    <w:semiHidden/>
    <w:pPr>
      <w:ind w:leftChars="600" w:left="1320"/>
    </w:pPr>
  </w:style>
  <w:style w:type="paragraph" w:styleId="TOC8">
    <w:name w:val="toc 8"/>
    <w:basedOn w:val="Normal"/>
    <w:next w:val="Normal"/>
    <w:autoRedefine/>
    <w:semiHidden/>
    <w:pPr>
      <w:ind w:leftChars="700" w:left="1540"/>
    </w:pPr>
  </w:style>
  <w:style w:type="paragraph" w:styleId="TOC9">
    <w:name w:val="toc 9"/>
    <w:basedOn w:val="Normal"/>
    <w:next w:val="Normal"/>
    <w:autoRedefine/>
    <w:semiHidden/>
    <w:pPr>
      <w:ind w:leftChars="800" w:left="1760"/>
    </w:pPr>
  </w:style>
  <w:style w:type="paragraph" w:customStyle="1" w:styleId="SIDTE-mail">
    <w:name w:val="SIDT E-mail"/>
    <w:basedOn w:val="SIDTaffiliation"/>
    <w:next w:val="SIDTaffiliation"/>
    <w:rPr>
      <w:rFonts w:ascii="Arial" w:hAnsi="Arial"/>
      <w:sz w:val="20"/>
      <w:lang w:val="fr-FR"/>
    </w:rPr>
  </w:style>
  <w:style w:type="paragraph" w:customStyle="1" w:styleId="Figure">
    <w:name w:val="Figure"/>
    <w:basedOn w:val="Normal"/>
    <w:rsid w:val="006E2C95"/>
    <w:pPr>
      <w:spacing w:before="240"/>
      <w:jc w:val="center"/>
    </w:pPr>
    <w:rPr>
      <w:lang w:val="en-GB"/>
    </w:rPr>
  </w:style>
  <w:style w:type="paragraph" w:customStyle="1" w:styleId="Table">
    <w:name w:val="Table"/>
    <w:basedOn w:val="Normal"/>
    <w:rsid w:val="007943B9"/>
    <w:pPr>
      <w:jc w:val="center"/>
    </w:pPr>
    <w:rPr>
      <w:sz w:val="20"/>
      <w:lang w:val="en-GB"/>
    </w:rPr>
  </w:style>
  <w:style w:type="paragraph" w:customStyle="1" w:styleId="tableCaption">
    <w:name w:val="tableCaption"/>
    <w:basedOn w:val="Caption"/>
    <w:rsid w:val="007943B9"/>
    <w:pPr>
      <w:spacing w:before="240" w:after="120"/>
      <w:jc w:val="center"/>
    </w:pPr>
    <w:rPr>
      <w:b w:val="0"/>
      <w:lang w:val="en-GB"/>
    </w:rPr>
  </w:style>
  <w:style w:type="paragraph" w:customStyle="1" w:styleId="Figurecaption">
    <w:name w:val="Figurecaption"/>
    <w:basedOn w:val="Caption"/>
    <w:rsid w:val="007943B9"/>
    <w:pPr>
      <w:spacing w:before="60"/>
      <w:jc w:val="center"/>
    </w:pPr>
    <w:rPr>
      <w:b w:val="0"/>
      <w:lang w:val="en-GB"/>
    </w:rPr>
  </w:style>
  <w:style w:type="paragraph" w:customStyle="1" w:styleId="References">
    <w:name w:val="References"/>
    <w:basedOn w:val="Normal"/>
    <w:rsid w:val="007943B9"/>
    <w:pPr>
      <w:spacing w:after="60"/>
    </w:pPr>
    <w:rPr>
      <w:sz w:val="18"/>
      <w:lang w:val="en-GB"/>
    </w:rPr>
  </w:style>
  <w:style w:type="paragraph" w:customStyle="1" w:styleId="List1">
    <w:name w:val="List1"/>
    <w:basedOn w:val="Normal"/>
    <w:rsid w:val="00B41587"/>
    <w:pPr>
      <w:numPr>
        <w:numId w:val="1"/>
      </w:numPr>
    </w:pPr>
    <w:rPr>
      <w:lang w:val="en-GB"/>
    </w:rPr>
  </w:style>
  <w:style w:type="paragraph" w:customStyle="1" w:styleId="SIDTfirstheading">
    <w:name w:val="SIDT first heading"/>
    <w:basedOn w:val="SIDTSection"/>
    <w:rsid w:val="00890478"/>
    <w:pPr>
      <w:numPr>
        <w:numId w:val="2"/>
      </w:numPr>
      <w:spacing w:before="120" w:after="120"/>
    </w:pPr>
    <w:rPr>
      <w:sz w:val="24"/>
      <w:lang w:val="en-GB"/>
    </w:rPr>
  </w:style>
  <w:style w:type="paragraph" w:customStyle="1" w:styleId="Authore-mail">
    <w:name w:val="Author e-mail"/>
    <w:basedOn w:val="SIDTaffiliation"/>
    <w:rsid w:val="006E2C95"/>
    <w:pPr>
      <w:spacing w:before="0" w:after="120"/>
    </w:pPr>
    <w:rPr>
      <w:lang w:val="en-GB"/>
    </w:rPr>
  </w:style>
  <w:style w:type="paragraph" w:customStyle="1" w:styleId="Authoraffiliation">
    <w:name w:val="Author affiliation"/>
    <w:basedOn w:val="SIDTaffiliation"/>
    <w:rsid w:val="006E2C95"/>
    <w:rPr>
      <w:szCs w:val="22"/>
      <w:lang w:val="en-GB"/>
    </w:rPr>
  </w:style>
  <w:style w:type="paragraph" w:styleId="Signature">
    <w:name w:val="Signature"/>
    <w:basedOn w:val="Normal"/>
    <w:rsid w:val="009F2562"/>
    <w:pPr>
      <w:jc w:val="right"/>
    </w:pPr>
  </w:style>
  <w:style w:type="paragraph" w:styleId="BalloonText">
    <w:name w:val="Balloon Text"/>
    <w:basedOn w:val="Normal"/>
    <w:semiHidden/>
    <w:rsid w:val="006B0BE6"/>
    <w:rPr>
      <w:rFonts w:ascii="Tahoma" w:hAnsi="Tahoma" w:cs="Tahoma"/>
      <w:sz w:val="16"/>
      <w:szCs w:val="16"/>
    </w:rPr>
  </w:style>
  <w:style w:type="character" w:customStyle="1" w:styleId="BodyTextChar">
    <w:name w:val="Body Text Char"/>
    <w:link w:val="BodyText"/>
    <w:locked/>
    <w:rsid w:val="00C719DC"/>
    <w:rPr>
      <w:lang w:val="en-US" w:eastAsia="en-US" w:bidi="ar-SA"/>
    </w:rPr>
  </w:style>
  <w:style w:type="paragraph" w:styleId="BodyText">
    <w:name w:val="Body Text"/>
    <w:basedOn w:val="Normal"/>
    <w:next w:val="Normal"/>
    <w:link w:val="BodyTextChar"/>
    <w:rsid w:val="00C719DC"/>
    <w:pPr>
      <w:widowControl/>
      <w:jc w:val="left"/>
    </w:pPr>
    <w:rPr>
      <w:rFonts w:eastAsia="Times New Roman"/>
      <w:kern w:val="0"/>
      <w:sz w:val="20"/>
      <w:szCs w:val="20"/>
      <w:lang w:eastAsia="en-US"/>
    </w:rPr>
  </w:style>
  <w:style w:type="character" w:styleId="FootnoteReference">
    <w:name w:val="footnote reference"/>
    <w:uiPriority w:val="99"/>
    <w:semiHidden/>
    <w:rsid w:val="00123F87"/>
    <w:rPr>
      <w:vertAlign w:val="superscript"/>
    </w:rPr>
  </w:style>
  <w:style w:type="paragraph" w:customStyle="1" w:styleId="StileCorpodeltestoGiustificatoDopo005cmInterlineado">
    <w:name w:val="Stile Corpo del testo + Giustificato Dopo:  0.05 cm Interlinea do..."/>
    <w:basedOn w:val="BodyText"/>
    <w:rsid w:val="003F510A"/>
    <w:pPr>
      <w:ind w:right="26"/>
      <w:jc w:val="both"/>
    </w:pPr>
    <w:rPr>
      <w:sz w:val="22"/>
    </w:rPr>
  </w:style>
  <w:style w:type="character" w:styleId="PageNumber">
    <w:name w:val="page number"/>
    <w:basedOn w:val="DefaultParagraphFont"/>
    <w:rsid w:val="00B50ECC"/>
  </w:style>
  <w:style w:type="character" w:customStyle="1" w:styleId="DefaultChar">
    <w:name w:val="Default Char"/>
    <w:link w:val="Default"/>
    <w:locked/>
    <w:rsid w:val="00230C75"/>
    <w:rPr>
      <w:rFonts w:ascii="Times New Roman" w:eastAsia="Times New Roman" w:hAnsi="Times New Roman"/>
      <w:color w:val="000000"/>
      <w:sz w:val="24"/>
      <w:szCs w:val="24"/>
      <w:lang w:val="en-US" w:eastAsia="en-US" w:bidi="ar-SA"/>
    </w:rPr>
  </w:style>
  <w:style w:type="paragraph" w:customStyle="1" w:styleId="Default">
    <w:name w:val="Default"/>
    <w:link w:val="DefaultChar"/>
    <w:rsid w:val="00230C75"/>
    <w:pPr>
      <w:autoSpaceDE w:val="0"/>
      <w:autoSpaceDN w:val="0"/>
      <w:adjustRightInd w:val="0"/>
    </w:pPr>
    <w:rPr>
      <w:rFonts w:ascii="Times New Roman" w:eastAsia="Times New Roman" w:hAnsi="Times New Roman"/>
      <w:color w:val="000000"/>
      <w:sz w:val="24"/>
      <w:szCs w:val="24"/>
    </w:rPr>
  </w:style>
  <w:style w:type="character" w:customStyle="1" w:styleId="bea-portal-theme-alibrisinvisible">
    <w:name w:val="bea-portal-theme-alibrisinvisible"/>
    <w:basedOn w:val="DefaultParagraphFont"/>
    <w:rsid w:val="00FC2409"/>
  </w:style>
  <w:style w:type="character" w:customStyle="1" w:styleId="journalhead">
    <w:name w:val="journalhead"/>
    <w:basedOn w:val="DefaultParagraphFont"/>
    <w:rsid w:val="00FC2409"/>
  </w:style>
  <w:style w:type="character" w:customStyle="1" w:styleId="booktitle">
    <w:name w:val="book_title"/>
    <w:basedOn w:val="DefaultParagraphFont"/>
    <w:rsid w:val="00FC2409"/>
  </w:style>
  <w:style w:type="character" w:customStyle="1" w:styleId="cmti-10x-x-109">
    <w:name w:val="cmti-10x-x-109"/>
    <w:basedOn w:val="DefaultParagraphFont"/>
    <w:rsid w:val="00FC2409"/>
  </w:style>
  <w:style w:type="character" w:customStyle="1" w:styleId="cmbx-10x-x-109">
    <w:name w:val="cmbx-10x-x-109"/>
    <w:basedOn w:val="DefaultParagraphFont"/>
    <w:rsid w:val="00FC2409"/>
  </w:style>
  <w:style w:type="paragraph" w:styleId="ListParagraph">
    <w:name w:val="List Paragraph"/>
    <w:basedOn w:val="Normal"/>
    <w:uiPriority w:val="34"/>
    <w:qFormat/>
    <w:rsid w:val="00D334AF"/>
    <w:pPr>
      <w:widowControl/>
      <w:spacing w:after="200" w:line="276" w:lineRule="auto"/>
      <w:ind w:left="720"/>
      <w:contextualSpacing/>
      <w:jc w:val="left"/>
    </w:pPr>
    <w:rPr>
      <w:rFonts w:eastAsia="Calibri"/>
      <w:kern w:val="0"/>
      <w:szCs w:val="22"/>
      <w:lang w:val="en-CA" w:eastAsia="en-US"/>
    </w:rPr>
  </w:style>
  <w:style w:type="character" w:customStyle="1" w:styleId="FootnoteTextChar">
    <w:name w:val="Footnote Text Char"/>
    <w:link w:val="FootnoteText"/>
    <w:uiPriority w:val="99"/>
    <w:semiHidden/>
    <w:rsid w:val="00D958C7"/>
    <w:rPr>
      <w:rFonts w:ascii="Times New Roman" w:hAnsi="Times New Roman"/>
      <w:kern w:val="2"/>
      <w:sz w:val="22"/>
      <w:szCs w:val="24"/>
      <w:lang w:val="en-US" w:eastAsia="ja-JP"/>
    </w:rPr>
  </w:style>
  <w:style w:type="character" w:styleId="LineNumber">
    <w:name w:val="line number"/>
    <w:basedOn w:val="DefaultParagraphFont"/>
    <w:rsid w:val="003B03B8"/>
  </w:style>
  <w:style w:type="paragraph" w:customStyle="1" w:styleId="CM41">
    <w:name w:val="CM41"/>
    <w:basedOn w:val="Default"/>
    <w:next w:val="Default"/>
    <w:uiPriority w:val="99"/>
    <w:rsid w:val="00754BB7"/>
    <w:pPr>
      <w:widowControl w:val="0"/>
    </w:pPr>
    <w:rPr>
      <w:rFonts w:ascii="Myriad Pro" w:hAnsi="Myriad Pro"/>
      <w:color w:val="auto"/>
    </w:rPr>
  </w:style>
  <w:style w:type="paragraph" w:customStyle="1" w:styleId="CM11">
    <w:name w:val="CM11"/>
    <w:basedOn w:val="Default"/>
    <w:next w:val="Default"/>
    <w:uiPriority w:val="99"/>
    <w:rsid w:val="00754BB7"/>
    <w:pPr>
      <w:widowControl w:val="0"/>
      <w:spacing w:line="258" w:lineRule="atLeast"/>
    </w:pPr>
    <w:rPr>
      <w:rFonts w:ascii="Myriad Pro" w:hAnsi="Myriad Pro"/>
      <w:color w:val="auto"/>
    </w:rPr>
  </w:style>
  <w:style w:type="character" w:customStyle="1" w:styleId="HeaderChar">
    <w:name w:val="Header Char"/>
    <w:link w:val="Header"/>
    <w:uiPriority w:val="99"/>
    <w:rsid w:val="00754BB7"/>
    <w:rPr>
      <w:rFonts w:ascii="Times New Roman" w:hAnsi="Times New Roman"/>
      <w:kern w:val="2"/>
      <w:sz w:val="22"/>
      <w:szCs w:val="24"/>
      <w:lang w:val="en-US" w:eastAsia="ja-JP"/>
    </w:rPr>
  </w:style>
  <w:style w:type="character" w:styleId="CommentReference">
    <w:name w:val="annotation reference"/>
    <w:rsid w:val="00D649C2"/>
    <w:rPr>
      <w:sz w:val="16"/>
      <w:szCs w:val="16"/>
    </w:rPr>
  </w:style>
  <w:style w:type="paragraph" w:styleId="CommentSubject">
    <w:name w:val="annotation subject"/>
    <w:basedOn w:val="CommentText"/>
    <w:next w:val="CommentText"/>
    <w:link w:val="CommentSubjectChar"/>
    <w:rsid w:val="00D649C2"/>
    <w:pPr>
      <w:jc w:val="both"/>
    </w:pPr>
    <w:rPr>
      <w:b/>
      <w:bCs/>
      <w:sz w:val="20"/>
      <w:szCs w:val="20"/>
    </w:rPr>
  </w:style>
  <w:style w:type="character" w:customStyle="1" w:styleId="CommentTextChar">
    <w:name w:val="Comment Text Char"/>
    <w:link w:val="CommentText"/>
    <w:semiHidden/>
    <w:rsid w:val="00D649C2"/>
    <w:rPr>
      <w:rFonts w:ascii="Times New Roman" w:hAnsi="Times New Roman"/>
      <w:kern w:val="2"/>
      <w:sz w:val="22"/>
      <w:szCs w:val="24"/>
      <w:lang w:val="en-US" w:eastAsia="ja-JP"/>
    </w:rPr>
  </w:style>
  <w:style w:type="character" w:customStyle="1" w:styleId="CommentSubjectChar">
    <w:name w:val="Comment Subject Char"/>
    <w:link w:val="CommentSubject"/>
    <w:rsid w:val="00D649C2"/>
    <w:rPr>
      <w:rFonts w:ascii="Times New Roman" w:hAnsi="Times New Roman"/>
      <w:b/>
      <w:bCs/>
      <w:kern w:val="2"/>
      <w:sz w:val="22"/>
      <w:szCs w:val="24"/>
      <w:lang w:val="en-US" w:eastAsia="ja-JP"/>
    </w:rPr>
  </w:style>
  <w:style w:type="table" w:styleId="TableGrid">
    <w:name w:val="Table Grid"/>
    <w:basedOn w:val="TableNormal"/>
    <w:uiPriority w:val="39"/>
    <w:rsid w:val="006773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C002C"/>
  </w:style>
  <w:style w:type="character" w:styleId="FollowedHyperlink">
    <w:name w:val="FollowedHyperlink"/>
    <w:basedOn w:val="DefaultParagraphFont"/>
    <w:semiHidden/>
    <w:unhideWhenUsed/>
    <w:rsid w:val="005947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362">
      <w:bodyDiv w:val="1"/>
      <w:marLeft w:val="0"/>
      <w:marRight w:val="0"/>
      <w:marTop w:val="0"/>
      <w:marBottom w:val="0"/>
      <w:divBdr>
        <w:top w:val="none" w:sz="0" w:space="0" w:color="auto"/>
        <w:left w:val="none" w:sz="0" w:space="0" w:color="auto"/>
        <w:bottom w:val="none" w:sz="0" w:space="0" w:color="auto"/>
        <w:right w:val="none" w:sz="0" w:space="0" w:color="auto"/>
      </w:divBdr>
    </w:div>
    <w:div w:id="212161847">
      <w:bodyDiv w:val="1"/>
      <w:marLeft w:val="0"/>
      <w:marRight w:val="0"/>
      <w:marTop w:val="0"/>
      <w:marBottom w:val="0"/>
      <w:divBdr>
        <w:top w:val="none" w:sz="0" w:space="0" w:color="auto"/>
        <w:left w:val="none" w:sz="0" w:space="0" w:color="auto"/>
        <w:bottom w:val="none" w:sz="0" w:space="0" w:color="auto"/>
        <w:right w:val="none" w:sz="0" w:space="0" w:color="auto"/>
      </w:divBdr>
    </w:div>
    <w:div w:id="338000763">
      <w:bodyDiv w:val="1"/>
      <w:marLeft w:val="0"/>
      <w:marRight w:val="0"/>
      <w:marTop w:val="0"/>
      <w:marBottom w:val="0"/>
      <w:divBdr>
        <w:top w:val="none" w:sz="0" w:space="0" w:color="auto"/>
        <w:left w:val="none" w:sz="0" w:space="0" w:color="auto"/>
        <w:bottom w:val="none" w:sz="0" w:space="0" w:color="auto"/>
        <w:right w:val="none" w:sz="0" w:space="0" w:color="auto"/>
      </w:divBdr>
    </w:div>
    <w:div w:id="366832073">
      <w:bodyDiv w:val="1"/>
      <w:marLeft w:val="0"/>
      <w:marRight w:val="0"/>
      <w:marTop w:val="0"/>
      <w:marBottom w:val="0"/>
      <w:divBdr>
        <w:top w:val="none" w:sz="0" w:space="0" w:color="auto"/>
        <w:left w:val="none" w:sz="0" w:space="0" w:color="auto"/>
        <w:bottom w:val="none" w:sz="0" w:space="0" w:color="auto"/>
        <w:right w:val="none" w:sz="0" w:space="0" w:color="auto"/>
      </w:divBdr>
    </w:div>
    <w:div w:id="375200379">
      <w:bodyDiv w:val="1"/>
      <w:marLeft w:val="0"/>
      <w:marRight w:val="0"/>
      <w:marTop w:val="0"/>
      <w:marBottom w:val="0"/>
      <w:divBdr>
        <w:top w:val="none" w:sz="0" w:space="0" w:color="auto"/>
        <w:left w:val="none" w:sz="0" w:space="0" w:color="auto"/>
        <w:bottom w:val="none" w:sz="0" w:space="0" w:color="auto"/>
        <w:right w:val="none" w:sz="0" w:space="0" w:color="auto"/>
      </w:divBdr>
    </w:div>
    <w:div w:id="451555726">
      <w:bodyDiv w:val="1"/>
      <w:marLeft w:val="0"/>
      <w:marRight w:val="0"/>
      <w:marTop w:val="0"/>
      <w:marBottom w:val="0"/>
      <w:divBdr>
        <w:top w:val="none" w:sz="0" w:space="0" w:color="auto"/>
        <w:left w:val="none" w:sz="0" w:space="0" w:color="auto"/>
        <w:bottom w:val="none" w:sz="0" w:space="0" w:color="auto"/>
        <w:right w:val="none" w:sz="0" w:space="0" w:color="auto"/>
      </w:divBdr>
    </w:div>
    <w:div w:id="476604322">
      <w:bodyDiv w:val="1"/>
      <w:marLeft w:val="0"/>
      <w:marRight w:val="0"/>
      <w:marTop w:val="0"/>
      <w:marBottom w:val="0"/>
      <w:divBdr>
        <w:top w:val="none" w:sz="0" w:space="0" w:color="auto"/>
        <w:left w:val="none" w:sz="0" w:space="0" w:color="auto"/>
        <w:bottom w:val="none" w:sz="0" w:space="0" w:color="auto"/>
        <w:right w:val="none" w:sz="0" w:space="0" w:color="auto"/>
      </w:divBdr>
    </w:div>
    <w:div w:id="504904746">
      <w:bodyDiv w:val="1"/>
      <w:marLeft w:val="0"/>
      <w:marRight w:val="0"/>
      <w:marTop w:val="0"/>
      <w:marBottom w:val="0"/>
      <w:divBdr>
        <w:top w:val="none" w:sz="0" w:space="0" w:color="auto"/>
        <w:left w:val="none" w:sz="0" w:space="0" w:color="auto"/>
        <w:bottom w:val="none" w:sz="0" w:space="0" w:color="auto"/>
        <w:right w:val="none" w:sz="0" w:space="0" w:color="auto"/>
      </w:divBdr>
    </w:div>
    <w:div w:id="515965266">
      <w:bodyDiv w:val="1"/>
      <w:marLeft w:val="0"/>
      <w:marRight w:val="0"/>
      <w:marTop w:val="0"/>
      <w:marBottom w:val="0"/>
      <w:divBdr>
        <w:top w:val="none" w:sz="0" w:space="0" w:color="auto"/>
        <w:left w:val="none" w:sz="0" w:space="0" w:color="auto"/>
        <w:bottom w:val="none" w:sz="0" w:space="0" w:color="auto"/>
        <w:right w:val="none" w:sz="0" w:space="0" w:color="auto"/>
      </w:divBdr>
    </w:div>
    <w:div w:id="805195294">
      <w:bodyDiv w:val="1"/>
      <w:marLeft w:val="0"/>
      <w:marRight w:val="0"/>
      <w:marTop w:val="0"/>
      <w:marBottom w:val="0"/>
      <w:divBdr>
        <w:top w:val="none" w:sz="0" w:space="0" w:color="auto"/>
        <w:left w:val="none" w:sz="0" w:space="0" w:color="auto"/>
        <w:bottom w:val="none" w:sz="0" w:space="0" w:color="auto"/>
        <w:right w:val="none" w:sz="0" w:space="0" w:color="auto"/>
      </w:divBdr>
    </w:div>
    <w:div w:id="832405409">
      <w:bodyDiv w:val="1"/>
      <w:marLeft w:val="0"/>
      <w:marRight w:val="0"/>
      <w:marTop w:val="0"/>
      <w:marBottom w:val="0"/>
      <w:divBdr>
        <w:top w:val="none" w:sz="0" w:space="0" w:color="auto"/>
        <w:left w:val="none" w:sz="0" w:space="0" w:color="auto"/>
        <w:bottom w:val="none" w:sz="0" w:space="0" w:color="auto"/>
        <w:right w:val="none" w:sz="0" w:space="0" w:color="auto"/>
      </w:divBdr>
    </w:div>
    <w:div w:id="874002949">
      <w:bodyDiv w:val="1"/>
      <w:marLeft w:val="0"/>
      <w:marRight w:val="0"/>
      <w:marTop w:val="0"/>
      <w:marBottom w:val="0"/>
      <w:divBdr>
        <w:top w:val="none" w:sz="0" w:space="0" w:color="auto"/>
        <w:left w:val="none" w:sz="0" w:space="0" w:color="auto"/>
        <w:bottom w:val="none" w:sz="0" w:space="0" w:color="auto"/>
        <w:right w:val="none" w:sz="0" w:space="0" w:color="auto"/>
      </w:divBdr>
    </w:div>
    <w:div w:id="923221664">
      <w:bodyDiv w:val="1"/>
      <w:marLeft w:val="0"/>
      <w:marRight w:val="0"/>
      <w:marTop w:val="0"/>
      <w:marBottom w:val="0"/>
      <w:divBdr>
        <w:top w:val="none" w:sz="0" w:space="0" w:color="auto"/>
        <w:left w:val="none" w:sz="0" w:space="0" w:color="auto"/>
        <w:bottom w:val="none" w:sz="0" w:space="0" w:color="auto"/>
        <w:right w:val="none" w:sz="0" w:space="0" w:color="auto"/>
      </w:divBdr>
    </w:div>
    <w:div w:id="1155873724">
      <w:bodyDiv w:val="1"/>
      <w:marLeft w:val="0"/>
      <w:marRight w:val="0"/>
      <w:marTop w:val="0"/>
      <w:marBottom w:val="0"/>
      <w:divBdr>
        <w:top w:val="none" w:sz="0" w:space="0" w:color="auto"/>
        <w:left w:val="none" w:sz="0" w:space="0" w:color="auto"/>
        <w:bottom w:val="none" w:sz="0" w:space="0" w:color="auto"/>
        <w:right w:val="none" w:sz="0" w:space="0" w:color="auto"/>
      </w:divBdr>
    </w:div>
    <w:div w:id="1340698431">
      <w:bodyDiv w:val="1"/>
      <w:marLeft w:val="0"/>
      <w:marRight w:val="0"/>
      <w:marTop w:val="0"/>
      <w:marBottom w:val="0"/>
      <w:divBdr>
        <w:top w:val="none" w:sz="0" w:space="0" w:color="auto"/>
        <w:left w:val="none" w:sz="0" w:space="0" w:color="auto"/>
        <w:bottom w:val="none" w:sz="0" w:space="0" w:color="auto"/>
        <w:right w:val="none" w:sz="0" w:space="0" w:color="auto"/>
      </w:divBdr>
    </w:div>
    <w:div w:id="1344550678">
      <w:bodyDiv w:val="1"/>
      <w:marLeft w:val="0"/>
      <w:marRight w:val="0"/>
      <w:marTop w:val="0"/>
      <w:marBottom w:val="0"/>
      <w:divBdr>
        <w:top w:val="none" w:sz="0" w:space="0" w:color="auto"/>
        <w:left w:val="none" w:sz="0" w:space="0" w:color="auto"/>
        <w:bottom w:val="none" w:sz="0" w:space="0" w:color="auto"/>
        <w:right w:val="none" w:sz="0" w:space="0" w:color="auto"/>
      </w:divBdr>
    </w:div>
    <w:div w:id="1403522021">
      <w:bodyDiv w:val="1"/>
      <w:marLeft w:val="0"/>
      <w:marRight w:val="0"/>
      <w:marTop w:val="0"/>
      <w:marBottom w:val="0"/>
      <w:divBdr>
        <w:top w:val="none" w:sz="0" w:space="0" w:color="auto"/>
        <w:left w:val="none" w:sz="0" w:space="0" w:color="auto"/>
        <w:bottom w:val="none" w:sz="0" w:space="0" w:color="auto"/>
        <w:right w:val="none" w:sz="0" w:space="0" w:color="auto"/>
      </w:divBdr>
    </w:div>
    <w:div w:id="1458454291">
      <w:bodyDiv w:val="1"/>
      <w:marLeft w:val="0"/>
      <w:marRight w:val="0"/>
      <w:marTop w:val="0"/>
      <w:marBottom w:val="0"/>
      <w:divBdr>
        <w:top w:val="none" w:sz="0" w:space="0" w:color="auto"/>
        <w:left w:val="none" w:sz="0" w:space="0" w:color="auto"/>
        <w:bottom w:val="none" w:sz="0" w:space="0" w:color="auto"/>
        <w:right w:val="none" w:sz="0" w:space="0" w:color="auto"/>
      </w:divBdr>
    </w:div>
    <w:div w:id="1476412373">
      <w:bodyDiv w:val="1"/>
      <w:marLeft w:val="0"/>
      <w:marRight w:val="0"/>
      <w:marTop w:val="0"/>
      <w:marBottom w:val="0"/>
      <w:divBdr>
        <w:top w:val="none" w:sz="0" w:space="0" w:color="auto"/>
        <w:left w:val="none" w:sz="0" w:space="0" w:color="auto"/>
        <w:bottom w:val="none" w:sz="0" w:space="0" w:color="auto"/>
        <w:right w:val="none" w:sz="0" w:space="0" w:color="auto"/>
      </w:divBdr>
    </w:div>
    <w:div w:id="1628127255">
      <w:bodyDiv w:val="1"/>
      <w:marLeft w:val="0"/>
      <w:marRight w:val="0"/>
      <w:marTop w:val="0"/>
      <w:marBottom w:val="0"/>
      <w:divBdr>
        <w:top w:val="none" w:sz="0" w:space="0" w:color="auto"/>
        <w:left w:val="none" w:sz="0" w:space="0" w:color="auto"/>
        <w:bottom w:val="none" w:sz="0" w:space="0" w:color="auto"/>
        <w:right w:val="none" w:sz="0" w:space="0" w:color="auto"/>
      </w:divBdr>
    </w:div>
    <w:div w:id="1629504712">
      <w:bodyDiv w:val="1"/>
      <w:marLeft w:val="0"/>
      <w:marRight w:val="0"/>
      <w:marTop w:val="0"/>
      <w:marBottom w:val="0"/>
      <w:divBdr>
        <w:top w:val="none" w:sz="0" w:space="0" w:color="auto"/>
        <w:left w:val="none" w:sz="0" w:space="0" w:color="auto"/>
        <w:bottom w:val="none" w:sz="0" w:space="0" w:color="auto"/>
        <w:right w:val="none" w:sz="0" w:space="0" w:color="auto"/>
      </w:divBdr>
    </w:div>
    <w:div w:id="1694646303">
      <w:bodyDiv w:val="1"/>
      <w:marLeft w:val="0"/>
      <w:marRight w:val="0"/>
      <w:marTop w:val="0"/>
      <w:marBottom w:val="0"/>
      <w:divBdr>
        <w:top w:val="none" w:sz="0" w:space="0" w:color="auto"/>
        <w:left w:val="none" w:sz="0" w:space="0" w:color="auto"/>
        <w:bottom w:val="none" w:sz="0" w:space="0" w:color="auto"/>
        <w:right w:val="none" w:sz="0" w:space="0" w:color="auto"/>
      </w:divBdr>
    </w:div>
    <w:div w:id="1709253823">
      <w:bodyDiv w:val="1"/>
      <w:marLeft w:val="0"/>
      <w:marRight w:val="0"/>
      <w:marTop w:val="0"/>
      <w:marBottom w:val="0"/>
      <w:divBdr>
        <w:top w:val="none" w:sz="0" w:space="0" w:color="auto"/>
        <w:left w:val="none" w:sz="0" w:space="0" w:color="auto"/>
        <w:bottom w:val="none" w:sz="0" w:space="0" w:color="auto"/>
        <w:right w:val="none" w:sz="0" w:space="0" w:color="auto"/>
      </w:divBdr>
    </w:div>
    <w:div w:id="1781021608">
      <w:bodyDiv w:val="1"/>
      <w:marLeft w:val="0"/>
      <w:marRight w:val="0"/>
      <w:marTop w:val="0"/>
      <w:marBottom w:val="0"/>
      <w:divBdr>
        <w:top w:val="none" w:sz="0" w:space="0" w:color="auto"/>
        <w:left w:val="none" w:sz="0" w:space="0" w:color="auto"/>
        <w:bottom w:val="none" w:sz="0" w:space="0" w:color="auto"/>
        <w:right w:val="none" w:sz="0" w:space="0" w:color="auto"/>
      </w:divBdr>
    </w:div>
    <w:div w:id="1950160132">
      <w:bodyDiv w:val="1"/>
      <w:marLeft w:val="0"/>
      <w:marRight w:val="0"/>
      <w:marTop w:val="0"/>
      <w:marBottom w:val="0"/>
      <w:divBdr>
        <w:top w:val="none" w:sz="0" w:space="0" w:color="auto"/>
        <w:left w:val="none" w:sz="0" w:space="0" w:color="auto"/>
        <w:bottom w:val="none" w:sz="0" w:space="0" w:color="auto"/>
        <w:right w:val="none" w:sz="0" w:space="0" w:color="auto"/>
      </w:divBdr>
    </w:div>
    <w:div w:id="2054572665">
      <w:bodyDiv w:val="1"/>
      <w:marLeft w:val="0"/>
      <w:marRight w:val="0"/>
      <w:marTop w:val="0"/>
      <w:marBottom w:val="0"/>
      <w:divBdr>
        <w:top w:val="none" w:sz="0" w:space="0" w:color="auto"/>
        <w:left w:val="none" w:sz="0" w:space="0" w:color="auto"/>
        <w:bottom w:val="none" w:sz="0" w:space="0" w:color="auto"/>
        <w:right w:val="none" w:sz="0" w:space="0" w:color="auto"/>
      </w:divBdr>
    </w:div>
    <w:div w:id="209658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image" Target="media/image7.wmf"/><Relationship Id="rId39" Type="http://schemas.openxmlformats.org/officeDocument/2006/relationships/oleObject" Target="embeddings/oleObject13.bin"/><Relationship Id="rId21" Type="http://schemas.openxmlformats.org/officeDocument/2006/relationships/image" Target="media/image5.wmf"/><Relationship Id="rId34" Type="http://schemas.openxmlformats.org/officeDocument/2006/relationships/image" Target="media/image11.wmf"/><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image" Target="media/image18.wmf"/><Relationship Id="rId55" Type="http://schemas.openxmlformats.org/officeDocument/2006/relationships/oleObject" Target="embeddings/oleObject22.bin"/><Relationship Id="rId63" Type="http://schemas.openxmlformats.org/officeDocument/2006/relationships/image" Target="media/image24.wmf"/><Relationship Id="rId68" Type="http://schemas.openxmlformats.org/officeDocument/2006/relationships/oleObject" Target="embeddings/oleObject29.bin"/><Relationship Id="rId76" Type="http://schemas.openxmlformats.org/officeDocument/2006/relationships/hyperlink" Target="http://nhts.ornl.gov" TargetMode="External"/><Relationship Id="rId7" Type="http://schemas.openxmlformats.org/officeDocument/2006/relationships/endnotes" Target="endnotes.xml"/><Relationship Id="rId71" Type="http://schemas.openxmlformats.org/officeDocument/2006/relationships/hyperlink" Target="https://www.statista.com/statistics/326022/ecommerce-orders-per-capita-per-year/" TargetMode="Externa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2.wmf"/><Relationship Id="rId66" Type="http://schemas.openxmlformats.org/officeDocument/2006/relationships/oleObject" Target="embeddings/oleObject28.bin"/><Relationship Id="rId74" Type="http://schemas.openxmlformats.org/officeDocument/2006/relationships/hyperlink" Target="https://www.home.barclays/content/dam/barclayspublic/docs/BarclaysNews/2014/September/the-last-mile-report.pdf" TargetMode="External"/><Relationship Id="rId79" Type="http://schemas.openxmlformats.org/officeDocument/2006/relationships/hyperlink" Target="https://tianchi.shuju.aliyun.com/competition/information.htm?spm=5176.100071.5678.2.6zNPfi&amp;raceId=231581" TargetMode="External"/><Relationship Id="rId87" Type="http://schemas.microsoft.com/office/2016/09/relationships/commentsIds" Target="commentsIds.xml"/><Relationship Id="rId5" Type="http://schemas.openxmlformats.org/officeDocument/2006/relationships/webSettings" Target="webSettings.xml"/><Relationship Id="rId61" Type="http://schemas.openxmlformats.org/officeDocument/2006/relationships/image" Target="media/image23.wmf"/><Relationship Id="rId82"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wmf"/><Relationship Id="rId31" Type="http://schemas.openxmlformats.org/officeDocument/2006/relationships/oleObject" Target="embeddings/oleObject9.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oleObject" Target="embeddings/oleObject25.bin"/><Relationship Id="rId65" Type="http://schemas.openxmlformats.org/officeDocument/2006/relationships/image" Target="media/image25.wmf"/><Relationship Id="rId73" Type="http://schemas.openxmlformats.org/officeDocument/2006/relationships/hyperlink" Target="https://www.weforum.org/agenda/2015/06/the-next-big-thing-in-the-sharing-economy/" TargetMode="External"/><Relationship Id="rId78" Type="http://schemas.openxmlformats.org/officeDocument/2006/relationships/hyperlink" Target="https://www.nrel.gov/transportation/transportationdata/pdfs/tp_2011regionaltravelsurvey_030712.pdf" TargetMode="External"/><Relationship Id="rId8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sukkusur@purdue.edu" TargetMode="External"/><Relationship Id="rId14" Type="http://schemas.openxmlformats.org/officeDocument/2006/relationships/package" Target="embeddings/Microsoft_Visio_Drawing.vsdx"/><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oleObject" Target="embeddings/oleObject27.bin"/><Relationship Id="rId69" Type="http://schemas.openxmlformats.org/officeDocument/2006/relationships/chart" Target="charts/chart1.xml"/><Relationship Id="rId77" Type="http://schemas.openxmlformats.org/officeDocument/2006/relationships/hyperlink" Target="https://doi.org/10.3886/ICPSR34910.v1" TargetMode="External"/><Relationship Id="rId8" Type="http://schemas.openxmlformats.org/officeDocument/2006/relationships/hyperlink" Target="mailto:le39@purdue.edu" TargetMode="External"/><Relationship Id="rId51" Type="http://schemas.openxmlformats.org/officeDocument/2006/relationships/oleObject" Target="embeddings/oleObject20.bin"/><Relationship Id="rId72" Type="http://schemas.openxmlformats.org/officeDocument/2006/relationships/hyperlink" Target="https://www.atkearney.com/documents/10192/5292753/Connected+Consumers+Are+Not+Created+Equal+-+A+Global+Perspective.pdf/cee8c1c1-a39f-4753-a81d-e7028748e142" TargetMode="External"/><Relationship Id="rId80" Type="http://schemas.openxmlformats.org/officeDocument/2006/relationships/hyperlink" Target="https://www.transportation.gov/administrations/office-policy/2015-value-travel-time-guidance"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6.wmf"/><Relationship Id="rId59" Type="http://schemas.openxmlformats.org/officeDocument/2006/relationships/oleObject" Target="embeddings/oleObject24.bin"/><Relationship Id="rId67" Type="http://schemas.openxmlformats.org/officeDocument/2006/relationships/image" Target="media/image26.wmf"/><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0.wmf"/><Relationship Id="rId62" Type="http://schemas.openxmlformats.org/officeDocument/2006/relationships/oleObject" Target="embeddings/oleObject26.bin"/><Relationship Id="rId70" Type="http://schemas.openxmlformats.org/officeDocument/2006/relationships/hyperlink" Target="https://www.weforum.org/reports/shaping-the-future-of-retail-for-consumer-industries" TargetMode="External"/><Relationship Id="rId75" Type="http://schemas.openxmlformats.org/officeDocument/2006/relationships/hyperlink" Target="https://www.bringg.com/resources/buying-guide/2016-delivery-management-platform-buying-guide/"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9.bin"/><Relationship Id="rId57" Type="http://schemas.openxmlformats.org/officeDocument/2006/relationships/oleObject" Target="embeddings/oleObject23.bin"/></Relationships>
</file>

<file path=word/charts/_rels/chart1.xml.rels><?xml version="1.0" encoding="UTF-8" standalone="yes"?>
<Relationships xmlns="http://schemas.openxmlformats.org/package/2006/relationships"><Relationship Id="rId3" Type="http://schemas.openxmlformats.org/officeDocument/2006/relationships/oleObject" Target="file:///\\myhome.itap.purdue.edu\myhome\le39\Desktop%20Data\PU00\Education\Research\papers\9.%20WTW\Nlogit\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Sheet2!$E$29:$E$38</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Sheet2!$F$29:$F$38</c:f>
              <c:numCache>
                <c:formatCode>General</c:formatCode>
                <c:ptCount val="10"/>
                <c:pt idx="0">
                  <c:v>516</c:v>
                </c:pt>
                <c:pt idx="1">
                  <c:v>596</c:v>
                </c:pt>
                <c:pt idx="2">
                  <c:v>236</c:v>
                </c:pt>
                <c:pt idx="3">
                  <c:v>136</c:v>
                </c:pt>
                <c:pt idx="4">
                  <c:v>96</c:v>
                </c:pt>
                <c:pt idx="5">
                  <c:v>52</c:v>
                </c:pt>
                <c:pt idx="6">
                  <c:v>36</c:v>
                </c:pt>
                <c:pt idx="7">
                  <c:v>28</c:v>
                </c:pt>
                <c:pt idx="8">
                  <c:v>12</c:v>
                </c:pt>
                <c:pt idx="9">
                  <c:v>12</c:v>
                </c:pt>
              </c:numCache>
            </c:numRef>
          </c:val>
          <c:smooth val="0"/>
          <c:extLst>
            <c:ext xmlns:c16="http://schemas.microsoft.com/office/drawing/2014/chart" uri="{C3380CC4-5D6E-409C-BE32-E72D297353CC}">
              <c16:uniqueId val="{00000000-89B0-4E06-A84A-55651F44BC5C}"/>
            </c:ext>
          </c:extLst>
        </c:ser>
        <c:dLbls>
          <c:showLegendKey val="0"/>
          <c:showVal val="0"/>
          <c:showCatName val="0"/>
          <c:showSerName val="0"/>
          <c:showPercent val="0"/>
          <c:showBubbleSize val="0"/>
        </c:dLbls>
        <c:smooth val="0"/>
        <c:axId val="-282621008"/>
        <c:axId val="-282925296"/>
      </c:lineChart>
      <c:catAx>
        <c:axId val="-2826210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Minutes</a:t>
                </a:r>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cross"/>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82925296"/>
        <c:crosses val="autoZero"/>
        <c:auto val="1"/>
        <c:lblAlgn val="ctr"/>
        <c:lblOffset val="100"/>
        <c:noMultiLvlLbl val="0"/>
      </c:catAx>
      <c:valAx>
        <c:axId val="-28292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Frequency</a:t>
                </a:r>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8262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87F70-4C31-4237-A215-CF1EBDC0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1AD0F918</Template>
  <TotalTime>1</TotalTime>
  <Pages>16</Pages>
  <Words>6096</Words>
  <Characters>38606</Characters>
  <Application>Microsoft Office Word</Application>
  <DocSecurity>0</DocSecurity>
  <Lines>321</Lines>
  <Paragraphs>89</Paragraphs>
  <ScaleCrop>false</ScaleCrop>
  <HeadingPairs>
    <vt:vector size="2" baseType="variant">
      <vt:variant>
        <vt:lpstr>Title</vt:lpstr>
      </vt:variant>
      <vt:variant>
        <vt:i4>1</vt:i4>
      </vt:variant>
    </vt:vector>
  </HeadingPairs>
  <TitlesOfParts>
    <vt:vector size="1" baseType="lpstr">
      <vt:lpstr>Author Instructions for Extended Abstract</vt:lpstr>
    </vt:vector>
  </TitlesOfParts>
  <Company>Civil Engineering, McGill Univ.</Company>
  <LinksUpToDate>false</LinksUpToDate>
  <CharactersWithSpaces>44613</CharactersWithSpaces>
  <SharedDoc>false</SharedDoc>
  <HLinks>
    <vt:vector size="18" baseType="variant">
      <vt:variant>
        <vt:i4>6553667</vt:i4>
      </vt:variant>
      <vt:variant>
        <vt:i4>6</vt:i4>
      </vt:variant>
      <vt:variant>
        <vt:i4>0</vt:i4>
      </vt:variant>
      <vt:variant>
        <vt:i4>5</vt:i4>
      </vt:variant>
      <vt:variant>
        <vt:lpwstr>mailto:jlweeks@nas.edu</vt:lpwstr>
      </vt:variant>
      <vt:variant>
        <vt:lpwstr/>
      </vt:variant>
      <vt:variant>
        <vt:i4>1114159</vt:i4>
      </vt:variant>
      <vt:variant>
        <vt:i4>3</vt:i4>
      </vt:variant>
      <vt:variant>
        <vt:i4>0</vt:i4>
      </vt:variant>
      <vt:variant>
        <vt:i4>5</vt:i4>
      </vt:variant>
      <vt:variant>
        <vt:lpwstr>mailto:bschwartz@nas.edu</vt:lpwstr>
      </vt:variant>
      <vt:variant>
        <vt:lpwstr/>
      </vt:variant>
      <vt:variant>
        <vt:i4>7798865</vt:i4>
      </vt:variant>
      <vt:variant>
        <vt:i4>0</vt:i4>
      </vt:variant>
      <vt:variant>
        <vt:i4>0</vt:i4>
      </vt:variant>
      <vt:variant>
        <vt:i4>5</vt:i4>
      </vt:variant>
      <vt:variant>
        <vt:lpwstr>mailto:kfisher@nas.edu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Instructions for Extended Abstract</dc:title>
  <dc:subject/>
  <dc:creator>SIDT</dc:creator>
  <cp:keywords/>
  <dc:description/>
  <cp:lastModifiedBy>Sagir, Fasil</cp:lastModifiedBy>
  <cp:revision>2</cp:revision>
  <cp:lastPrinted>2014-04-16T14:04:00Z</cp:lastPrinted>
  <dcterms:created xsi:type="dcterms:W3CDTF">2017-12-07T19:08:00Z</dcterms:created>
  <dcterms:modified xsi:type="dcterms:W3CDTF">2017-12-07T19:08:00Z</dcterms:modified>
</cp:coreProperties>
</file>