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Broadband relationship tracker questionnaire</w:t>
      </w:r>
    </w:p>
    <w:p>
      <w:r>
        <w:t>Parkside Broadband | Quarterly tracker | Wave 8 | October 2026</w:t>
      </w:r>
    </w:p>
    <w:p>
      <w:pPr>
        <w:spacing w:after="200"/>
      </w:pPr>
      <w:r>
        <w:t>Audience: Adults with an active Parkside home broadband account who help choose the provider.</w:t>
      </w:r>
    </w:p>
    <w:p>
      <w:r>
        <w:t>This short survey asks about your home broadband service. Please answer about your current Parkside account. It takes about 4 minutes.</w:t>
      </w:r>
    </w:p>
    <w:p>
      <w:r>
        <w:t>Client requirement for wave comparability: retain the seven-point agreement grid, endpoint-only labels, and fixed statement order used in earlier waves. This requirement applies to this tracker only. Programming notes are not shown to respondents.</w:t>
      </w:r>
    </w:p>
    <w:p>
      <w:pPr>
        <w:pStyle w:val="Heading1"/>
      </w:pPr>
      <w:r>
        <w:t>Eligibility and account background</w:t>
      </w:r>
    </w:p>
    <w:p>
      <w:pPr>
        <w:keepNext/>
        <w:spacing w:before="120" w:after="80"/>
      </w:pPr>
      <w:r>
        <w:rPr>
          <w:b/>
        </w:rPr>
        <w:t>S1. Are you 18 or older and involved in choosing your household broadband provider?</w:t>
      </w:r>
    </w:p>
    <w:p>
      <w:pPr>
        <w:keepNext/>
        <w:keepLines/>
        <w:spacing w:after="60"/>
      </w:pPr>
      <w:r>
        <w:t>Select one: Yes; No.</w:t>
      </w:r>
    </w:p>
    <w:p>
      <w:pPr>
        <w:spacing w:after="160"/>
      </w:pPr>
      <w:r>
        <w:rPr>
          <w:color w:val="4A4F57"/>
          <w:sz w:val="19"/>
        </w:rPr>
        <w:t>Programming: Continue only for Yes.</w:t>
      </w:r>
    </w:p>
    <w:p>
      <w:pPr>
        <w:keepNext/>
        <w:spacing w:before="120" w:after="80"/>
      </w:pPr>
      <w:r>
        <w:rPr>
          <w:b/>
        </w:rPr>
        <w:t>S2. Is your household currently a Parkside Broadband customer?</w:t>
      </w:r>
    </w:p>
    <w:p>
      <w:pPr>
        <w:keepNext/>
        <w:keepLines/>
        <w:spacing w:after="60"/>
      </w:pPr>
      <w:r>
        <w:t>Select one: Yes; No; Not sure.</w:t>
      </w:r>
    </w:p>
    <w:p>
      <w:pPr>
        <w:spacing w:after="160"/>
      </w:pPr>
      <w:r>
        <w:rPr>
          <w:color w:val="4A4F57"/>
          <w:sz w:val="19"/>
        </w:rPr>
        <w:t>Programming: Continue only for Yes.</w:t>
      </w:r>
    </w:p>
    <w:p>
      <w:pPr>
        <w:keepNext/>
        <w:spacing w:before="120" w:after="80"/>
      </w:pPr>
      <w:r>
        <w:rPr>
          <w:b/>
        </w:rPr>
        <w:t>Q1. How long has your household been with Parkside Broadband?</w:t>
      </w:r>
    </w:p>
    <w:p>
      <w:pPr>
        <w:keepLines/>
        <w:spacing w:after="160"/>
      </w:pPr>
      <w:r>
        <w:t>Select one: Less than 6 months; 6 to 11 months; 1 to 2 years; 3 to 4 years; 5 years or longer; Not sure.</w:t>
      </w:r>
    </w:p>
    <w:p>
      <w:pPr>
        <w:keepNext/>
        <w:spacing w:before="120" w:after="80"/>
      </w:pPr>
      <w:r>
        <w:rPr>
          <w:b/>
        </w:rPr>
        <w:t>Q2. Which age group are you in?</w:t>
      </w:r>
    </w:p>
    <w:p>
      <w:pPr>
        <w:keepNext/>
        <w:keepLines/>
        <w:spacing w:after="60"/>
      </w:pPr>
      <w:r>
        <w:t>Select one: 18 to 34; 35 to 54; 55 or older; Prefer not to say.</w:t>
      </w:r>
    </w:p>
    <w:p>
      <w:pPr>
        <w:spacing w:after="160"/>
      </w:pPr>
      <w:r>
        <w:rPr>
          <w:color w:val="4A4F57"/>
          <w:sz w:val="19"/>
        </w:rPr>
        <w:t>Programming: Keep this classification item at the start to match previous waves.</w:t>
      </w:r>
    </w:p>
    <w:p>
      <w:pPr>
        <w:keepNext/>
        <w:spacing w:before="120" w:after="80"/>
      </w:pPr>
      <w:r>
        <w:rPr>
          <w:b/>
        </w:rPr>
        <w:t>Q3. Which Parkside package do you currently use?</w:t>
      </w:r>
    </w:p>
    <w:p>
      <w:pPr>
        <w:keepNext/>
        <w:keepLines/>
        <w:spacing w:after="60"/>
      </w:pPr>
      <w:r>
        <w:t>Select one: Essential; Plus; Max; Another package; Not sure.</w:t>
      </w:r>
    </w:p>
    <w:p>
      <w:pPr>
        <w:spacing w:after="160"/>
      </w:pPr>
      <w:r>
        <w:rPr>
          <w:color w:val="4A4F57"/>
          <w:sz w:val="19"/>
        </w:rPr>
        <w:t>Programming: Keep this list in the displayed order.</w:t>
      </w:r>
    </w:p>
    <w:p>
      <w:pPr>
        <w:pStyle w:val="Heading1"/>
        <w:pageBreakBefore/>
      </w:pPr>
      <w:r>
        <w:t>Relationship measures</w:t>
      </w:r>
    </w:p>
    <w:p>
      <w:pPr>
        <w:keepNext/>
        <w:spacing w:before="120" w:after="80"/>
      </w:pPr>
      <w:r>
        <w:rPr>
          <w:b/>
        </w:rPr>
        <w:t>Q4. How much do you agree or disagree with each statement about Parkside?</w:t>
      </w:r>
    </w:p>
    <w:p>
      <w:pPr>
        <w:keepNext/>
        <w:keepLines/>
        <w:spacing w:after="60"/>
      </w:pPr>
      <w:r>
        <w:t>Select one response per row. Scale: 1 = Strongly disagree; 2; 3; 4; 5; 6; 7 = Strongly agree.</w:t>
      </w:r>
    </w:p>
    <w:p>
      <w:pPr>
        <w:spacing w:after="160"/>
      </w:pPr>
      <w:r>
        <w:rPr>
          <w:color w:val="4A4F57"/>
          <w:sz w:val="19"/>
        </w:rPr>
        <w:t>Programming: Preserve numeric-only intermediate points and fixed row order. Allow a row to be left unanswered. Do not add a midpoint label or a Not applicable column.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763"/>
        <w:gridCol w:w="763"/>
        <w:gridCol w:w="763"/>
        <w:gridCol w:w="763"/>
        <w:gridCol w:w="763"/>
        <w:gridCol w:w="763"/>
        <w:gridCol w:w="763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sz w:val="19"/>
              </w:rPr>
              <w:t>Statement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CECEC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sz w:val="19"/>
              </w:rPr>
              <w:t>The connection is reliable.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sz w:val="19"/>
              </w:rPr>
              <w:t>The service is good value for money.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sz w:val="19"/>
              </w:rPr>
              <w:t>The bills are easy to understand.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sz w:val="19"/>
              </w:rPr>
              <w:t>I trust Parkside to resolve a problem.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  <w:tc>
          <w:tcPr>
            <w:tcW w:type="dxa" w:w="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○</w:t>
            </w:r>
          </w:p>
        </w:tc>
      </w:tr>
    </w:tbl>
    <w:p>
      <w:r>
        <w:rPr>
          <w:i w:val="0"/>
        </w:rPr>
        <w:t>1 = Strongly disagree                                               7 = Strongly agree</w:t>
      </w:r>
    </w:p>
    <w:p>
      <w:pPr>
        <w:keepNext/>
        <w:spacing w:before="120" w:after="80"/>
      </w:pPr>
      <w:r>
        <w:rPr>
          <w:b/>
        </w:rPr>
        <w:t>Q5. Do you expect to keep Parkside as your provider for the next 3 months?</w:t>
      </w:r>
    </w:p>
    <w:p>
      <w:pPr>
        <w:keepNext/>
        <w:keepLines/>
        <w:spacing w:after="60"/>
      </w:pPr>
      <w:r>
        <w:t>Select one: Yes; No; Not sure.</w:t>
      </w:r>
    </w:p>
    <w:p>
      <w:pPr>
        <w:spacing w:after="160"/>
      </w:pPr>
      <w:r>
        <w:rPr>
          <w:color w:val="4A4F57"/>
          <w:sz w:val="19"/>
        </w:rPr>
        <w:t>Programming: Fixed response order; do not randomize.</w:t>
      </w:r>
    </w:p>
    <w:p>
      <w:pPr>
        <w:keepNext/>
        <w:spacing w:before="120" w:after="80"/>
      </w:pPr>
      <w:r>
        <w:rPr>
          <w:b/>
        </w:rPr>
        <w:t>Q6. What is the main reason for your answer?</w:t>
      </w:r>
    </w:p>
    <w:p>
      <w:pPr>
        <w:keepNext/>
        <w:keepLines/>
        <w:spacing w:after="60"/>
      </w:pPr>
      <w:r>
        <w:t>Open text. Optional. Up to 300 characters.</w:t>
      </w:r>
    </w:p>
    <w:p>
      <w:pPr>
        <w:spacing w:after="160"/>
      </w:pPr>
      <w:r>
        <w:rPr>
          <w:color w:val="4A4F57"/>
          <w:sz w:val="19"/>
        </w:rPr>
        <w:t>Programming: Ask after the relationship measures in every wave.</w:t>
      </w:r>
    </w:p>
    <w:p>
      <w:r>
        <w:rPr>
          <w:i w:val="0"/>
        </w:rPr>
        <w:t>Thank you for taking part.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Broadband relationship tracker questionnaire</dc:title>
  <dc:subject>Online questionnaire specification</dc:subject>
  <dc:creator>Research design team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