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126"/>
      </w:tblGrid>
      <w:tr w:rsidR="00F954F6" w:rsidRPr="00296435" w14:paraId="4B2CB668" w14:textId="77777777" w:rsidTr="0068358B">
        <w:trPr>
          <w:trHeight w:val="416"/>
        </w:trPr>
        <w:tc>
          <w:tcPr>
            <w:tcW w:w="2972" w:type="dxa"/>
            <w:vAlign w:val="center"/>
          </w:tcPr>
          <w:p w14:paraId="14E143EB" w14:textId="77777777" w:rsidR="00F954F6" w:rsidRPr="00296435" w:rsidRDefault="00F954F6" w:rsidP="00B86DE6">
            <w:pPr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ACADEMIC YEAR</w:t>
            </w:r>
          </w:p>
        </w:tc>
        <w:tc>
          <w:tcPr>
            <w:tcW w:w="2126" w:type="dxa"/>
            <w:vAlign w:val="center"/>
          </w:tcPr>
          <w:p w14:paraId="20F752B5" w14:textId="063E648E" w:rsidR="00F954F6" w:rsidRPr="00296435" w:rsidRDefault="0068358B" w:rsidP="00B86DE6">
            <w:pPr>
              <w:rPr>
                <w:rFonts w:ascii="Montserrat" w:hAnsi="Montserrat"/>
                <w:highlight w:val="yellow"/>
              </w:rPr>
            </w:pPr>
            <w:r w:rsidRPr="0068358B">
              <w:rPr>
                <w:rFonts w:ascii="Montserrat" w:hAnsi="Montserrat"/>
                <w:highlight w:val="yellow"/>
              </w:rPr>
              <w:t>2025-2026</w:t>
            </w:r>
            <w:r w:rsidR="00F954F6" w:rsidRPr="00296435">
              <w:rPr>
                <w:rFonts w:ascii="Montserrat" w:hAnsi="Montserrat"/>
              </w:rPr>
              <w:t xml:space="preserve">  </w:t>
            </w:r>
          </w:p>
        </w:tc>
      </w:tr>
      <w:tr w:rsidR="00F954F6" w:rsidRPr="00296435" w14:paraId="58ACA9E1" w14:textId="77777777" w:rsidTr="00B86DE6">
        <w:trPr>
          <w:trHeight w:val="421"/>
        </w:trPr>
        <w:tc>
          <w:tcPr>
            <w:tcW w:w="2972" w:type="dxa"/>
            <w:vAlign w:val="center"/>
          </w:tcPr>
          <w:p w14:paraId="0D5E86A8" w14:textId="77777777" w:rsidR="00F954F6" w:rsidRPr="00296435" w:rsidRDefault="00F954F6" w:rsidP="00B86DE6">
            <w:pPr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 xml:space="preserve">CREATION </w:t>
            </w:r>
            <w:r w:rsidRPr="00296435">
              <w:rPr>
                <w:rFonts w:ascii="Montserrat" w:hAnsi="Montserrat"/>
                <w:b/>
                <w:bCs/>
              </w:rPr>
              <w:t>DATE</w:t>
            </w:r>
          </w:p>
        </w:tc>
        <w:tc>
          <w:tcPr>
            <w:tcW w:w="2126" w:type="dxa"/>
            <w:vAlign w:val="center"/>
          </w:tcPr>
          <w:p w14:paraId="7E608A75" w14:textId="6D81909F" w:rsidR="00F954F6" w:rsidRPr="00296435" w:rsidRDefault="0068358B" w:rsidP="00B86DE6">
            <w:pPr>
              <w:rPr>
                <w:rFonts w:ascii="Montserrat" w:hAnsi="Montserrat"/>
                <w:highlight w:val="yellow"/>
              </w:rPr>
            </w:pPr>
            <w:r>
              <w:rPr>
                <w:rFonts w:ascii="Montserrat" w:hAnsi="Montserrat"/>
                <w:highlight w:val="yellow"/>
              </w:rPr>
              <w:t>March 2025</w:t>
            </w:r>
          </w:p>
        </w:tc>
      </w:tr>
      <w:tr w:rsidR="00F954F6" w:rsidRPr="00296435" w14:paraId="01D1870F" w14:textId="77777777" w:rsidTr="00B86DE6">
        <w:trPr>
          <w:trHeight w:val="414"/>
        </w:trPr>
        <w:tc>
          <w:tcPr>
            <w:tcW w:w="2972" w:type="dxa"/>
            <w:vAlign w:val="center"/>
          </w:tcPr>
          <w:p w14:paraId="72FE14D8" w14:textId="77777777" w:rsidR="00F954F6" w:rsidRPr="00296435" w:rsidRDefault="00F954F6" w:rsidP="00B86DE6">
            <w:pPr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RELEASE DATE</w:t>
            </w:r>
          </w:p>
        </w:tc>
        <w:tc>
          <w:tcPr>
            <w:tcW w:w="2126" w:type="dxa"/>
            <w:vAlign w:val="center"/>
          </w:tcPr>
          <w:p w14:paraId="1872A931" w14:textId="39320D28" w:rsidR="00F954F6" w:rsidRPr="00296435" w:rsidRDefault="0068358B" w:rsidP="00B86DE6">
            <w:pPr>
              <w:rPr>
                <w:rFonts w:ascii="Montserrat" w:hAnsi="Montserrat"/>
                <w:highlight w:val="yellow"/>
              </w:rPr>
            </w:pPr>
            <w:r>
              <w:rPr>
                <w:rFonts w:ascii="Montserrat" w:hAnsi="Montserrat"/>
                <w:highlight w:val="yellow"/>
              </w:rPr>
              <w:t>April 2025</w:t>
            </w:r>
          </w:p>
        </w:tc>
      </w:tr>
    </w:tbl>
    <w:p w14:paraId="5E36FE26" w14:textId="77777777" w:rsidR="00F954F6" w:rsidRPr="00296435" w:rsidRDefault="00F954F6" w:rsidP="00F954F6">
      <w:pPr>
        <w:rPr>
          <w:rFonts w:ascii="Montserrat" w:hAnsi="Montserrat"/>
        </w:rPr>
      </w:pPr>
      <w:r w:rsidRPr="00E72D1A">
        <w:rPr>
          <w:rFonts w:ascii="Montserrat" w:hAnsi="Montserra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F5C1BC" wp14:editId="151624CA">
                <wp:simplePos x="0" y="0"/>
                <wp:positionH relativeFrom="page">
                  <wp:posOffset>4588510</wp:posOffset>
                </wp:positionH>
                <wp:positionV relativeFrom="paragraph">
                  <wp:posOffset>-843915</wp:posOffset>
                </wp:positionV>
                <wp:extent cx="2390775" cy="866775"/>
                <wp:effectExtent l="0" t="0" r="9525" b="9525"/>
                <wp:wrapSquare wrapText="bothSides"/>
                <wp:docPr id="8476442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5FE8B" w14:textId="77777777" w:rsidR="00F954F6" w:rsidRDefault="00F954F6" w:rsidP="00F954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89B73C" wp14:editId="3C4742FA">
                                  <wp:extent cx="2112645" cy="586740"/>
                                  <wp:effectExtent l="0" t="0" r="1905" b="3810"/>
                                  <wp:docPr id="1399890505" name="Image 1" descr="Une image contenant Police, Graphique, graphisme, typographi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4444257" name="Image 1" descr="Une image contenant Police, Graphique, graphisme, typographi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2645" cy="586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5C1B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61.3pt;margin-top:-66.45pt;width:188.25pt;height:68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T5/CgIAAPYDAAAOAAAAZHJzL2Uyb0RvYy54bWysU9uO2yAQfa/Uf0C8N3bSXDZWnNU221SV&#13;&#10;thdp2w/AGMeowFAgsdOv3wF7s2n7VpUHNMMMh5kzh81trxU5CeclmJJOJzklwnCopTmU9Pu3/Zsb&#13;&#10;SnxgpmYKjCjpWXh6u339atPZQsygBVULRxDE+KKzJW1DsEWWed4KzfwErDAYbMBpFtB1h6x2rEN0&#13;&#10;rbJZni+zDlxtHXDhPZ7eD0G6TfhNI3j40jReBKJKirWFtLu0V3HPthtWHByzreRjGewfqtBMGnz0&#13;&#10;AnXPAiNHJ/+C0pI78NCECQedQdNILlIP2M00/6Obx5ZZkXpBcry90OT/Hyz/fHq0Xx0J/TvocYCp&#13;&#10;CW8fgP/wxMCuZeYg7pyDrhWsxoenkbKss74Yr0aqfeEjSNV9ghqHzI4BElDfOB1ZwT4JouMAzhfS&#13;&#10;RR8Ix8PZ23W+Wi0o4Ri7WS6jHZ9gxfNt63z4IECTaJTU4VATOjs9+DCkPqfExzwoWe+lUslxh2qn&#13;&#10;HDkxFMA+rRH9tzRlSFfS9WK2SMgG4v2kDS0DClRJjcXlcQ2SiWy8N3VKCUyqwcailRnpiYwM3IS+&#13;&#10;6jEx0lRBfUaiHAxCxI+DRgvuFyUdirCk/ueROUGJ+miQ7PV0Po+qTc58sZqh464j1XWEGY5QJQ2U&#13;&#10;DOYuJKVHHgzc4VAamfh6qWSsFcWVGB8/QlTvtZ+yXr7r9gkAAP//AwBQSwMEFAAGAAgAAAAhAHZ9&#13;&#10;IA7iAAAAEAEAAA8AAABkcnMvZG93bnJldi54bWxMT0tugzAQ3VfqHayp1E2VGEgLgWCiftSq26Q5&#13;&#10;wAATQMFjhJ1Abl9n1W5Gepr3zbez7sWFRtsZVhAuAxDElak7bhQcfj4XaxDWIdfYGyYFV7KwLe7v&#13;&#10;csxqM/GOLnvXCG/CNkMFrXNDJqWtWtJol2Yg9r+jGTU6D8dG1iNO3lz3MgqCWGrs2Ce0ONB7S9Vp&#13;&#10;f9YKjt/T00s6lV/ukOye4zfsktJclXp8mD82/rxuQDia3Z8Cbht8fyh8sdKcubaiV5BEUeypChbh&#13;&#10;KkpB3ChBmoYgSgWrGGSRy/9Dil8AAAD//wMAUEsBAi0AFAAGAAgAAAAhALaDOJL+AAAA4QEAABMA&#13;&#10;AAAAAAAAAAAAAAAAAAAAAFtDb250ZW50X1R5cGVzXS54bWxQSwECLQAUAAYACAAAACEAOP0h/9YA&#13;&#10;AACUAQAACwAAAAAAAAAAAAAAAAAvAQAAX3JlbHMvLnJlbHNQSwECLQAUAAYACAAAACEAi2E+fwoC&#13;&#10;AAD2AwAADgAAAAAAAAAAAAAAAAAuAgAAZHJzL2Uyb0RvYy54bWxQSwECLQAUAAYACAAAACEAdn0g&#13;&#10;DuIAAAAQAQAADwAAAAAAAAAAAAAAAABkBAAAZHJzL2Rvd25yZXYueG1sUEsFBgAAAAAEAAQA8wAA&#13;&#10;AHMFAAAAAA==&#13;&#10;" stroked="f">
                <v:textbox>
                  <w:txbxContent>
                    <w:p w14:paraId="4505FE8B" w14:textId="77777777" w:rsidR="00F954F6" w:rsidRDefault="00F954F6" w:rsidP="00F954F6">
                      <w:r>
                        <w:rPr>
                          <w:noProof/>
                        </w:rPr>
                        <w:drawing>
                          <wp:inline distT="0" distB="0" distL="0" distR="0" wp14:anchorId="1689B73C" wp14:editId="3C4742FA">
                            <wp:extent cx="2112645" cy="586740"/>
                            <wp:effectExtent l="0" t="0" r="1905" b="3810"/>
                            <wp:docPr id="1399890505" name="Image 1" descr="Une image contenant Police, Graphique, graphisme, typographi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4444257" name="Image 1" descr="Une image contenant Police, Graphique, graphisme, typographie&#10;&#10;Description générée automatiquement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2645" cy="586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4F6" w14:paraId="174FC236" w14:textId="77777777" w:rsidTr="00B86DE6">
        <w:trPr>
          <w:trHeight w:val="506"/>
        </w:trPr>
        <w:tc>
          <w:tcPr>
            <w:tcW w:w="4531" w:type="dxa"/>
            <w:vAlign w:val="center"/>
          </w:tcPr>
          <w:p w14:paraId="7EC0DE61" w14:textId="77777777" w:rsidR="00F954F6" w:rsidRPr="00296435" w:rsidRDefault="00F954F6" w:rsidP="00B86DE6">
            <w:pPr>
              <w:rPr>
                <w:rFonts w:ascii="Montserrat" w:hAnsi="Montserrat"/>
              </w:rPr>
            </w:pPr>
            <w:r w:rsidRPr="00296435">
              <w:rPr>
                <w:rFonts w:ascii="Montserrat" w:hAnsi="Montserrat"/>
              </w:rPr>
              <w:t>DEPARTEMENT</w:t>
            </w:r>
          </w:p>
        </w:tc>
        <w:tc>
          <w:tcPr>
            <w:tcW w:w="4531" w:type="dxa"/>
            <w:vAlign w:val="center"/>
          </w:tcPr>
          <w:p w14:paraId="482039A1" w14:textId="77777777" w:rsidR="00F954F6" w:rsidRPr="00DE427D" w:rsidRDefault="00F954F6" w:rsidP="00B86DE6">
            <w:pPr>
              <w:rPr>
                <w:b/>
                <w:bCs/>
              </w:rPr>
            </w:pPr>
            <w:r w:rsidRPr="00DE427D">
              <w:rPr>
                <w:b/>
                <w:bCs/>
              </w:rPr>
              <w:t>FINANCE ACCOUNTING LAW</w:t>
            </w:r>
          </w:p>
        </w:tc>
      </w:tr>
      <w:tr w:rsidR="00F954F6" w14:paraId="3D103B57" w14:textId="77777777" w:rsidTr="00B86DE6">
        <w:trPr>
          <w:trHeight w:val="428"/>
        </w:trPr>
        <w:tc>
          <w:tcPr>
            <w:tcW w:w="4531" w:type="dxa"/>
            <w:vAlign w:val="center"/>
          </w:tcPr>
          <w:p w14:paraId="69DA5A98" w14:textId="77777777" w:rsidR="00F954F6" w:rsidRPr="00296435" w:rsidRDefault="00F954F6" w:rsidP="00B86DE6">
            <w:pPr>
              <w:rPr>
                <w:rFonts w:ascii="Montserrat" w:hAnsi="Montserrat"/>
              </w:rPr>
            </w:pPr>
            <w:r w:rsidRPr="00296435">
              <w:rPr>
                <w:rFonts w:ascii="Montserrat" w:hAnsi="Montserrat"/>
              </w:rPr>
              <w:t>PROGRAM</w:t>
            </w:r>
          </w:p>
        </w:tc>
        <w:tc>
          <w:tcPr>
            <w:tcW w:w="4531" w:type="dxa"/>
            <w:vAlign w:val="center"/>
          </w:tcPr>
          <w:p w14:paraId="78D27645" w14:textId="39A0A780" w:rsidR="00F954F6" w:rsidRDefault="0068358B" w:rsidP="00B86DE6">
            <w:proofErr w:type="spellStart"/>
            <w:r>
              <w:t>MSc</w:t>
            </w:r>
            <w:proofErr w:type="spellEnd"/>
            <w:r>
              <w:t xml:space="preserve"> CFIB</w:t>
            </w:r>
          </w:p>
        </w:tc>
      </w:tr>
      <w:tr w:rsidR="00F954F6" w14:paraId="60208E5F" w14:textId="77777777" w:rsidTr="00B86DE6">
        <w:trPr>
          <w:trHeight w:val="406"/>
        </w:trPr>
        <w:tc>
          <w:tcPr>
            <w:tcW w:w="4531" w:type="dxa"/>
            <w:vAlign w:val="center"/>
          </w:tcPr>
          <w:p w14:paraId="32C13F44" w14:textId="77777777" w:rsidR="00F954F6" w:rsidRPr="00296435" w:rsidRDefault="00F954F6" w:rsidP="00B86DE6">
            <w:pPr>
              <w:rPr>
                <w:rFonts w:ascii="Montserrat" w:hAnsi="Montserrat"/>
              </w:rPr>
            </w:pPr>
            <w:r w:rsidRPr="00296435">
              <w:rPr>
                <w:rFonts w:ascii="Montserrat" w:hAnsi="Montserrat"/>
              </w:rPr>
              <w:t>MODULE</w:t>
            </w:r>
            <w:r>
              <w:rPr>
                <w:rFonts w:ascii="Montserrat" w:hAnsi="Montserrat"/>
              </w:rPr>
              <w:t xml:space="preserve"> NAME</w:t>
            </w:r>
          </w:p>
        </w:tc>
        <w:tc>
          <w:tcPr>
            <w:tcW w:w="4531" w:type="dxa"/>
            <w:vAlign w:val="center"/>
          </w:tcPr>
          <w:p w14:paraId="3AA4D232" w14:textId="391D23D4" w:rsidR="00F954F6" w:rsidRDefault="0068358B" w:rsidP="00B86DE6">
            <w:r>
              <w:t>ENTREPRISE RISK MANAGEMENT</w:t>
            </w:r>
          </w:p>
        </w:tc>
      </w:tr>
      <w:tr w:rsidR="00F954F6" w14:paraId="681A187E" w14:textId="77777777" w:rsidTr="00B86DE6">
        <w:trPr>
          <w:trHeight w:val="426"/>
        </w:trPr>
        <w:tc>
          <w:tcPr>
            <w:tcW w:w="4531" w:type="dxa"/>
            <w:vAlign w:val="center"/>
          </w:tcPr>
          <w:p w14:paraId="5C02B3EB" w14:textId="77777777" w:rsidR="00F954F6" w:rsidRPr="00296435" w:rsidRDefault="00F954F6" w:rsidP="00B86DE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MODULE Leader</w:t>
            </w:r>
          </w:p>
        </w:tc>
        <w:tc>
          <w:tcPr>
            <w:tcW w:w="4531" w:type="dxa"/>
            <w:vAlign w:val="center"/>
          </w:tcPr>
          <w:p w14:paraId="6EBD1D4D" w14:textId="7CEEEB12" w:rsidR="00F954F6" w:rsidRDefault="0068358B" w:rsidP="00B86DE6">
            <w:r>
              <w:t>HENRI TRAN</w:t>
            </w:r>
          </w:p>
        </w:tc>
      </w:tr>
      <w:tr w:rsidR="00F954F6" w:rsidRPr="0068358B" w14:paraId="6E78D5A7" w14:textId="77777777" w:rsidTr="00B86DE6">
        <w:trPr>
          <w:trHeight w:val="560"/>
        </w:trPr>
        <w:tc>
          <w:tcPr>
            <w:tcW w:w="4531" w:type="dxa"/>
            <w:vAlign w:val="center"/>
          </w:tcPr>
          <w:p w14:paraId="4C2A8DFD" w14:textId="77777777" w:rsidR="00F954F6" w:rsidRPr="00565CEC" w:rsidRDefault="00F954F6" w:rsidP="00B86DE6">
            <w:pPr>
              <w:rPr>
                <w:rFonts w:ascii="Montserrat" w:hAnsi="Montserrat"/>
                <w:lang w:val="en-US"/>
              </w:rPr>
            </w:pPr>
            <w:r w:rsidRPr="00565CEC">
              <w:rPr>
                <w:rFonts w:ascii="Montserrat" w:hAnsi="Montserrat"/>
                <w:lang w:val="en-US"/>
              </w:rPr>
              <w:t>NAME(s) of grading professor(s)</w:t>
            </w:r>
          </w:p>
        </w:tc>
        <w:tc>
          <w:tcPr>
            <w:tcW w:w="4531" w:type="dxa"/>
            <w:vAlign w:val="center"/>
          </w:tcPr>
          <w:p w14:paraId="1795F230" w14:textId="4BF5857F" w:rsidR="00F954F6" w:rsidRPr="00565CEC" w:rsidRDefault="0068358B" w:rsidP="00B86DE6">
            <w:pPr>
              <w:rPr>
                <w:lang w:val="en-US"/>
              </w:rPr>
            </w:pPr>
            <w:r>
              <w:rPr>
                <w:lang w:val="en-US"/>
              </w:rPr>
              <w:t>FOLY ANANOU</w:t>
            </w:r>
          </w:p>
        </w:tc>
      </w:tr>
    </w:tbl>
    <w:p w14:paraId="2CA96D0B" w14:textId="77777777" w:rsidR="00F954F6" w:rsidRPr="00565CEC" w:rsidRDefault="00F954F6" w:rsidP="00F954F6">
      <w:pPr>
        <w:rPr>
          <w:lang w:val="en-US"/>
        </w:rPr>
      </w:pPr>
    </w:p>
    <w:p w14:paraId="7AC8FEC2" w14:textId="65A402B6" w:rsidR="00F954F6" w:rsidRPr="00565CEC" w:rsidRDefault="00F954F6" w:rsidP="00F954F6">
      <w:pPr>
        <w:jc w:val="center"/>
        <w:rPr>
          <w:rFonts w:ascii="Montserrat" w:hAnsi="Montserrat"/>
          <w:b/>
          <w:bCs/>
          <w:lang w:val="en-US"/>
        </w:rPr>
      </w:pPr>
      <w:r w:rsidRPr="00565CEC">
        <w:rPr>
          <w:rFonts w:ascii="Montserrat" w:hAnsi="Montserrat"/>
          <w:b/>
          <w:bCs/>
          <w:highlight w:val="yellow"/>
          <w:lang w:val="en-US"/>
        </w:rPr>
        <w:t>FINAL EXAMEN</w:t>
      </w:r>
    </w:p>
    <w:p w14:paraId="0BE2486C" w14:textId="77777777" w:rsidR="00F954F6" w:rsidRPr="00565CEC" w:rsidRDefault="00F954F6" w:rsidP="00F954F6">
      <w:pPr>
        <w:rPr>
          <w:rFonts w:ascii="Montserrat" w:hAnsi="Montserrat"/>
          <w:lang w:val="en-US"/>
        </w:rPr>
      </w:pPr>
    </w:p>
    <w:p w14:paraId="0301191A" w14:textId="77777777" w:rsidR="00F954F6" w:rsidRPr="00565CEC" w:rsidRDefault="00F954F6" w:rsidP="00F954F6">
      <w:pPr>
        <w:rPr>
          <w:rFonts w:ascii="Montserrat" w:hAnsi="Montserrat"/>
          <w:lang w:val="en-US"/>
        </w:rPr>
      </w:pPr>
      <w:r w:rsidRPr="00565CEC">
        <w:rPr>
          <w:rFonts w:ascii="Montserrat" w:hAnsi="Montserrat"/>
          <w:lang w:val="en-US"/>
        </w:rPr>
        <w:t xml:space="preserve">Exam date: </w:t>
      </w:r>
    </w:p>
    <w:p w14:paraId="5C2CA0F5" w14:textId="5227D4F0" w:rsidR="00F954F6" w:rsidRDefault="00F954F6" w:rsidP="00F954F6">
      <w:pPr>
        <w:rPr>
          <w:rFonts w:ascii="Montserrat" w:hAnsi="Montserrat"/>
        </w:rPr>
      </w:pPr>
      <w:proofErr w:type="gramStart"/>
      <w:r w:rsidRPr="00296435">
        <w:rPr>
          <w:rFonts w:ascii="Montserrat" w:hAnsi="Montserrat"/>
        </w:rPr>
        <w:t>Dur</w:t>
      </w:r>
      <w:r>
        <w:rPr>
          <w:rFonts w:ascii="Montserrat" w:hAnsi="Montserrat"/>
        </w:rPr>
        <w:t>ation</w:t>
      </w:r>
      <w:r w:rsidRPr="00296435">
        <w:rPr>
          <w:rFonts w:ascii="Montserrat" w:hAnsi="Montserrat"/>
        </w:rPr>
        <w:t>:</w:t>
      </w:r>
      <w:proofErr w:type="gramEnd"/>
      <w:r w:rsidRPr="00296435">
        <w:rPr>
          <w:rFonts w:ascii="Montserrat" w:hAnsi="Montserrat"/>
        </w:rPr>
        <w:t xml:space="preserve"> </w:t>
      </w:r>
      <w:r w:rsidR="0068358B">
        <w:rPr>
          <w:rFonts w:ascii="Montserrat" w:hAnsi="Montserrat"/>
        </w:rPr>
        <w:t>2H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4F6" w:rsidRPr="0068358B" w14:paraId="3D51466E" w14:textId="77777777" w:rsidTr="00B86DE6">
        <w:trPr>
          <w:trHeight w:val="394"/>
        </w:trPr>
        <w:tc>
          <w:tcPr>
            <w:tcW w:w="4531" w:type="dxa"/>
          </w:tcPr>
          <w:p w14:paraId="3727BEC8" w14:textId="77777777" w:rsidR="00F954F6" w:rsidRPr="00565CEC" w:rsidRDefault="00F954F6" w:rsidP="00B86DE6">
            <w:pPr>
              <w:rPr>
                <w:rFonts w:ascii="Montserrat" w:hAnsi="Montserrat"/>
                <w:lang w:val="en-US"/>
              </w:rPr>
            </w:pPr>
            <w:r w:rsidRPr="00565CEC">
              <w:rPr>
                <w:rFonts w:ascii="Montserrat" w:hAnsi="Montserrat"/>
                <w:lang w:val="en-US"/>
              </w:rPr>
              <w:t>NOM, First name of the author</w:t>
            </w:r>
          </w:p>
        </w:tc>
        <w:tc>
          <w:tcPr>
            <w:tcW w:w="4531" w:type="dxa"/>
          </w:tcPr>
          <w:p w14:paraId="0ACEDF18" w14:textId="7BFED555" w:rsidR="00F954F6" w:rsidRPr="00565CEC" w:rsidRDefault="0068358B" w:rsidP="00B86DE6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FOLY ANANOU</w:t>
            </w:r>
          </w:p>
        </w:tc>
      </w:tr>
      <w:tr w:rsidR="00F954F6" w14:paraId="2AF82FDB" w14:textId="77777777" w:rsidTr="00B86DE6">
        <w:trPr>
          <w:trHeight w:val="414"/>
        </w:trPr>
        <w:tc>
          <w:tcPr>
            <w:tcW w:w="4531" w:type="dxa"/>
          </w:tcPr>
          <w:p w14:paraId="7207B1F7" w14:textId="01CC6A89" w:rsidR="00F954F6" w:rsidRPr="00296435" w:rsidRDefault="00F954F6" w:rsidP="00B86DE6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REVIEWED by</w:t>
            </w:r>
            <w:r w:rsidRPr="00296435">
              <w:rPr>
                <w:rFonts w:ascii="Montserrat" w:hAnsi="Montserrat"/>
              </w:rPr>
              <w:t xml:space="preserve"> </w:t>
            </w:r>
            <w:r w:rsidR="0068358B">
              <w:rPr>
                <w:rFonts w:ascii="Montserrat" w:hAnsi="Montserrat"/>
              </w:rPr>
              <w:t>HENRI TRAN</w:t>
            </w:r>
          </w:p>
        </w:tc>
        <w:tc>
          <w:tcPr>
            <w:tcW w:w="4531" w:type="dxa"/>
          </w:tcPr>
          <w:p w14:paraId="2C433FED" w14:textId="77777777" w:rsidR="00F954F6" w:rsidRPr="00296435" w:rsidRDefault="00F954F6" w:rsidP="00B86DE6">
            <w:pPr>
              <w:rPr>
                <w:rFonts w:ascii="Montserrat" w:hAnsi="Montserrat"/>
              </w:rPr>
            </w:pPr>
            <w:r w:rsidRPr="00296435">
              <w:rPr>
                <w:rFonts w:ascii="Montserrat" w:hAnsi="Montserrat"/>
              </w:rPr>
              <w:t xml:space="preserve">Date :                                          visa : </w:t>
            </w:r>
          </w:p>
        </w:tc>
      </w:tr>
    </w:tbl>
    <w:p w14:paraId="0E50A659" w14:textId="77777777" w:rsidR="00F954F6" w:rsidRDefault="00F954F6" w:rsidP="00F954F6"/>
    <w:p w14:paraId="470A6A3D" w14:textId="3C43D9D3" w:rsidR="00F954F6" w:rsidRPr="001D1327" w:rsidRDefault="00F954F6" w:rsidP="00F954F6">
      <w:pPr>
        <w:rPr>
          <w:b/>
          <w:bCs/>
          <w:lang w:val="en-US"/>
        </w:rPr>
      </w:pPr>
      <w:r w:rsidRPr="001D1327">
        <w:rPr>
          <w:b/>
          <w:bCs/>
          <w:lang w:val="en-US"/>
        </w:rPr>
        <w:t>INSTRUCTIONS:</w:t>
      </w:r>
      <w:r w:rsidRPr="001D1327">
        <w:rPr>
          <w:rFonts w:ascii="Montserrat" w:hAnsi="Montserrat"/>
          <w:lang w:val="en-US"/>
        </w:rPr>
        <w:t xml:space="preserve"> course</w:t>
      </w:r>
      <w:r w:rsidRPr="001D1327">
        <w:rPr>
          <w:rFonts w:ascii="Montserrat" w:hAnsi="Montserrat"/>
          <w:highlight w:val="yellow"/>
          <w:lang w:val="en-US"/>
        </w:rPr>
        <w:t xml:space="preserve"> </w:t>
      </w:r>
      <w:r w:rsidR="00BC16B9" w:rsidRPr="001D1327">
        <w:rPr>
          <w:rFonts w:ascii="Montserrat" w:hAnsi="Montserrat"/>
          <w:highlight w:val="yellow"/>
          <w:lang w:val="en-US"/>
        </w:rPr>
        <w:t>authorized;</w:t>
      </w:r>
      <w:r w:rsidRPr="001D1327">
        <w:rPr>
          <w:rFonts w:ascii="Montserrat" w:hAnsi="Montserrat"/>
          <w:highlight w:val="yellow"/>
          <w:lang w:val="en-US"/>
        </w:rPr>
        <w:t xml:space="preserve"> calculator authorized (but not on phones)</w:t>
      </w:r>
      <w:r w:rsidRPr="001D1327">
        <w:rPr>
          <w:rFonts w:ascii="Montserrat" w:hAnsi="Montserrat"/>
          <w:lang w:val="en-US"/>
        </w:rPr>
        <w:t>.</w:t>
      </w:r>
    </w:p>
    <w:p w14:paraId="759A920E" w14:textId="77777777" w:rsidR="00F954F6" w:rsidRPr="00DC252A" w:rsidRDefault="00F954F6" w:rsidP="00F954F6">
      <w:pPr>
        <w:rPr>
          <w:b/>
          <w:bCs/>
          <w:lang w:val="en-US"/>
        </w:rPr>
      </w:pPr>
      <w:r w:rsidRPr="00DC252A">
        <w:rPr>
          <w:b/>
          <w:bCs/>
          <w:u w:val="single"/>
          <w:lang w:val="en-US"/>
        </w:rPr>
        <w:t>IMPORTANT INSTRUCTIONS FOR THE EXAM</w:t>
      </w:r>
      <w:r w:rsidRPr="00DC252A">
        <w:rPr>
          <w:b/>
          <w:bCs/>
          <w:lang w:val="en-US"/>
        </w:rPr>
        <w:t>:</w:t>
      </w:r>
    </w:p>
    <w:p w14:paraId="45E21281" w14:textId="5D61C0D2" w:rsidR="00F954F6" w:rsidRPr="001D1327" w:rsidRDefault="00F954F6" w:rsidP="00F954F6">
      <w:pPr>
        <w:rPr>
          <w:rFonts w:ascii="Montserrat" w:hAnsi="Montserrat"/>
          <w:b/>
          <w:bCs/>
          <w:color w:val="FF0000"/>
          <w:lang w:val="en-US"/>
        </w:rPr>
      </w:pPr>
      <w:r w:rsidRPr="520A275B">
        <w:rPr>
          <w:rFonts w:ascii="Montserrat" w:hAnsi="Montserrat"/>
          <w:b/>
          <w:bCs/>
          <w:color w:val="FF0000"/>
          <w:lang w:val="en-US"/>
        </w:rPr>
        <w:t xml:space="preserve"> </w:t>
      </w:r>
    </w:p>
    <w:p w14:paraId="0CECBC9A" w14:textId="77777777" w:rsidR="00F954F6" w:rsidRPr="001D1327" w:rsidRDefault="00F954F6" w:rsidP="00F954F6">
      <w:pPr>
        <w:rPr>
          <w:lang w:val="en-US"/>
        </w:rPr>
      </w:pPr>
    </w:p>
    <w:p w14:paraId="710C1C56" w14:textId="77777777" w:rsidR="00F954F6" w:rsidRPr="001D1327" w:rsidRDefault="00F954F6" w:rsidP="00F954F6">
      <w:pPr>
        <w:rPr>
          <w:rFonts w:ascii="Montserrat" w:hAnsi="Montserrat"/>
          <w:lang w:val="en-US"/>
        </w:rPr>
      </w:pPr>
      <w:r w:rsidRPr="001D1327">
        <w:rPr>
          <w:rFonts w:ascii="Montserrat" w:hAnsi="Montserrat"/>
          <w:b/>
          <w:bCs/>
          <w:lang w:val="en-US"/>
        </w:rPr>
        <w:t xml:space="preserve">COMMENTS ON THE SUBJECT: </w:t>
      </w:r>
      <w:r w:rsidRPr="001D1327">
        <w:rPr>
          <w:rFonts w:ascii="Montserrat" w:hAnsi="Montserrat"/>
          <w:highlight w:val="yellow"/>
          <w:lang w:val="en-US"/>
        </w:rPr>
        <w:t>If necessary (E.G. Scale, several parts, etc.)</w:t>
      </w:r>
    </w:p>
    <w:p w14:paraId="0BF92247" w14:textId="6A835ADA" w:rsidR="0068358B" w:rsidRPr="000B258F" w:rsidRDefault="000B258F" w:rsidP="000B258F">
      <w:pPr>
        <w:numPr>
          <w:ilvl w:val="0"/>
          <w:numId w:val="2"/>
        </w:numPr>
        <w:spacing w:after="133" w:line="248" w:lineRule="auto"/>
        <w:ind w:hanging="218"/>
        <w:jc w:val="both"/>
        <w:rPr>
          <w:lang w:val="en-US"/>
        </w:rPr>
      </w:pPr>
      <w:r w:rsidRPr="000B258F">
        <w:rPr>
          <w:lang w:val="en-US"/>
        </w:rPr>
        <w:t>The exam is on 100 points and will be scaled to 20</w:t>
      </w:r>
      <w:r>
        <w:rPr>
          <w:lang w:val="en-US"/>
        </w:rPr>
        <w:t xml:space="preserve">, around the different parts: </w:t>
      </w:r>
    </w:p>
    <w:p w14:paraId="7ECF5EC3" w14:textId="77777777" w:rsidR="000B258F" w:rsidRPr="000B258F" w:rsidRDefault="000B258F" w:rsidP="0097450E">
      <w:pPr>
        <w:numPr>
          <w:ilvl w:val="1"/>
          <w:numId w:val="2"/>
        </w:numPr>
        <w:spacing w:after="133" w:line="248" w:lineRule="auto"/>
        <w:ind w:hanging="218"/>
        <w:jc w:val="both"/>
        <w:rPr>
          <w:lang w:val="en-US"/>
        </w:rPr>
      </w:pPr>
      <w:r w:rsidRPr="000B258F">
        <w:rPr>
          <w:lang w:val="en-US"/>
        </w:rPr>
        <w:t xml:space="preserve">Part I — Risk concepts </w:t>
      </w:r>
      <w:r w:rsidRPr="000B258F">
        <w:rPr>
          <w:lang w:val="en-US"/>
        </w:rPr>
        <w:t>and</w:t>
      </w:r>
      <w:r w:rsidRPr="000B258F">
        <w:rPr>
          <w:lang w:val="en-US"/>
        </w:rPr>
        <w:t xml:space="preserve"> ERM governance: </w:t>
      </w:r>
      <w:r w:rsidRPr="000B258F">
        <w:rPr>
          <w:rFonts w:ascii="Calibri" w:eastAsia="Calibri" w:hAnsi="Calibri" w:cs="Calibri"/>
          <w:b/>
          <w:lang w:val="en-US"/>
        </w:rPr>
        <w:t>25 points</w:t>
      </w:r>
    </w:p>
    <w:p w14:paraId="0623BC93" w14:textId="55DDDDC6" w:rsidR="000B258F" w:rsidRPr="000B258F" w:rsidRDefault="000B258F" w:rsidP="000B258F">
      <w:pPr>
        <w:numPr>
          <w:ilvl w:val="1"/>
          <w:numId w:val="2"/>
        </w:numPr>
        <w:spacing w:after="133" w:line="248" w:lineRule="auto"/>
        <w:ind w:hanging="218"/>
        <w:jc w:val="both"/>
        <w:rPr>
          <w:lang w:val="en-US"/>
        </w:rPr>
      </w:pPr>
      <w:r w:rsidRPr="000B258F">
        <w:rPr>
          <w:lang w:val="en-US"/>
        </w:rPr>
        <w:t xml:space="preserve">Part II — Measurement </w:t>
      </w:r>
      <w:r w:rsidRPr="000B258F">
        <w:rPr>
          <w:lang w:val="en-US"/>
        </w:rPr>
        <w:t>and</w:t>
      </w:r>
      <w:r w:rsidRPr="000B258F">
        <w:rPr>
          <w:lang w:val="en-US"/>
        </w:rPr>
        <w:t xml:space="preserve"> hedging: </w:t>
      </w:r>
      <w:r w:rsidRPr="000B258F">
        <w:rPr>
          <w:rFonts w:ascii="Calibri" w:eastAsia="Calibri" w:hAnsi="Calibri" w:cs="Calibri"/>
          <w:b/>
          <w:lang w:val="en-US"/>
        </w:rPr>
        <w:t>40 points</w:t>
      </w:r>
    </w:p>
    <w:p w14:paraId="4478F163" w14:textId="613AA999" w:rsidR="000B258F" w:rsidRDefault="000B258F" w:rsidP="000B258F">
      <w:pPr>
        <w:numPr>
          <w:ilvl w:val="1"/>
          <w:numId w:val="2"/>
        </w:numPr>
        <w:spacing w:after="133" w:line="248" w:lineRule="auto"/>
        <w:ind w:hanging="218"/>
        <w:jc w:val="both"/>
        <w:rPr>
          <w:lang w:val="en-US"/>
        </w:rPr>
      </w:pPr>
      <w:r w:rsidRPr="0068358B">
        <w:rPr>
          <w:lang w:val="en-US"/>
        </w:rPr>
        <w:t xml:space="preserve">Part III — ERM in practice: </w:t>
      </w:r>
      <w:r w:rsidRPr="0068358B">
        <w:rPr>
          <w:rFonts w:ascii="Calibri" w:eastAsia="Calibri" w:hAnsi="Calibri" w:cs="Calibri"/>
          <w:b/>
          <w:lang w:val="en-US"/>
        </w:rPr>
        <w:t xml:space="preserve">35 points </w:t>
      </w:r>
    </w:p>
    <w:p w14:paraId="1D7EE6BD" w14:textId="77777777" w:rsidR="0068358B" w:rsidRDefault="0068358B">
      <w:pPr>
        <w:rPr>
          <w:lang w:val="en-US"/>
        </w:rPr>
      </w:pPr>
    </w:p>
    <w:p w14:paraId="055BB137" w14:textId="77777777" w:rsidR="0068358B" w:rsidRDefault="0068358B">
      <w:pPr>
        <w:rPr>
          <w:lang w:val="en-US"/>
        </w:rPr>
      </w:pPr>
    </w:p>
    <w:p w14:paraId="01D7AF71" w14:textId="77777777" w:rsidR="0068358B" w:rsidRDefault="0068358B">
      <w:pPr>
        <w:rPr>
          <w:lang w:val="en-US"/>
        </w:rPr>
      </w:pPr>
    </w:p>
    <w:p w14:paraId="5E049F87" w14:textId="77777777" w:rsidR="000B258F" w:rsidRDefault="000B258F">
      <w:pPr>
        <w:rPr>
          <w:lang w:val="en-US"/>
        </w:rPr>
      </w:pPr>
    </w:p>
    <w:p w14:paraId="188DE3F7" w14:textId="77777777" w:rsidR="0068358B" w:rsidRDefault="0068358B">
      <w:pPr>
        <w:rPr>
          <w:lang w:val="en-US"/>
        </w:rPr>
      </w:pPr>
    </w:p>
    <w:p w14:paraId="5B4C0945" w14:textId="1598BF7A" w:rsidR="00BC16B9" w:rsidRPr="00BC16B9" w:rsidRDefault="00BC16B9" w:rsidP="00BC16B9">
      <w:pPr>
        <w:spacing w:before="240" w:after="80"/>
        <w:rPr>
          <w:lang w:val="en-US"/>
        </w:rPr>
      </w:pPr>
      <w:r w:rsidRPr="00BC16B9">
        <w:rPr>
          <w:b/>
          <w:sz w:val="26"/>
          <w:lang w:val="en-US"/>
        </w:rPr>
        <w:lastRenderedPageBreak/>
        <w:t xml:space="preserve">Part I — Risk </w:t>
      </w:r>
      <w:r w:rsidR="000B258F">
        <w:rPr>
          <w:b/>
          <w:sz w:val="26"/>
          <w:lang w:val="en-US"/>
        </w:rPr>
        <w:t>c</w:t>
      </w:r>
      <w:r w:rsidRPr="00BC16B9">
        <w:rPr>
          <w:b/>
          <w:sz w:val="26"/>
          <w:lang w:val="en-US"/>
        </w:rPr>
        <w:t xml:space="preserve">oncepts </w:t>
      </w:r>
      <w:r w:rsidR="000B258F">
        <w:rPr>
          <w:b/>
          <w:sz w:val="26"/>
          <w:lang w:val="en-US"/>
        </w:rPr>
        <w:t xml:space="preserve">and </w:t>
      </w:r>
      <w:r w:rsidRPr="00BC16B9">
        <w:rPr>
          <w:b/>
          <w:sz w:val="26"/>
          <w:lang w:val="en-US"/>
        </w:rPr>
        <w:t xml:space="preserve">ERM </w:t>
      </w:r>
      <w:r w:rsidR="000B258F">
        <w:rPr>
          <w:b/>
          <w:sz w:val="26"/>
          <w:lang w:val="en-US"/>
        </w:rPr>
        <w:t>g</w:t>
      </w:r>
      <w:r w:rsidR="000B258F" w:rsidRPr="00BC16B9">
        <w:rPr>
          <w:b/>
          <w:sz w:val="26"/>
          <w:lang w:val="en-US"/>
        </w:rPr>
        <w:t>overnance</w:t>
      </w:r>
      <w:r w:rsidR="000B258F" w:rsidRPr="00BC16B9">
        <w:rPr>
          <w:lang w:val="en-US"/>
        </w:rPr>
        <w:t xml:space="preserve"> (</w:t>
      </w:r>
      <w:r w:rsidRPr="00BC16B9">
        <w:rPr>
          <w:lang w:val="en-US"/>
        </w:rPr>
        <w:t>25 points)</w:t>
      </w:r>
    </w:p>
    <w:p w14:paraId="0F0C95D4" w14:textId="0573836E" w:rsidR="00BC16B9" w:rsidRPr="00BC16B9" w:rsidRDefault="00BC16B9" w:rsidP="00BC16B9">
      <w:pPr>
        <w:spacing w:before="160" w:after="40"/>
        <w:rPr>
          <w:lang w:val="en-US"/>
        </w:rPr>
      </w:pPr>
      <w:r w:rsidRPr="00BC16B9">
        <w:rPr>
          <w:b/>
          <w:lang w:val="en-US"/>
        </w:rPr>
        <w:t xml:space="preserve">Question </w:t>
      </w:r>
      <w:r w:rsidR="000B258F" w:rsidRPr="00BC16B9">
        <w:rPr>
          <w:b/>
          <w:lang w:val="en-US"/>
        </w:rPr>
        <w:t>1</w:t>
      </w:r>
      <w:r w:rsidR="000B258F" w:rsidRPr="00BC16B9">
        <w:rPr>
          <w:lang w:val="en-US"/>
        </w:rPr>
        <w:t xml:space="preserve"> (</w:t>
      </w:r>
      <w:r w:rsidRPr="00BC16B9">
        <w:rPr>
          <w:lang w:val="en-US"/>
        </w:rPr>
        <w:t>12 pts)</w:t>
      </w:r>
    </w:p>
    <w:p w14:paraId="70DC9FDC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(a) Risk vs. uncertainty (6 pts). </w:t>
      </w:r>
      <w:r w:rsidRPr="00BC16B9">
        <w:rPr>
          <w:lang w:val="en-US"/>
        </w:rPr>
        <w:t>Explain the difference between risk and uncertainty in the ERM context. Your answer must address: (</w:t>
      </w:r>
      <w:proofErr w:type="spellStart"/>
      <w:r w:rsidRPr="00BC16B9">
        <w:rPr>
          <w:lang w:val="en-US"/>
        </w:rPr>
        <w:t>i</w:t>
      </w:r>
      <w:proofErr w:type="spellEnd"/>
      <w:r w:rsidRPr="00BC16B9">
        <w:rPr>
          <w:lang w:val="en-US"/>
        </w:rPr>
        <w:t>) what can and cannot be reliably quantified, and (ii) why scenario analysis complements (rather than replaces) quantitative risk metrics.</w:t>
      </w:r>
    </w:p>
    <w:p w14:paraId="68BE3F95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(b) Why silo risk management fails (6 pts). </w:t>
      </w:r>
      <w:r w:rsidRPr="00BC16B9">
        <w:rPr>
          <w:lang w:val="en-US"/>
        </w:rPr>
        <w:t>Explain why managing risks in silos can increase enterprise-wide vulnerability, even when each risk category appears well controlled locally. Support your argument with a concrete example involving at least two risk categories (</w:t>
      </w:r>
      <w:proofErr w:type="gramStart"/>
      <w:r w:rsidRPr="00BC16B9">
        <w:rPr>
          <w:lang w:val="en-US"/>
        </w:rPr>
        <w:t>e.g.</w:t>
      </w:r>
      <w:proofErr w:type="gramEnd"/>
      <w:r w:rsidRPr="00BC16B9">
        <w:rPr>
          <w:lang w:val="en-US"/>
        </w:rPr>
        <w:t xml:space="preserve"> market + liquidity; credit + funding; operational + reputational).</w:t>
      </w:r>
    </w:p>
    <w:p w14:paraId="659A2C2A" w14:textId="2392845F" w:rsidR="00BC16B9" w:rsidRPr="00BC16B9" w:rsidRDefault="00BC16B9" w:rsidP="00BC16B9">
      <w:pPr>
        <w:spacing w:before="160" w:after="40"/>
        <w:rPr>
          <w:lang w:val="en-US"/>
        </w:rPr>
      </w:pPr>
      <w:r w:rsidRPr="00BC16B9">
        <w:rPr>
          <w:b/>
          <w:lang w:val="en-US"/>
        </w:rPr>
        <w:t xml:space="preserve">Question </w:t>
      </w:r>
      <w:r w:rsidR="000B258F" w:rsidRPr="00BC16B9">
        <w:rPr>
          <w:b/>
          <w:lang w:val="en-US"/>
        </w:rPr>
        <w:t>2</w:t>
      </w:r>
      <w:r w:rsidR="000B258F" w:rsidRPr="00BC16B9">
        <w:rPr>
          <w:lang w:val="en-US"/>
        </w:rPr>
        <w:t xml:space="preserve"> (</w:t>
      </w:r>
      <w:r w:rsidRPr="00BC16B9">
        <w:rPr>
          <w:lang w:val="en-US"/>
        </w:rPr>
        <w:t>13 pts)</w:t>
      </w:r>
    </w:p>
    <w:p w14:paraId="669D3CD1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Consider the statement:</w:t>
      </w:r>
    </w:p>
    <w:p w14:paraId="39331DE7" w14:textId="77777777" w:rsidR="00BC16B9" w:rsidRPr="00BC16B9" w:rsidRDefault="00BC16B9" w:rsidP="00BC16B9">
      <w:pPr>
        <w:ind w:left="850" w:right="850"/>
        <w:rPr>
          <w:lang w:val="en-US"/>
        </w:rPr>
      </w:pPr>
      <w:r w:rsidRPr="00BC16B9">
        <w:rPr>
          <w:i/>
          <w:lang w:val="en-US"/>
        </w:rPr>
        <w:t>"ERM fails when risk information exists but does not change decisions."</w:t>
      </w:r>
    </w:p>
    <w:p w14:paraId="790F0A0C" w14:textId="77777777" w:rsidR="00BC16B9" w:rsidRPr="00BC16B9" w:rsidRDefault="00BC16B9" w:rsidP="00BC16B9">
      <w:r w:rsidRPr="00BC16B9">
        <w:rPr>
          <w:lang w:val="en-US"/>
        </w:rPr>
        <w:t xml:space="preserve">Propose an ERM architecture that increases the probability that risk signals will affect decisions. </w:t>
      </w:r>
      <w:proofErr w:type="spellStart"/>
      <w:r w:rsidRPr="00BC16B9">
        <w:t>Your</w:t>
      </w:r>
      <w:proofErr w:type="spellEnd"/>
      <w:r w:rsidRPr="00BC16B9">
        <w:t xml:space="preserve"> </w:t>
      </w:r>
      <w:proofErr w:type="spellStart"/>
      <w:r w:rsidRPr="00BC16B9">
        <w:t>answer</w:t>
      </w:r>
      <w:proofErr w:type="spellEnd"/>
      <w:r w:rsidRPr="00BC16B9">
        <w:t xml:space="preserve"> must </w:t>
      </w:r>
      <w:proofErr w:type="spellStart"/>
      <w:proofErr w:type="gramStart"/>
      <w:r w:rsidRPr="00BC16B9">
        <w:t>address</w:t>
      </w:r>
      <w:proofErr w:type="spellEnd"/>
      <w:r w:rsidRPr="00BC16B9">
        <w:t>:</w:t>
      </w:r>
      <w:proofErr w:type="gramEnd"/>
    </w:p>
    <w:p w14:paraId="5101541C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the distinction between risk ownership and risk oversight,</w:t>
      </w:r>
    </w:p>
    <w:p w14:paraId="3B04A9C9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escalation thresholds and exception governance,</w:t>
      </w:r>
    </w:p>
    <w:p w14:paraId="3CF26846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why independence of the risk function is necessary but not sufficient.</w:t>
      </w:r>
    </w:p>
    <w:p w14:paraId="57007D15" w14:textId="5F906E30" w:rsidR="00BC16B9" w:rsidRPr="00BC16B9" w:rsidRDefault="00BC16B9" w:rsidP="00BC16B9">
      <w:pPr>
        <w:spacing w:before="240" w:after="80"/>
        <w:rPr>
          <w:lang w:val="en-US"/>
        </w:rPr>
      </w:pPr>
      <w:r w:rsidRPr="00BC16B9">
        <w:rPr>
          <w:b/>
          <w:sz w:val="26"/>
          <w:lang w:val="en-US"/>
        </w:rPr>
        <w:t xml:space="preserve">Part II — Measurement </w:t>
      </w:r>
      <w:r w:rsidR="000B258F">
        <w:rPr>
          <w:b/>
          <w:sz w:val="26"/>
          <w:lang w:val="en-US"/>
        </w:rPr>
        <w:t>and h</w:t>
      </w:r>
      <w:r w:rsidR="000B258F" w:rsidRPr="00BC16B9">
        <w:rPr>
          <w:b/>
          <w:sz w:val="26"/>
          <w:lang w:val="en-US"/>
        </w:rPr>
        <w:t>edging</w:t>
      </w:r>
      <w:r w:rsidR="000B258F" w:rsidRPr="00BC16B9">
        <w:rPr>
          <w:lang w:val="en-US"/>
        </w:rPr>
        <w:t xml:space="preserve"> (</w:t>
      </w:r>
      <w:r w:rsidRPr="00BC16B9">
        <w:rPr>
          <w:lang w:val="en-US"/>
        </w:rPr>
        <w:t>40 points)</w:t>
      </w:r>
    </w:p>
    <w:p w14:paraId="48CB6399" w14:textId="6414C7B7" w:rsidR="00BC16B9" w:rsidRPr="00BC16B9" w:rsidRDefault="00BC16B9" w:rsidP="00BC16B9">
      <w:pPr>
        <w:spacing w:before="160" w:after="40"/>
        <w:rPr>
          <w:lang w:val="en-US"/>
        </w:rPr>
      </w:pPr>
      <w:r w:rsidRPr="00BC16B9">
        <w:rPr>
          <w:b/>
          <w:lang w:val="en-US"/>
        </w:rPr>
        <w:t xml:space="preserve">Question 3 — RAROC and </w:t>
      </w:r>
      <w:r w:rsidR="000B258F" w:rsidRPr="00BC16B9">
        <w:rPr>
          <w:b/>
          <w:lang w:val="en-US"/>
        </w:rPr>
        <w:t>EVA</w:t>
      </w:r>
      <w:r w:rsidR="000B258F" w:rsidRPr="00BC16B9">
        <w:rPr>
          <w:lang w:val="en-US"/>
        </w:rPr>
        <w:t xml:space="preserve"> (</w:t>
      </w:r>
      <w:r w:rsidRPr="00BC16B9">
        <w:rPr>
          <w:lang w:val="en-US"/>
        </w:rPr>
        <w:t>10 pts)</w:t>
      </w:r>
    </w:p>
    <w:p w14:paraId="3DB8BDAC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A business unit proposes a new portfolio with the following annual figures (in € million):</w:t>
      </w:r>
    </w:p>
    <w:p w14:paraId="73514832" w14:textId="77777777" w:rsidR="00BC16B9" w:rsidRPr="00BC16B9" w:rsidRDefault="00BC16B9" w:rsidP="00BC16B9">
      <w:pPr>
        <w:jc w:val="center"/>
        <w:rPr>
          <w:lang w:val="en-US"/>
        </w:rPr>
      </w:pPr>
      <w:r w:rsidRPr="00BC16B9">
        <w:rPr>
          <w:b/>
          <w:lang w:val="en-US"/>
        </w:rPr>
        <w:t>NI = 28        EC = 200        k = 11%</w:t>
      </w:r>
    </w:p>
    <w:p w14:paraId="104BA8C4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where NI is net income after expected losses, EC is economic capital allocated at the chosen confidence level, and k is the firm-wide hurdle rate. For EVA purposes, assume invested capital equals economic capital.</w:t>
      </w:r>
    </w:p>
    <w:p w14:paraId="419631C2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(a) </w:t>
      </w:r>
      <w:r w:rsidRPr="00BC16B9">
        <w:rPr>
          <w:lang w:val="en-US"/>
        </w:rPr>
        <w:t xml:space="preserve">Define </w:t>
      </w:r>
      <w:r w:rsidRPr="00BC16B9">
        <w:rPr>
          <w:b/>
          <w:lang w:val="en-US"/>
        </w:rPr>
        <w:t>RAROC</w:t>
      </w:r>
      <w:r w:rsidRPr="00BC16B9">
        <w:rPr>
          <w:lang w:val="en-US"/>
        </w:rPr>
        <w:t xml:space="preserve"> and compute it for this portfolio.   (3 pts)</w:t>
      </w:r>
    </w:p>
    <w:p w14:paraId="39FFAF0D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(b) </w:t>
      </w:r>
      <w:r w:rsidRPr="00BC16B9">
        <w:rPr>
          <w:lang w:val="en-US"/>
        </w:rPr>
        <w:t xml:space="preserve">Define </w:t>
      </w:r>
      <w:r w:rsidRPr="00BC16B9">
        <w:rPr>
          <w:b/>
          <w:lang w:val="en-US"/>
        </w:rPr>
        <w:t>EVA</w:t>
      </w:r>
      <w:r w:rsidRPr="00BC16B9">
        <w:rPr>
          <w:lang w:val="en-US"/>
        </w:rPr>
        <w:t xml:space="preserve"> and compute it.   (3 pts)</w:t>
      </w:r>
    </w:p>
    <w:p w14:paraId="20EB5BD1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(c) </w:t>
      </w:r>
      <w:r w:rsidRPr="00BC16B9">
        <w:rPr>
          <w:lang w:val="en-US"/>
        </w:rPr>
        <w:t xml:space="preserve">A manager concludes: "RAROC &gt; k </w:t>
      </w:r>
      <w:r w:rsidRPr="00BC16B9">
        <w:rPr>
          <w:rFonts w:ascii="Cambria Math" w:hAnsi="Cambria Math" w:cs="Cambria Math"/>
        </w:rPr>
        <w:t>⟹</w:t>
      </w:r>
      <w:r w:rsidRPr="00BC16B9">
        <w:rPr>
          <w:lang w:val="en-US"/>
        </w:rPr>
        <w:t xml:space="preserve"> always accept." Give two reasons why this rule can be misleading in ERM practice.   (4 pts)</w:t>
      </w:r>
    </w:p>
    <w:p w14:paraId="002E2F74" w14:textId="77777777" w:rsidR="00BC16B9" w:rsidRPr="00BC16B9" w:rsidRDefault="00BC16B9" w:rsidP="00BC16B9">
      <w:pPr>
        <w:spacing w:before="160" w:after="40"/>
        <w:rPr>
          <w:lang w:val="en-US"/>
        </w:rPr>
      </w:pPr>
      <w:r w:rsidRPr="00BC16B9">
        <w:rPr>
          <w:b/>
          <w:lang w:val="en-US"/>
        </w:rPr>
        <w:t>Question 4 — Hedging: prospective vs. retrospective effectiveness + tail risk</w:t>
      </w:r>
      <w:r w:rsidRPr="00BC16B9">
        <w:rPr>
          <w:lang w:val="en-US"/>
        </w:rPr>
        <w:t xml:space="preserve"> </w:t>
      </w:r>
      <w:proofErr w:type="gramStart"/>
      <w:r w:rsidRPr="00BC16B9">
        <w:rPr>
          <w:lang w:val="en-US"/>
        </w:rPr>
        <w:t xml:space="preserve">   (</w:t>
      </w:r>
      <w:proofErr w:type="gramEnd"/>
      <w:r w:rsidRPr="00BC16B9">
        <w:rPr>
          <w:lang w:val="en-US"/>
        </w:rPr>
        <w:t>30 pts)</w:t>
      </w:r>
    </w:p>
    <w:p w14:paraId="06DF3668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 xml:space="preserve">A firm hedges a monthly exposure using a derivative. Let X be the unhedged monthly P&amp;L (€m) and H the monthly P&amp;L of the hedging instrument. The hedged position is Y = X − </w:t>
      </w:r>
      <w:proofErr w:type="spellStart"/>
      <w:r w:rsidRPr="00BC16B9">
        <w:rPr>
          <w:lang w:val="en-US"/>
        </w:rPr>
        <w:t>h·H</w:t>
      </w:r>
      <w:proofErr w:type="spellEnd"/>
      <w:r w:rsidRPr="00BC16B9">
        <w:rPr>
          <w:lang w:val="en-US"/>
        </w:rPr>
        <w:t>. The hedge ratio h is set using normal-period estimates and kept fixed during stress.</w:t>
      </w:r>
    </w:p>
    <w:p w14:paraId="3C36EF47" w14:textId="77777777" w:rsidR="00BC16B9" w:rsidRPr="00BC16B9" w:rsidRDefault="00BC16B9" w:rsidP="00BC16B9">
      <w:pPr>
        <w:spacing w:before="160" w:after="40"/>
      </w:pPr>
      <w:r w:rsidRPr="00BC16B9">
        <w:rPr>
          <w:b/>
        </w:rPr>
        <w:t>Data (</w:t>
      </w:r>
      <w:proofErr w:type="spellStart"/>
      <w:r w:rsidRPr="00BC16B9">
        <w:rPr>
          <w:b/>
        </w:rPr>
        <w:t>monthly</w:t>
      </w:r>
      <w:proofErr w:type="spellEnd"/>
      <w:r w:rsidRPr="00BC16B9">
        <w:rPr>
          <w:b/>
        </w:rPr>
        <w:t>, €m)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2252"/>
        <w:gridCol w:w="2253"/>
        <w:gridCol w:w="2270"/>
      </w:tblGrid>
      <w:tr w:rsidR="00BC16B9" w:rsidRPr="00BC16B9" w14:paraId="482F49F2" w14:textId="77777777" w:rsidTr="007E3A1F">
        <w:tc>
          <w:tcPr>
            <w:tcW w:w="2351" w:type="dxa"/>
          </w:tcPr>
          <w:p w14:paraId="22864131" w14:textId="77777777" w:rsidR="00BC16B9" w:rsidRPr="00BC16B9" w:rsidRDefault="00BC16B9" w:rsidP="007E3A1F">
            <w:proofErr w:type="spellStart"/>
            <w:r w:rsidRPr="00BC16B9">
              <w:rPr>
                <w:b/>
              </w:rPr>
              <w:t>Period</w:t>
            </w:r>
            <w:proofErr w:type="spellEnd"/>
          </w:p>
        </w:tc>
        <w:tc>
          <w:tcPr>
            <w:tcW w:w="2351" w:type="dxa"/>
          </w:tcPr>
          <w:p w14:paraId="137FA728" w14:textId="77777777" w:rsidR="00BC16B9" w:rsidRPr="00BC16B9" w:rsidRDefault="00BC16B9" w:rsidP="007E3A1F">
            <w:r w:rsidRPr="00BC16B9">
              <w:rPr>
                <w:b/>
              </w:rPr>
              <w:t>Var(X)</w:t>
            </w:r>
          </w:p>
        </w:tc>
        <w:tc>
          <w:tcPr>
            <w:tcW w:w="2351" w:type="dxa"/>
          </w:tcPr>
          <w:p w14:paraId="233C5F68" w14:textId="77777777" w:rsidR="00BC16B9" w:rsidRPr="00BC16B9" w:rsidRDefault="00BC16B9" w:rsidP="007E3A1F">
            <w:r w:rsidRPr="00BC16B9">
              <w:rPr>
                <w:b/>
              </w:rPr>
              <w:t>Var(H)</w:t>
            </w:r>
          </w:p>
        </w:tc>
        <w:tc>
          <w:tcPr>
            <w:tcW w:w="2351" w:type="dxa"/>
          </w:tcPr>
          <w:p w14:paraId="5E24E342" w14:textId="77777777" w:rsidR="00BC16B9" w:rsidRPr="00BC16B9" w:rsidRDefault="00BC16B9" w:rsidP="007E3A1F">
            <w:proofErr w:type="spellStart"/>
            <w:r w:rsidRPr="00BC16B9">
              <w:rPr>
                <w:b/>
              </w:rPr>
              <w:t>Cov</w:t>
            </w:r>
            <w:proofErr w:type="spellEnd"/>
            <w:r w:rsidRPr="00BC16B9">
              <w:rPr>
                <w:b/>
              </w:rPr>
              <w:t>(</w:t>
            </w:r>
            <w:proofErr w:type="gramStart"/>
            <w:r w:rsidRPr="00BC16B9">
              <w:rPr>
                <w:b/>
              </w:rPr>
              <w:t>X,H</w:t>
            </w:r>
            <w:proofErr w:type="gramEnd"/>
            <w:r w:rsidRPr="00BC16B9">
              <w:rPr>
                <w:b/>
              </w:rPr>
              <w:t>)</w:t>
            </w:r>
          </w:p>
        </w:tc>
      </w:tr>
      <w:tr w:rsidR="00BC16B9" w:rsidRPr="00BC16B9" w14:paraId="138D0A1D" w14:textId="77777777" w:rsidTr="007E3A1F">
        <w:tc>
          <w:tcPr>
            <w:tcW w:w="2351" w:type="dxa"/>
          </w:tcPr>
          <w:p w14:paraId="5934A320" w14:textId="77777777" w:rsidR="00BC16B9" w:rsidRPr="00BC16B9" w:rsidRDefault="00BC16B9" w:rsidP="007E3A1F">
            <w:r w:rsidRPr="00BC16B9">
              <w:t>Normal (estimation)</w:t>
            </w:r>
          </w:p>
        </w:tc>
        <w:tc>
          <w:tcPr>
            <w:tcW w:w="2351" w:type="dxa"/>
          </w:tcPr>
          <w:p w14:paraId="5362F723" w14:textId="77777777" w:rsidR="00BC16B9" w:rsidRPr="00BC16B9" w:rsidRDefault="00BC16B9" w:rsidP="007E3A1F">
            <w:r w:rsidRPr="00BC16B9">
              <w:t>100</w:t>
            </w:r>
          </w:p>
        </w:tc>
        <w:tc>
          <w:tcPr>
            <w:tcW w:w="2351" w:type="dxa"/>
          </w:tcPr>
          <w:p w14:paraId="16AFE4DD" w14:textId="77777777" w:rsidR="00BC16B9" w:rsidRPr="00BC16B9" w:rsidRDefault="00BC16B9" w:rsidP="007E3A1F">
            <w:r w:rsidRPr="00BC16B9">
              <w:t>64</w:t>
            </w:r>
          </w:p>
        </w:tc>
        <w:tc>
          <w:tcPr>
            <w:tcW w:w="2351" w:type="dxa"/>
          </w:tcPr>
          <w:p w14:paraId="74EBC261" w14:textId="77777777" w:rsidR="00BC16B9" w:rsidRPr="00BC16B9" w:rsidRDefault="00BC16B9" w:rsidP="007E3A1F">
            <w:r w:rsidRPr="00BC16B9">
              <w:t>48</w:t>
            </w:r>
          </w:p>
        </w:tc>
      </w:tr>
      <w:tr w:rsidR="00BC16B9" w:rsidRPr="00BC16B9" w14:paraId="38CA634B" w14:textId="77777777" w:rsidTr="007E3A1F">
        <w:tc>
          <w:tcPr>
            <w:tcW w:w="2351" w:type="dxa"/>
          </w:tcPr>
          <w:p w14:paraId="24C9AC37" w14:textId="77777777" w:rsidR="00BC16B9" w:rsidRPr="00BC16B9" w:rsidRDefault="00BC16B9" w:rsidP="007E3A1F">
            <w:r w:rsidRPr="00BC16B9">
              <w:t>Stress (</w:t>
            </w:r>
            <w:proofErr w:type="spellStart"/>
            <w:r w:rsidRPr="00BC16B9">
              <w:t>realized</w:t>
            </w:r>
            <w:proofErr w:type="spellEnd"/>
            <w:r w:rsidRPr="00BC16B9">
              <w:t>)</w:t>
            </w:r>
          </w:p>
        </w:tc>
        <w:tc>
          <w:tcPr>
            <w:tcW w:w="2351" w:type="dxa"/>
          </w:tcPr>
          <w:p w14:paraId="67E07DDD" w14:textId="77777777" w:rsidR="00BC16B9" w:rsidRPr="00BC16B9" w:rsidRDefault="00BC16B9" w:rsidP="007E3A1F">
            <w:r w:rsidRPr="00BC16B9">
              <w:t>225</w:t>
            </w:r>
          </w:p>
        </w:tc>
        <w:tc>
          <w:tcPr>
            <w:tcW w:w="2351" w:type="dxa"/>
          </w:tcPr>
          <w:p w14:paraId="2A4976DB" w14:textId="77777777" w:rsidR="00BC16B9" w:rsidRPr="00BC16B9" w:rsidRDefault="00BC16B9" w:rsidP="007E3A1F">
            <w:r w:rsidRPr="00BC16B9">
              <w:t>144</w:t>
            </w:r>
          </w:p>
        </w:tc>
        <w:tc>
          <w:tcPr>
            <w:tcW w:w="2351" w:type="dxa"/>
          </w:tcPr>
          <w:p w14:paraId="5F6174CA" w14:textId="77777777" w:rsidR="00BC16B9" w:rsidRPr="00BC16B9" w:rsidRDefault="00BC16B9" w:rsidP="007E3A1F">
            <w:r w:rsidRPr="00BC16B9">
              <w:t>12</w:t>
            </w:r>
          </w:p>
        </w:tc>
      </w:tr>
    </w:tbl>
    <w:p w14:paraId="474FFC07" w14:textId="77777777" w:rsidR="00BC16B9" w:rsidRPr="00BC16B9" w:rsidRDefault="00BC16B9" w:rsidP="00BC16B9"/>
    <w:p w14:paraId="628472D4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lastRenderedPageBreak/>
        <w:t>Hedge effectiveness is defined as:</w:t>
      </w:r>
    </w:p>
    <w:p w14:paraId="0E362A80" w14:textId="2E306A68" w:rsidR="00BC16B9" w:rsidRPr="00BC16B9" w:rsidRDefault="00BC16B9" w:rsidP="00BC16B9">
      <w:pPr>
        <w:jc w:val="center"/>
        <w:rPr>
          <w:lang w:val="en-US"/>
        </w:rPr>
      </w:pPr>
      <w:r w:rsidRPr="00BC16B9">
        <w:rPr>
          <w:b/>
          <w:lang w:val="en-US"/>
        </w:rPr>
        <w:t>HE = 1 − Var(Y) / Var(X), Var(Y) = Var(X) + h²·Var(H) − 2h·Cov(</w:t>
      </w:r>
      <w:proofErr w:type="gramStart"/>
      <w:r w:rsidRPr="00BC16B9">
        <w:rPr>
          <w:b/>
          <w:lang w:val="en-US"/>
        </w:rPr>
        <w:t>X,H</w:t>
      </w:r>
      <w:proofErr w:type="gramEnd"/>
      <w:r w:rsidRPr="00BC16B9">
        <w:rPr>
          <w:b/>
          <w:lang w:val="en-US"/>
        </w:rPr>
        <w:t>)</w:t>
      </w:r>
    </w:p>
    <w:p w14:paraId="2EAFE8BB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(a) </w:t>
      </w:r>
      <w:r w:rsidRPr="00BC16B9">
        <w:rPr>
          <w:lang w:val="en-US"/>
        </w:rPr>
        <w:t xml:space="preserve">Compute the minimum-variance hedge ratio:  h* = </w:t>
      </w:r>
      <w:proofErr w:type="spellStart"/>
      <w:r w:rsidRPr="00BC16B9">
        <w:rPr>
          <w:lang w:val="en-US"/>
        </w:rPr>
        <w:t>Cov</w:t>
      </w:r>
      <w:proofErr w:type="spellEnd"/>
      <w:r w:rsidRPr="00BC16B9">
        <w:rPr>
          <w:lang w:val="en-US"/>
        </w:rPr>
        <w:t>(</w:t>
      </w:r>
      <w:proofErr w:type="gramStart"/>
      <w:r w:rsidRPr="00BC16B9">
        <w:rPr>
          <w:lang w:val="en-US"/>
        </w:rPr>
        <w:t>X,H</w:t>
      </w:r>
      <w:proofErr w:type="gramEnd"/>
      <w:r w:rsidRPr="00BC16B9">
        <w:rPr>
          <w:lang w:val="en-US"/>
        </w:rPr>
        <w:t>) / Var(H)  using normal-period data.   (4 pts)</w:t>
      </w:r>
    </w:p>
    <w:p w14:paraId="2D802AEC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(b) </w:t>
      </w:r>
      <w:r w:rsidRPr="00BC16B9">
        <w:rPr>
          <w:lang w:val="en-US"/>
        </w:rPr>
        <w:t xml:space="preserve">Using h = h*, compute Var(Y) and </w:t>
      </w:r>
      <w:proofErr w:type="spellStart"/>
      <w:r w:rsidRPr="00BC16B9">
        <w:rPr>
          <w:lang w:val="en-US"/>
        </w:rPr>
        <w:t>HE_pros</w:t>
      </w:r>
      <w:proofErr w:type="spellEnd"/>
      <w:r w:rsidRPr="00BC16B9">
        <w:rPr>
          <w:lang w:val="en-US"/>
        </w:rPr>
        <w:t xml:space="preserve"> in the normal period.   (5 pts)</w:t>
      </w:r>
    </w:p>
    <w:p w14:paraId="28FB632C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(c) </w:t>
      </w:r>
      <w:r w:rsidRPr="00BC16B9">
        <w:rPr>
          <w:lang w:val="en-US"/>
        </w:rPr>
        <w:t xml:space="preserve">Keeping h = h*, compute Var(Y) and </w:t>
      </w:r>
      <w:proofErr w:type="spellStart"/>
      <w:r w:rsidRPr="00BC16B9">
        <w:rPr>
          <w:lang w:val="en-US"/>
        </w:rPr>
        <w:t>HE_retro</w:t>
      </w:r>
      <w:proofErr w:type="spellEnd"/>
      <w:r w:rsidRPr="00BC16B9">
        <w:rPr>
          <w:lang w:val="en-US"/>
        </w:rPr>
        <w:t xml:space="preserve"> using stress-period data.   (5 pts)</w:t>
      </w:r>
    </w:p>
    <w:p w14:paraId="4F1854BE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(d) </w:t>
      </w:r>
      <w:r w:rsidRPr="00BC16B9">
        <w:rPr>
          <w:lang w:val="en-US"/>
        </w:rPr>
        <w:t xml:space="preserve">Interpret the change from </w:t>
      </w:r>
      <w:proofErr w:type="spellStart"/>
      <w:r w:rsidRPr="00BC16B9">
        <w:rPr>
          <w:lang w:val="en-US"/>
        </w:rPr>
        <w:t>HE_pros</w:t>
      </w:r>
      <w:proofErr w:type="spellEnd"/>
      <w:r w:rsidRPr="00BC16B9">
        <w:rPr>
          <w:lang w:val="en-US"/>
        </w:rPr>
        <w:t xml:space="preserve"> to </w:t>
      </w:r>
      <w:proofErr w:type="spellStart"/>
      <w:r w:rsidRPr="00BC16B9">
        <w:rPr>
          <w:lang w:val="en-US"/>
        </w:rPr>
        <w:t>HE_retro</w:t>
      </w:r>
      <w:proofErr w:type="spellEnd"/>
      <w:r w:rsidRPr="00BC16B9">
        <w:rPr>
          <w:lang w:val="en-US"/>
        </w:rPr>
        <w:t>. Your answer must reference regime change and at least one of: basis/correlation breakdown, model risk, or liquidity/market functioning.   (4 pts)</w:t>
      </w:r>
    </w:p>
    <w:p w14:paraId="7377DAFB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(e) Tail-risk check. </w:t>
      </w:r>
      <w:r w:rsidRPr="00BC16B9">
        <w:rPr>
          <w:lang w:val="en-US"/>
        </w:rPr>
        <w:t>In stress months, the unhedged loss distribution of X is:</w:t>
      </w:r>
    </w:p>
    <w:p w14:paraId="5818C6D8" w14:textId="593E3BB7" w:rsidR="00BC16B9" w:rsidRPr="00BC16B9" w:rsidRDefault="00BC16B9" w:rsidP="00BC16B9">
      <w:pPr>
        <w:jc w:val="center"/>
        <w:rPr>
          <w:lang w:val="en-US"/>
        </w:rPr>
      </w:pPr>
      <w:r w:rsidRPr="00BC16B9">
        <w:rPr>
          <w:b/>
          <w:lang w:val="en-US"/>
        </w:rPr>
        <w:t xml:space="preserve">L_X </w:t>
      </w:r>
      <w:r w:rsidRPr="00BC16B9">
        <w:rPr>
          <w:rFonts w:ascii="Cambria Math" w:hAnsi="Cambria Math" w:cs="Cambria Math"/>
          <w:b/>
          <w:lang w:val="en-US"/>
        </w:rPr>
        <w:t>∈</w:t>
      </w:r>
      <w:r w:rsidRPr="00BC16B9">
        <w:rPr>
          <w:b/>
          <w:lang w:val="en-US"/>
        </w:rPr>
        <w:t xml:space="preserve"> {0, 5, 10, 25, 40}    with probabilities   {0.40, 0.25, 0.20, 0.10, 0.05}</w:t>
      </w:r>
    </w:p>
    <w:p w14:paraId="49912974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(Positive values are losses, in €m.)</w:t>
      </w:r>
    </w:p>
    <w:p w14:paraId="60F030F0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>(</w:t>
      </w:r>
      <w:proofErr w:type="spellStart"/>
      <w:r w:rsidRPr="00BC16B9">
        <w:rPr>
          <w:b/>
          <w:lang w:val="en-US"/>
        </w:rPr>
        <w:t>i</w:t>
      </w:r>
      <w:proofErr w:type="spellEnd"/>
      <w:r w:rsidRPr="00BC16B9">
        <w:rPr>
          <w:b/>
          <w:lang w:val="en-US"/>
        </w:rPr>
        <w:t xml:space="preserve">) </w:t>
      </w:r>
      <w:r w:rsidRPr="00BC16B9">
        <w:rPr>
          <w:lang w:val="en-US"/>
        </w:rPr>
        <w:t xml:space="preserve">Compute </w:t>
      </w:r>
      <w:proofErr w:type="spellStart"/>
      <w:r w:rsidRPr="00BC16B9">
        <w:rPr>
          <w:lang w:val="en-US"/>
        </w:rPr>
        <w:t>VaR</w:t>
      </w:r>
      <w:proofErr w:type="spellEnd"/>
      <w:r w:rsidRPr="00BC16B9">
        <w:rPr>
          <w:lang w:val="en-US"/>
        </w:rPr>
        <w:t>₉₅%(L_X).   (3 pts)</w:t>
      </w:r>
    </w:p>
    <w:p w14:paraId="7992534E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(ii) </w:t>
      </w:r>
      <w:r w:rsidRPr="00BC16B9">
        <w:rPr>
          <w:lang w:val="en-US"/>
        </w:rPr>
        <w:t xml:space="preserve">Compute ES₉₅%(L_X) (expected loss conditional on exceeding </w:t>
      </w:r>
      <w:proofErr w:type="spellStart"/>
      <w:r w:rsidRPr="00BC16B9">
        <w:rPr>
          <w:lang w:val="en-US"/>
        </w:rPr>
        <w:t>VaR</w:t>
      </w:r>
      <w:proofErr w:type="spellEnd"/>
      <w:r w:rsidRPr="00BC16B9">
        <w:rPr>
          <w:lang w:val="en-US"/>
        </w:rPr>
        <w:t>₉₅%).   (5 pts)</w:t>
      </w:r>
    </w:p>
    <w:p w14:paraId="7D92DBA8" w14:textId="77777777" w:rsidR="00BC16B9" w:rsidRPr="00BC16B9" w:rsidRDefault="00BC16B9" w:rsidP="00BC16B9">
      <w:pPr>
        <w:rPr>
          <w:lang w:val="en-US"/>
        </w:rPr>
      </w:pPr>
      <w:r w:rsidRPr="00BC16B9">
        <w:rPr>
          <w:b/>
          <w:lang w:val="en-US"/>
        </w:rPr>
        <w:t xml:space="preserve">(iii) </w:t>
      </w:r>
      <w:r w:rsidRPr="00BC16B9">
        <w:rPr>
          <w:lang w:val="en-US"/>
        </w:rPr>
        <w:t xml:space="preserve">Explain in one or two sentences why ES is more informative than </w:t>
      </w:r>
      <w:proofErr w:type="spellStart"/>
      <w:r w:rsidRPr="00BC16B9">
        <w:rPr>
          <w:lang w:val="en-US"/>
        </w:rPr>
        <w:t>VaR</w:t>
      </w:r>
      <w:proofErr w:type="spellEnd"/>
      <w:r w:rsidRPr="00BC16B9">
        <w:rPr>
          <w:lang w:val="en-US"/>
        </w:rPr>
        <w:t xml:space="preserve"> for tail-risk management.   (4 pts)</w:t>
      </w:r>
    </w:p>
    <w:p w14:paraId="3322301A" w14:textId="6F6125A3" w:rsidR="00BC16B9" w:rsidRPr="00BC16B9" w:rsidRDefault="00BC16B9" w:rsidP="00BC16B9">
      <w:pPr>
        <w:spacing w:before="240" w:after="80"/>
        <w:rPr>
          <w:lang w:val="en-US"/>
        </w:rPr>
      </w:pPr>
      <w:r w:rsidRPr="00BC16B9">
        <w:rPr>
          <w:b/>
          <w:sz w:val="26"/>
          <w:lang w:val="en-US"/>
        </w:rPr>
        <w:t xml:space="preserve">Part III — ERM in </w:t>
      </w:r>
      <w:r w:rsidR="000B258F">
        <w:rPr>
          <w:b/>
          <w:sz w:val="26"/>
          <w:lang w:val="en-US"/>
        </w:rPr>
        <w:t>p</w:t>
      </w:r>
      <w:r w:rsidRPr="00BC16B9">
        <w:rPr>
          <w:b/>
          <w:sz w:val="26"/>
          <w:lang w:val="en-US"/>
        </w:rPr>
        <w:t xml:space="preserve">ractice </w:t>
      </w:r>
      <w:r w:rsidRPr="00BC16B9">
        <w:rPr>
          <w:lang w:val="en-US"/>
        </w:rPr>
        <w:t>(35 points)</w:t>
      </w:r>
    </w:p>
    <w:p w14:paraId="419C1BF4" w14:textId="455DD30D" w:rsidR="00BC16B9" w:rsidRPr="00BC16B9" w:rsidRDefault="00BC16B9" w:rsidP="00BC16B9">
      <w:pPr>
        <w:spacing w:before="160" w:after="40"/>
        <w:rPr>
          <w:lang w:val="en-US"/>
        </w:rPr>
      </w:pPr>
      <w:r w:rsidRPr="00BC16B9">
        <w:rPr>
          <w:b/>
          <w:lang w:val="en-US"/>
        </w:rPr>
        <w:t>Question 5 — Cross-industry ERM</w:t>
      </w:r>
      <w:proofErr w:type="gramStart"/>
      <w:r w:rsidRPr="00BC16B9">
        <w:rPr>
          <w:lang w:val="en-US"/>
        </w:rPr>
        <w:t xml:space="preserve"> </w:t>
      </w:r>
      <w:r w:rsidR="000B258F" w:rsidRPr="00BC16B9">
        <w:rPr>
          <w:lang w:val="en-US"/>
        </w:rPr>
        <w:t xml:space="preserve">  (</w:t>
      </w:r>
      <w:proofErr w:type="gramEnd"/>
      <w:r w:rsidRPr="00BC16B9">
        <w:rPr>
          <w:lang w:val="en-US"/>
        </w:rPr>
        <w:t>15 pts)</w:t>
      </w:r>
    </w:p>
    <w:p w14:paraId="1CE9368F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Compare ERM in two industries (choose two: financial institutions, energy &amp; commodities, non-financial corporations, public sector &amp; infrastructure). For each industry, explain in no more than one short paragraph:</w:t>
      </w:r>
    </w:p>
    <w:p w14:paraId="39DEDA66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how industry economics shape ERM priorities,</w:t>
      </w:r>
    </w:p>
    <w:p w14:paraId="356D5BB7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the main instruments used (models/capital, hedging, operational controls, etc.),</w:t>
      </w:r>
    </w:p>
    <w:p w14:paraId="3F643B18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a typical failure mode specific to that industry.</w:t>
      </w:r>
    </w:p>
    <w:p w14:paraId="033BE9BB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Conclude with one sentence on the key difference between the two industries you selected.</w:t>
      </w:r>
    </w:p>
    <w:p w14:paraId="2C824E87" w14:textId="2FDE5C72" w:rsidR="00BC16B9" w:rsidRPr="00BC16B9" w:rsidRDefault="00BC16B9" w:rsidP="00BC16B9">
      <w:pPr>
        <w:spacing w:before="160" w:after="40"/>
        <w:rPr>
          <w:lang w:val="en-US"/>
        </w:rPr>
      </w:pPr>
      <w:r w:rsidRPr="00BC16B9">
        <w:rPr>
          <w:b/>
          <w:lang w:val="en-US"/>
        </w:rPr>
        <w:t>Question 6 — Case: "ERM existed, crisis still happened</w:t>
      </w:r>
      <w:r w:rsidR="000B258F" w:rsidRPr="00BC16B9">
        <w:rPr>
          <w:b/>
          <w:lang w:val="en-US"/>
        </w:rPr>
        <w:t>” (</w:t>
      </w:r>
      <w:r w:rsidRPr="00BC16B9">
        <w:rPr>
          <w:lang w:val="en-US"/>
        </w:rPr>
        <w:t>20 pts)</w:t>
      </w:r>
    </w:p>
    <w:p w14:paraId="1E0B4F3D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A large firm has adopted a recognized ERM framework, produces regular risk reports, and uses quantitative risk metrics. Despite this, it experiences a major crisis driven by a combination of market stress, liquidity pressure, and delayed escalation.</w:t>
      </w:r>
    </w:p>
    <w:p w14:paraId="32EB9880" w14:textId="77777777" w:rsidR="00BC16B9" w:rsidRPr="00BC16B9" w:rsidRDefault="00BC16B9" w:rsidP="00BC16B9">
      <w:pPr>
        <w:rPr>
          <w:lang w:val="en-US"/>
        </w:rPr>
      </w:pPr>
      <w:r w:rsidRPr="00BC16B9">
        <w:rPr>
          <w:lang w:val="en-US"/>
        </w:rPr>
        <w:t>Diagnose the failure. Your answer must:</w:t>
      </w:r>
    </w:p>
    <w:p w14:paraId="134628F7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distinguish measurement failure from governance failure (with one example of each),</w:t>
      </w:r>
    </w:p>
    <w:p w14:paraId="059E43A2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explain the role of incentives in delayed escalation,</w:t>
      </w:r>
    </w:p>
    <w:p w14:paraId="23953E4C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explain why "more data" or "better models" would not necessarily have prevented the crisis,</w:t>
      </w:r>
    </w:p>
    <w:p w14:paraId="2F83B60A" w14:textId="77777777" w:rsidR="00BC16B9" w:rsidRPr="00BC16B9" w:rsidRDefault="00BC16B9" w:rsidP="00BC16B9">
      <w:pPr>
        <w:pStyle w:val="ListBullet"/>
        <w:rPr>
          <w:rFonts w:asciiTheme="minorHAnsi" w:hAnsiTheme="minorHAnsi"/>
        </w:rPr>
      </w:pPr>
      <w:r w:rsidRPr="00BC16B9">
        <w:rPr>
          <w:rFonts w:asciiTheme="minorHAnsi" w:hAnsiTheme="minorHAnsi"/>
        </w:rPr>
        <w:t>propose two concrete architecture or process changes that would reduce recurrence.</w:t>
      </w:r>
    </w:p>
    <w:p w14:paraId="42AB54A8" w14:textId="77777777" w:rsidR="0068358B" w:rsidRPr="00BC16B9" w:rsidRDefault="0068358B">
      <w:pPr>
        <w:rPr>
          <w:lang w:val="en-US"/>
        </w:rPr>
      </w:pPr>
    </w:p>
    <w:sectPr w:rsidR="0068358B" w:rsidRPr="00BC1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DCEBC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4517C2"/>
    <w:multiLevelType w:val="multilevel"/>
    <w:tmpl w:val="68D2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066F6"/>
    <w:multiLevelType w:val="hybridMultilevel"/>
    <w:tmpl w:val="85C8C772"/>
    <w:lvl w:ilvl="0" w:tplc="FF5AD41A">
      <w:start w:val="1"/>
      <w:numFmt w:val="bullet"/>
      <w:lvlText w:val="•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DA1484">
      <w:start w:val="1"/>
      <w:numFmt w:val="bullet"/>
      <w:lvlText w:val="o"/>
      <w:lvlJc w:val="left"/>
      <w:pPr>
        <w:ind w:left="14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A6A096">
      <w:start w:val="1"/>
      <w:numFmt w:val="bullet"/>
      <w:lvlText w:val="▪"/>
      <w:lvlJc w:val="left"/>
      <w:pPr>
        <w:ind w:left="21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4A5440">
      <w:start w:val="1"/>
      <w:numFmt w:val="bullet"/>
      <w:lvlText w:val="•"/>
      <w:lvlJc w:val="left"/>
      <w:pPr>
        <w:ind w:left="28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8EAAB6">
      <w:start w:val="1"/>
      <w:numFmt w:val="bullet"/>
      <w:lvlText w:val="o"/>
      <w:lvlJc w:val="left"/>
      <w:pPr>
        <w:ind w:left="35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4E4D3A">
      <w:start w:val="1"/>
      <w:numFmt w:val="bullet"/>
      <w:lvlText w:val="▪"/>
      <w:lvlJc w:val="left"/>
      <w:pPr>
        <w:ind w:left="4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6E497C">
      <w:start w:val="1"/>
      <w:numFmt w:val="bullet"/>
      <w:lvlText w:val="•"/>
      <w:lvlJc w:val="left"/>
      <w:pPr>
        <w:ind w:left="50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7A4882">
      <w:start w:val="1"/>
      <w:numFmt w:val="bullet"/>
      <w:lvlText w:val="o"/>
      <w:lvlJc w:val="left"/>
      <w:pPr>
        <w:ind w:left="5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56B8C4">
      <w:start w:val="1"/>
      <w:numFmt w:val="bullet"/>
      <w:lvlText w:val="▪"/>
      <w:lvlJc w:val="left"/>
      <w:pPr>
        <w:ind w:left="6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8742359">
    <w:abstractNumId w:val="1"/>
  </w:num>
  <w:num w:numId="2" w16cid:durableId="1470853647">
    <w:abstractNumId w:val="2"/>
  </w:num>
  <w:num w:numId="3" w16cid:durableId="10769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F6"/>
    <w:rsid w:val="000B258F"/>
    <w:rsid w:val="00427CAB"/>
    <w:rsid w:val="0068358B"/>
    <w:rsid w:val="00734066"/>
    <w:rsid w:val="00AC31BD"/>
    <w:rsid w:val="00B34005"/>
    <w:rsid w:val="00BC16B9"/>
    <w:rsid w:val="00EF7810"/>
    <w:rsid w:val="00F950A6"/>
    <w:rsid w:val="00F954F6"/>
    <w:rsid w:val="520A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AFF6"/>
  <w15:chartTrackingRefBased/>
  <w15:docId w15:val="{B8050FBE-4BDE-40E8-A741-B04A835B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4F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4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F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F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95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954F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FR" w:eastAsia="en-GB"/>
      <w14:ligatures w14:val="none"/>
    </w:rPr>
  </w:style>
  <w:style w:type="paragraph" w:styleId="ListBullet">
    <w:name w:val="List Bullet"/>
    <w:basedOn w:val="Normal"/>
    <w:uiPriority w:val="99"/>
    <w:unhideWhenUsed/>
    <w:rsid w:val="00BC16B9"/>
    <w:pPr>
      <w:numPr>
        <w:numId w:val="3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CEDA6BE2C1F40B699BD1F80076448" ma:contentTypeVersion="3" ma:contentTypeDescription="Crée un document." ma:contentTypeScope="" ma:versionID="56061ed356ee90013cc49ad6e756e99f">
  <xsd:schema xmlns:xsd="http://www.w3.org/2001/XMLSchema" xmlns:xs="http://www.w3.org/2001/XMLSchema" xmlns:p="http://schemas.microsoft.com/office/2006/metadata/properties" xmlns:ns2="3ad006c4-8952-4225-b50f-3759a7f6f8d6" targetNamespace="http://schemas.microsoft.com/office/2006/metadata/properties" ma:root="true" ma:fieldsID="1204d2fef43a4cc7d22bf974c37c76cf" ns2:_="">
    <xsd:import namespace="3ad006c4-8952-4225-b50f-3759a7f6f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006c4-8952-4225-b50f-3759a7f6f8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8594D-3460-4859-BE93-5E0E6E3E33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71B2DE-D662-404D-AE85-BBB8B8C2EC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89DEAC-41BB-4F75-8366-898474541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d006c4-8952-4225-b50f-3759a7f6f8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Ligne Laetitia</dc:creator>
  <cp:keywords/>
  <dc:description/>
  <cp:lastModifiedBy>Foly Sodjine Ananou</cp:lastModifiedBy>
  <cp:revision>2</cp:revision>
  <dcterms:created xsi:type="dcterms:W3CDTF">2026-03-07T09:42:00Z</dcterms:created>
  <dcterms:modified xsi:type="dcterms:W3CDTF">2026-03-07T09:42:00Z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0x01010096ECEDA6BE2C1F40B699BD1F80076448</vt:lpwstr>
  </property>
</Properties>
</file>