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sz w:val="40"/>
          <w:szCs w:val="40"/>
        </w:rPr>
      </w:pPr>
      <w:r>
        <w:rPr>
          <w:rFonts w:eastAsia="Garamond" w:cs="Garamond" w:ascii="Times New Roman" w:hAnsi="Times New Roman"/>
          <w:b/>
          <w:bCs/>
          <w:sz w:val="40"/>
          <w:szCs w:val="40"/>
        </w:rPr>
        <w:t>Tic-tac</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L’heure du passeur</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grenier de grand-mère sentait la lavande sèche et le bois qui travaille. Lila avait attendu deux ans avant d’y monter — deux ans depuis l’enterrement, depuis que la maison était passée aux mains de la famille et que personne ne savait quoi faire des affaires d’Hélène Marchais, quatre-vingt-trois ans, née à Rennes, morte un mardi ordinaire de novembre.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n’était pas venue chercher quelque chose de précis. Plutôt fuir le bruit du rez-de-chaussée, les oncles qui débattaient du prix de l’immobilier, les cousins qui photographiaient les meubles pour les revendre. Elle avait grimpé l’escalier escamotable avec l’intention vague de regarder, pas de toucher.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coffre était dans l’angle sous la lucarne, recouvert d’un vieux drap de lit. Pas grand — la taille d’une valise cabine. Le bois était sombre, cerclé de laiton terni. Elle n’en avait aucun souvenir.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n’était pas fermé à clé.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À l’intérieur, sous des lettres liées par un ruban, sous des photographies en noir et blanc dont elle ne reconnut aucun visage, la montre reposait dans un écrin de velours bordeaux. Un boîtier en argent gravé de rinceaux, un bracelet de cuir craquelé aux articulations. Elle la prit. Elle était plus lourde qu’elle ne s’y attendait — le poids d’un objet qui a été porté longtemps, qui a absorbé quelque chose de son propriétaire.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Au dos du boîtier, une inscription gravée en petites capitales : Pour que le chemin ne s’efface pas — A.M. 1923.</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A.M. Elle chercha dans sa mémoire. Aucun ancêtre avec ces initiales ne lui revenait. Sa grand-mère ne lui avait jamais parlé d’un A.M.</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retourna l’écrin. Collé sous le velours, un carré de papier plié en quatre. L’encre avait pâli, l’écriture était serrée, penchée vers la droite. Elle dut approcher la montre de la lucarne pour lire.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i/>
          <w:iCs/>
          <w:sz w:val="26"/>
          <w:szCs w:val="26"/>
        </w:rPr>
        <w:t>Elle ne donne pas l’heure. Elle donne le moment. Ne la remonte que si tu es prête à voir.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Lila resta un moment immobile, le papier dans une main, la montre dans l’autre. En bas, une voix d’oncle s’éleva, réclamant quelqu’un. La lucarne laissait entrer un rai de lumière poussiéreux qui coupait le grenier en deux.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n’était pas prête. Elle le savait avec certitude.</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Elle remonta la montre.</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Le tic-tac commença — régulier, un peu plus lent qu’elle ne l’aurait cru, comme un cœur au repos plutôt qu’une mécanique. La lumière sous la lucarne sembla changer de qualité sans que Lila puisse dire comment. Pas s’assombrir, pas s’éclairer — changer, simplement, comme quand on passe d’une pièce à une autre sans s’en apercevoir.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L’homme était assis sur le coffre fermé. Jeune — vingt-cinq ans, peut-être trente. Une veste de drap sombre, une chemise col officier. Il ne la regardait pas, il regardait quelque chose que Lila ne voyait pas, les coudes sur les genoux, les mains jointes. Ses mains ressemblaient aux siennes. Elle le remarqua avant tout le reste.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leva les yeux.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n’eut pas l’air surpris. Pas l’air soulagé non plus. Juste — attendu.</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Tu as mis le temps », dit-il.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Sa voix était normale. Un peu grave. L’accent était celui de la région, pas de cette époque.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Lila ne bougea pas. Son instinct lui soufflait de ne pas bouger, comme quand on observe un animal qui pourrait partir.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Qui êtes-vous ?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eut un geste de la main — pas d’impatience, plutôt comme pour dire que la question était secondaire.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A.M. C’est suffisant pour l’instant.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se leva. Il était plus grand qu’elle ne l’avait estimé. Il traversa le grenier jusqu’à la lucarne et regarda dehors — vers quoi, Lila ne savait pas, puisque la lucarne ne donnait que sur les toits.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Il y a des choses dans ce coffre qui ne sont pas à la famille. Qui sont à toi. Tu sauras lesquelles.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Lila voulut demander comment elle saurait. Mais la lumière avait de nouveau changé — cette fois dans l’autre sens, un retour à l’ordinaire, au rai poussiéreux, aux bruits du rez-de-chaussée qui remontaient.</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Le grenier était vide.</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t>❧</w:t>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montre tic-taquait dans sa main. Elle indiquait trois heures et demie — ce qui était impossible, puisqu’il était onze heures du matin quand elle était montée.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Lila s’assit sur le coffre et attendit de savoir si ses jambes la porteraient. Puis elle retourna à l’écrin, souleva le velours, retira les lettres et les photographies qu’elle posa sur ses genoux. Elle regarda les visages inconnus un par un, méthodiquement, jusqu’à ce qu’elle en trouve un qu’elle reconnut.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Ses propres mains. Sur un homme qu’elle n’avait jamais rencontré.</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Elle prit les lettres et descendit l’escalier.</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t>❧  ❧  ❧</w:t>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3</Pages>
  <Words>762</Words>
  <Characters>3739</Characters>
  <CharactersWithSpaces>4479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2026-05-15T09:43:06Z</dcterms:created>
  <dc:creator>Un-named</dc:creator>
  <dc:description/>
  <dc:language>fr-FR</dc:language>
  <cp:lastModifiedBy/>
  <dcterms:modified xsi:type="dcterms:W3CDTF">2026-05-15T11:48:33Z</dcterms:modified>
  <cp:revision>2</cp:revision>
  <dc:subject/>
  <dc:title/>
</cp:coreProperties>
</file>