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000"/>
        <w:gridCol w:w="22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Population 13 and over</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Aphasia</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Counted market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6 to 21 under IDEA</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6,998,778</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tables 204.30 and 204.70, 2022-23: 7,525,941 children 3 to 21 served under IDEA, of whom 527,163 are 3 to 5.</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who are 13 to 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the 6 to 21 group who are 13 to 21: nine of sixteen ages, as if every age were equal in number. NCES does not publish the autism count by age in the table read.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165,375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(13.0%).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 autism 33.5%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share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Share of England's EHC pupils aged 13 and over. The release does not give it in the page read; half is a placeholder.</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27,062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538,547 pupils with an EHC plan; 33.5% with autism as the primary need.</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192,437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$12,312,357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252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$494,257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($201,326)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$345,428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$292,931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$292,931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955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$1,396,873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($490,116)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$988,510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$906,757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$1,199,688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2,289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$3,022,076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($982,096)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$2,152,933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$2,039,981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$3,239,669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4,074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$5,236,478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($1,625,160)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$3,750,571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$3,611,318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$6,850,987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5,858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$7,812,612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($2,351,242)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$5,619,352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$5,461,370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$12,312,357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$17,962,296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($5,649,940)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$12,856,794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$12,312,357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$12,312,357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$10,935,118,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($193,256)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$269,503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$269,503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($465,225)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$812,283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$1,081,786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$1,807,488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$2,889,274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($1,535,238)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$3,192,031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$6,081,305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($2,226,607)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$4,853,813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$10,935,118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($5,348,813)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$10,935,118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$10,935,118</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$1,164,830</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 seats (0.10% of market), 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$17,849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770 seats (0.40% of market), 19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$81,806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$76,173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$94,022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1,924 seats (1.00% of market), 48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$240,481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($45,060)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$204,409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$195,420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$289,442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3,464 seats (1.80% of market), 87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$432,965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($76,459)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$368,021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$356,507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$645,949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5,003 seats (2.60% of market), 125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$625,325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($106,444)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$531,526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$518,881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$1,164,830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$1,419,011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($254,181)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$1,206,160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$1,164,830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$1,164,830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$212,407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$5,578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$18,301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$37,073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$60,952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$62,780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$123,732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($18,191)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$88,675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$212,407</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5,677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$7,938,097</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$5,102,124</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11,353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$17,962,296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$12,312,357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22,708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$40,098,626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$28,298,051</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2026-09-08T21:40:16.793Z</dcterms:created>
  <dcterms:modified xsi:type="dcterms:W3CDTF">2026-09-08T21:40:16.793Z</dcterms:modified>
</cp:coreProperties>
</file>

<file path=docProps/custom.xml><?xml version="1.0" encoding="utf-8"?>
<Properties xmlns="http://schemas.openxmlformats.org/officeDocument/2006/custom-properties" xmlns:vt="http://schemas.openxmlformats.org/officeDocument/2006/docPropsVTypes"/>
</file>