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9EBF" w14:textId="1DED726E" w:rsidR="009F4014" w:rsidRPr="003B16C5" w:rsidRDefault="000B77C0">
      <w:pPr>
        <w:rPr>
          <w:rFonts w:ascii="Calibri" w:hAnsi="Calibri" w:cs="Calibri"/>
        </w:rPr>
      </w:pPr>
      <w:r w:rsidRPr="003B16C5">
        <w:rPr>
          <w:rFonts w:ascii="Calibri" w:hAnsi="Calibri" w:cs="Calibri"/>
        </w:rPr>
        <w:t>Locator outline</w:t>
      </w:r>
    </w:p>
    <w:p w14:paraId="1F3CFD1C" w14:textId="408C11FF" w:rsidR="003B16C5" w:rsidRDefault="003B16C5" w:rsidP="000B77C0">
      <w:pPr>
        <w:pStyle w:val="ListParagraph"/>
        <w:numPr>
          <w:ilvl w:val="0"/>
          <w:numId w:val="2"/>
        </w:numPr>
        <w:rPr>
          <w:rFonts w:ascii="Calibri" w:hAnsi="Calibri" w:cs="Calibri"/>
        </w:rPr>
      </w:pPr>
      <w:r>
        <w:rPr>
          <w:rFonts w:ascii="Calibri" w:hAnsi="Calibri" w:cs="Calibri"/>
        </w:rPr>
        <w:t>Deployment channels</w:t>
      </w:r>
    </w:p>
    <w:p w14:paraId="264F9815" w14:textId="55C08438" w:rsidR="000B77C0" w:rsidRPr="003B16C5" w:rsidRDefault="004856AA" w:rsidP="003B16C5">
      <w:pPr>
        <w:pStyle w:val="ListParagraph"/>
        <w:numPr>
          <w:ilvl w:val="1"/>
          <w:numId w:val="2"/>
        </w:numPr>
        <w:rPr>
          <w:rFonts w:ascii="Calibri" w:hAnsi="Calibri" w:cs="Calibri"/>
        </w:rPr>
      </w:pPr>
      <w:r>
        <w:rPr>
          <w:rFonts w:ascii="Calibri" w:hAnsi="Calibri" w:cs="Calibri"/>
        </w:rPr>
        <w:t>The Steam Pigeon locator has 4 independent deployment channels, i</w:t>
      </w:r>
      <w:r w:rsidR="000B77C0" w:rsidRPr="003B16C5">
        <w:rPr>
          <w:rFonts w:ascii="Calibri" w:hAnsi="Calibri" w:cs="Calibri"/>
        </w:rPr>
        <w:t>ntended to work with e</w:t>
      </w:r>
      <w:r>
        <w:rPr>
          <w:rFonts w:ascii="Calibri" w:hAnsi="Calibri" w:cs="Calibri"/>
        </w:rPr>
        <w:t>-</w:t>
      </w:r>
      <w:r w:rsidR="000B77C0" w:rsidRPr="003B16C5">
        <w:rPr>
          <w:rFonts w:ascii="Calibri" w:hAnsi="Calibri" w:cs="Calibri"/>
        </w:rPr>
        <w:t xml:space="preserve">matches </w:t>
      </w:r>
      <w:r w:rsidRPr="003B16C5">
        <w:rPr>
          <w:rFonts w:ascii="Calibri" w:hAnsi="Calibri" w:cs="Calibri"/>
        </w:rPr>
        <w:t xml:space="preserve">such as MJG Firewire </w:t>
      </w:r>
      <w:r w:rsidR="000B77C0" w:rsidRPr="003B16C5">
        <w:rPr>
          <w:rFonts w:ascii="Calibri" w:hAnsi="Calibri" w:cs="Calibri"/>
        </w:rPr>
        <w:t xml:space="preserve">with a </w:t>
      </w:r>
      <w:r>
        <w:rPr>
          <w:rFonts w:ascii="Calibri" w:hAnsi="Calibri" w:cs="Calibri"/>
        </w:rPr>
        <w:t xml:space="preserve">rated all fire </w:t>
      </w:r>
      <w:r w:rsidR="000B77C0" w:rsidRPr="003B16C5">
        <w:rPr>
          <w:rFonts w:ascii="Calibri" w:hAnsi="Calibri" w:cs="Calibri"/>
        </w:rPr>
        <w:t>current requirement of 1A or less. Always test any e</w:t>
      </w:r>
      <w:r>
        <w:rPr>
          <w:rFonts w:ascii="Calibri" w:hAnsi="Calibri" w:cs="Calibri"/>
        </w:rPr>
        <w:t>-</w:t>
      </w:r>
      <w:r w:rsidR="000B77C0" w:rsidRPr="003B16C5">
        <w:rPr>
          <w:rFonts w:ascii="Calibri" w:hAnsi="Calibri" w:cs="Calibri"/>
        </w:rPr>
        <w:t>match</w:t>
      </w:r>
      <w:r>
        <w:rPr>
          <w:rFonts w:ascii="Calibri" w:hAnsi="Calibri" w:cs="Calibri"/>
        </w:rPr>
        <w:t xml:space="preserve"> brands</w:t>
      </w:r>
      <w:r w:rsidR="000B77C0" w:rsidRPr="003B16C5">
        <w:rPr>
          <w:rFonts w:ascii="Calibri" w:hAnsi="Calibri" w:cs="Calibri"/>
        </w:rPr>
        <w:t xml:space="preserve"> not </w:t>
      </w:r>
      <w:r>
        <w:rPr>
          <w:rFonts w:ascii="Calibri" w:hAnsi="Calibri" w:cs="Calibri"/>
        </w:rPr>
        <w:t>specifically mentioned here</w:t>
      </w:r>
      <w:r w:rsidR="000B77C0" w:rsidRPr="003B16C5">
        <w:rPr>
          <w:rFonts w:ascii="Calibri" w:hAnsi="Calibri" w:cs="Calibri"/>
        </w:rPr>
        <w:t xml:space="preserve"> before flying.</w:t>
      </w:r>
      <w:r w:rsidR="00D61598">
        <w:rPr>
          <w:rFonts w:ascii="Calibri" w:hAnsi="Calibri" w:cs="Calibri"/>
        </w:rPr>
        <w:br/>
      </w:r>
      <w:r w:rsidR="00D6055E">
        <w:rPr>
          <w:rFonts w:ascii="Calibri" w:hAnsi="Calibri" w:cs="Calibri"/>
          <w:noProof/>
        </w:rPr>
        <w:drawing>
          <wp:inline distT="0" distB="0" distL="0" distR="0" wp14:anchorId="6EE3DEE9" wp14:editId="66618D01">
            <wp:extent cx="2646343" cy="1561795"/>
            <wp:effectExtent l="0" t="0" r="1905" b="635"/>
            <wp:docPr id="1430838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0874" cy="1570371"/>
                    </a:xfrm>
                    <a:prstGeom prst="rect">
                      <a:avLst/>
                    </a:prstGeom>
                    <a:noFill/>
                    <a:ln>
                      <a:noFill/>
                    </a:ln>
                  </pic:spPr>
                </pic:pic>
              </a:graphicData>
            </a:graphic>
          </wp:inline>
        </w:drawing>
      </w:r>
    </w:p>
    <w:p w14:paraId="76B40D2B" w14:textId="77777777" w:rsidR="003B16C5" w:rsidRPr="003B16C5" w:rsidRDefault="003B16C5" w:rsidP="000B77C0">
      <w:pPr>
        <w:pStyle w:val="ListParagraph"/>
        <w:numPr>
          <w:ilvl w:val="0"/>
          <w:numId w:val="2"/>
        </w:numPr>
        <w:rPr>
          <w:rFonts w:ascii="Calibri" w:hAnsi="Calibri" w:cs="Calibri"/>
        </w:rPr>
      </w:pPr>
      <w:r w:rsidRPr="003B16C5">
        <w:rPr>
          <w:rFonts w:ascii="Calibri" w:hAnsi="Calibri" w:cs="Calibri"/>
        </w:rPr>
        <w:t>Battery care</w:t>
      </w:r>
    </w:p>
    <w:p w14:paraId="286E5BD9" w14:textId="68DF23B6" w:rsidR="003B16C5" w:rsidRDefault="003B16C5" w:rsidP="003B16C5">
      <w:pPr>
        <w:pStyle w:val="ListParagraph"/>
        <w:numPr>
          <w:ilvl w:val="1"/>
          <w:numId w:val="2"/>
        </w:numPr>
        <w:rPr>
          <w:rFonts w:ascii="Calibri" w:hAnsi="Calibri" w:cs="Calibri"/>
        </w:rPr>
      </w:pPr>
      <w:r w:rsidRPr="003B16C5">
        <w:rPr>
          <w:rFonts w:ascii="Calibri" w:hAnsi="Calibri" w:cs="Calibri"/>
        </w:rPr>
        <w:t>Lithium-ion batteries should be stored in an environment where the temperature is between 10°</w:t>
      </w:r>
      <w:r>
        <w:rPr>
          <w:rFonts w:ascii="Calibri" w:hAnsi="Calibri" w:cs="Calibri"/>
        </w:rPr>
        <w:t xml:space="preserve">C </w:t>
      </w:r>
      <w:r w:rsidRPr="003B16C5">
        <w:rPr>
          <w:rFonts w:ascii="Calibri" w:hAnsi="Calibri" w:cs="Calibri"/>
        </w:rPr>
        <w:t xml:space="preserve">and </w:t>
      </w:r>
      <w:r>
        <w:rPr>
          <w:rFonts w:ascii="Calibri" w:hAnsi="Calibri" w:cs="Calibri"/>
        </w:rPr>
        <w:t>2</w:t>
      </w:r>
      <w:r w:rsidRPr="003B16C5">
        <w:rPr>
          <w:rFonts w:ascii="Calibri" w:hAnsi="Calibri" w:cs="Calibri"/>
        </w:rPr>
        <w:t>5°</w:t>
      </w:r>
      <w:r>
        <w:rPr>
          <w:rFonts w:ascii="Calibri" w:hAnsi="Calibri" w:cs="Calibri"/>
        </w:rPr>
        <w:t>C (50</w:t>
      </w:r>
      <w:r w:rsidRPr="003B16C5">
        <w:rPr>
          <w:rFonts w:ascii="Calibri" w:hAnsi="Calibri" w:cs="Calibri"/>
        </w:rPr>
        <w:t>°</w:t>
      </w:r>
      <w:r>
        <w:rPr>
          <w:rFonts w:ascii="Calibri" w:hAnsi="Calibri" w:cs="Calibri"/>
        </w:rPr>
        <w:t>F to 77</w:t>
      </w:r>
      <w:r w:rsidRPr="003B16C5">
        <w:rPr>
          <w:rFonts w:ascii="Calibri" w:hAnsi="Calibri" w:cs="Calibri"/>
        </w:rPr>
        <w:t>°</w:t>
      </w:r>
      <w:r>
        <w:rPr>
          <w:rFonts w:ascii="Calibri" w:hAnsi="Calibri" w:cs="Calibri"/>
        </w:rPr>
        <w:t xml:space="preserve">F) and </w:t>
      </w:r>
      <w:r w:rsidRPr="003B16C5">
        <w:rPr>
          <w:rFonts w:ascii="Calibri" w:hAnsi="Calibri" w:cs="Calibri"/>
        </w:rPr>
        <w:t>can operate safely up to 60°C (140°F). Operating above this limit increases the risk of fire or explosion from thermal runaway or pressure buildup. Battery charging of lithium-ion batteries is not recommended above 45°C (113°F).</w:t>
      </w:r>
    </w:p>
    <w:p w14:paraId="43340AE8" w14:textId="6C4EB244" w:rsidR="00F55760" w:rsidRDefault="00F55760" w:rsidP="00F55760">
      <w:pPr>
        <w:pStyle w:val="ListParagraph"/>
        <w:numPr>
          <w:ilvl w:val="0"/>
          <w:numId w:val="2"/>
        </w:numPr>
        <w:rPr>
          <w:rFonts w:ascii="Calibri" w:hAnsi="Calibri" w:cs="Calibri"/>
        </w:rPr>
      </w:pPr>
      <w:r>
        <w:rPr>
          <w:rFonts w:ascii="Calibri" w:hAnsi="Calibri" w:cs="Calibri"/>
        </w:rPr>
        <w:t>Altimeter</w:t>
      </w:r>
    </w:p>
    <w:p w14:paraId="51F8EA2B" w14:textId="5D433E2D" w:rsidR="00F55760" w:rsidRDefault="00F55760" w:rsidP="00F55760">
      <w:pPr>
        <w:pStyle w:val="ListParagraph"/>
        <w:numPr>
          <w:ilvl w:val="1"/>
          <w:numId w:val="2"/>
        </w:numPr>
        <w:rPr>
          <w:rFonts w:ascii="Calibri" w:hAnsi="Calibri" w:cs="Calibri"/>
        </w:rPr>
      </w:pPr>
      <w:r>
        <w:rPr>
          <w:rFonts w:ascii="Calibri" w:hAnsi="Calibri" w:cs="Calibri"/>
        </w:rPr>
        <w:t>The MS</w:t>
      </w:r>
      <w:r w:rsidR="004856AA">
        <w:rPr>
          <w:rFonts w:ascii="Calibri" w:hAnsi="Calibri" w:cs="Calibri"/>
        </w:rPr>
        <w:t>56</w:t>
      </w:r>
      <w:r>
        <w:rPr>
          <w:rFonts w:ascii="Calibri" w:hAnsi="Calibri" w:cs="Calibri"/>
        </w:rPr>
        <w:t>11</w:t>
      </w:r>
      <w:r w:rsidR="004856AA">
        <w:rPr>
          <w:rFonts w:ascii="Calibri" w:hAnsi="Calibri" w:cs="Calibri"/>
        </w:rPr>
        <w:t xml:space="preserve"> is a capable barometric pressure sensor well suited to high power amateur rocketry with a maximum usable altitude of ~98,000 feet. The Steam Pigeon locator uses temperature measurements provided by the MS5611 to compensate for changes in temperature. To achieve the best accuracy, keep the sensor out of direct sunlight, which can cause sudden jumps in temperature of several degrees, impacting altitude readings. Normally this is not an issue, unless the locator is housed in a transparent section of the rocket. </w:t>
      </w:r>
      <w:r w:rsidR="004856AA">
        <w:rPr>
          <w:rFonts w:ascii="Calibri" w:hAnsi="Calibri" w:cs="Calibri"/>
          <w:noProof/>
        </w:rPr>
        <w:drawing>
          <wp:inline distT="0" distB="0" distL="0" distR="0" wp14:anchorId="3B7266B6" wp14:editId="1AAFEAB5">
            <wp:extent cx="3043123" cy="2027447"/>
            <wp:effectExtent l="0" t="0" r="5080" b="0"/>
            <wp:docPr id="118541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61467" cy="2039668"/>
                    </a:xfrm>
                    <a:prstGeom prst="rect">
                      <a:avLst/>
                    </a:prstGeom>
                    <a:noFill/>
                    <a:ln>
                      <a:noFill/>
                    </a:ln>
                  </pic:spPr>
                </pic:pic>
              </a:graphicData>
            </a:graphic>
          </wp:inline>
        </w:drawing>
      </w:r>
    </w:p>
    <w:p w14:paraId="776301E1" w14:textId="7F400460" w:rsidR="005B7180" w:rsidRDefault="005B7180" w:rsidP="005B7180">
      <w:pPr>
        <w:pStyle w:val="ListParagraph"/>
        <w:numPr>
          <w:ilvl w:val="0"/>
          <w:numId w:val="2"/>
        </w:numPr>
        <w:rPr>
          <w:rFonts w:ascii="Calibri" w:hAnsi="Calibri" w:cs="Calibri"/>
        </w:rPr>
      </w:pPr>
      <w:r>
        <w:rPr>
          <w:rFonts w:ascii="Calibri" w:hAnsi="Calibri" w:cs="Calibri"/>
        </w:rPr>
        <w:lastRenderedPageBreak/>
        <w:t>Bluetooth</w:t>
      </w:r>
    </w:p>
    <w:p w14:paraId="2A3A0B0D" w14:textId="6F3067CF" w:rsidR="005B7180" w:rsidRDefault="005B7180" w:rsidP="005B7180">
      <w:pPr>
        <w:pStyle w:val="ListParagraph"/>
        <w:numPr>
          <w:ilvl w:val="1"/>
          <w:numId w:val="2"/>
        </w:numPr>
        <w:rPr>
          <w:rFonts w:ascii="Calibri" w:hAnsi="Calibri" w:cs="Calibri"/>
        </w:rPr>
      </w:pPr>
      <w:r>
        <w:rPr>
          <w:rFonts w:ascii="Calibri" w:hAnsi="Calibri" w:cs="Calibri"/>
        </w:rPr>
        <w:t>If you change the name of your receiver, the new name won’t update on the app (it’s also the same in your phone settings because it’s a function of Bluetooth, not unique to Steam Pigeon) until you “Forget” the connection in your phone settings.</w:t>
      </w:r>
    </w:p>
    <w:p w14:paraId="5B3B2F0F" w14:textId="36CA79A2" w:rsidR="00DD6F96" w:rsidRDefault="00DD6F96" w:rsidP="00DD6F96">
      <w:pPr>
        <w:pStyle w:val="ListParagraph"/>
        <w:numPr>
          <w:ilvl w:val="0"/>
          <w:numId w:val="2"/>
        </w:numPr>
        <w:rPr>
          <w:rFonts w:ascii="Calibri" w:hAnsi="Calibri" w:cs="Calibri"/>
        </w:rPr>
      </w:pPr>
      <w:r>
        <w:rPr>
          <w:rFonts w:ascii="Calibri" w:hAnsi="Calibri" w:cs="Calibri"/>
        </w:rPr>
        <w:t>GPS</w:t>
      </w:r>
    </w:p>
    <w:p w14:paraId="3F9E30E6" w14:textId="518F8D2A" w:rsidR="00DD6F96" w:rsidRDefault="00DD6F96" w:rsidP="00DD6F96">
      <w:pPr>
        <w:pStyle w:val="ListParagraph"/>
        <w:numPr>
          <w:ilvl w:val="1"/>
          <w:numId w:val="2"/>
        </w:numPr>
        <w:rPr>
          <w:rFonts w:ascii="Calibri" w:hAnsi="Calibri" w:cs="Calibri"/>
        </w:rPr>
      </w:pPr>
      <w:r>
        <w:rPr>
          <w:rFonts w:ascii="Calibri" w:hAnsi="Calibri" w:cs="Calibri"/>
        </w:rPr>
        <w:t xml:space="preserve">The SAM-M10Q </w:t>
      </w:r>
      <w:r w:rsidRPr="00DD6F96">
        <w:rPr>
          <w:rFonts w:ascii="Calibri" w:hAnsi="Calibri" w:cs="Calibri"/>
        </w:rPr>
        <w:t>supports concurrent reception of four GNSS (GPS, GLONASS, Galileo, and BeiDou). The high number of visible satellites enables the receiver to select the best signals. This maximizes the position availability under challenging conditions. u-</w:t>
      </w:r>
      <w:proofErr w:type="spellStart"/>
      <w:r w:rsidRPr="00DD6F96">
        <w:rPr>
          <w:rFonts w:ascii="Calibri" w:hAnsi="Calibri" w:cs="Calibri"/>
        </w:rPr>
        <w:t>blox</w:t>
      </w:r>
      <w:proofErr w:type="spellEnd"/>
      <w:r w:rsidRPr="00DD6F96">
        <w:rPr>
          <w:rFonts w:ascii="Calibri" w:hAnsi="Calibri" w:cs="Calibri"/>
        </w:rPr>
        <w:t xml:space="preserve"> Super-S (Super-Signal) technology offers great RF sensitivity and can improve the dynamic position accuracy in non-line-of-sight scenarios.</w:t>
      </w:r>
      <w:r>
        <w:rPr>
          <w:rFonts w:ascii="Calibri" w:hAnsi="Calibri" w:cs="Calibri"/>
        </w:rPr>
        <w:t xml:space="preserve"> If you experience issues with location accuracy, try the following:</w:t>
      </w:r>
    </w:p>
    <w:p w14:paraId="03CCCEAB" w14:textId="73270FE2" w:rsidR="00DD6F96" w:rsidRDefault="00DD6F96" w:rsidP="00DD6F96">
      <w:pPr>
        <w:pStyle w:val="ListParagraph"/>
        <w:numPr>
          <w:ilvl w:val="2"/>
          <w:numId w:val="2"/>
        </w:numPr>
        <w:rPr>
          <w:rFonts w:ascii="Calibri" w:hAnsi="Calibri" w:cs="Calibri"/>
        </w:rPr>
      </w:pPr>
      <w:r>
        <w:rPr>
          <w:rFonts w:ascii="Calibri" w:hAnsi="Calibri" w:cs="Calibri"/>
        </w:rPr>
        <w:t>Adjust the position of the locator within your rocket, avoiding potential RF shields such as metal and carbon fiber. The GPS unit will perform better if the antenna has as clear a view as possible of the sky.</w:t>
      </w:r>
    </w:p>
    <w:p w14:paraId="60BFAFDB" w14:textId="2596B7A6" w:rsidR="00DD6F96" w:rsidRDefault="00DD6F96" w:rsidP="00DD6F96">
      <w:pPr>
        <w:pStyle w:val="ListParagraph"/>
        <w:numPr>
          <w:ilvl w:val="2"/>
          <w:numId w:val="2"/>
        </w:numPr>
        <w:rPr>
          <w:rFonts w:ascii="Calibri" w:hAnsi="Calibri" w:cs="Calibri"/>
        </w:rPr>
      </w:pPr>
      <w:r>
        <w:rPr>
          <w:rFonts w:ascii="Calibri" w:hAnsi="Calibri" w:cs="Calibri"/>
        </w:rPr>
        <w:t>Start the locator in the open, confirm GPS lock (green LED near the GPS antenna begins blinking), then install the locator in your rocket.</w:t>
      </w:r>
    </w:p>
    <w:p w14:paraId="7937DF2C" w14:textId="0B7782B6" w:rsidR="00824BF6" w:rsidRDefault="00824BF6" w:rsidP="00824BF6">
      <w:pPr>
        <w:pStyle w:val="ListParagraph"/>
        <w:numPr>
          <w:ilvl w:val="0"/>
          <w:numId w:val="2"/>
        </w:numPr>
        <w:rPr>
          <w:rFonts w:ascii="Calibri" w:hAnsi="Calibri" w:cs="Calibri"/>
        </w:rPr>
      </w:pPr>
      <w:r>
        <w:rPr>
          <w:rFonts w:ascii="Calibri" w:hAnsi="Calibri" w:cs="Calibri"/>
        </w:rPr>
        <w:t>Deployment Charge Setup</w:t>
      </w:r>
    </w:p>
    <w:p w14:paraId="57EA37EF" w14:textId="3DD6820F" w:rsidR="00824BF6" w:rsidRDefault="00824BF6" w:rsidP="00824BF6">
      <w:pPr>
        <w:pStyle w:val="ListParagraph"/>
        <w:numPr>
          <w:ilvl w:val="1"/>
          <w:numId w:val="2"/>
        </w:numPr>
        <w:rPr>
          <w:rFonts w:ascii="Calibri" w:hAnsi="Calibri" w:cs="Calibri"/>
        </w:rPr>
      </w:pPr>
      <w:r>
        <w:rPr>
          <w:rFonts w:ascii="Calibri" w:hAnsi="Calibri" w:cs="Calibri"/>
        </w:rPr>
        <w:t xml:space="preserve">Connect </w:t>
      </w:r>
      <w:proofErr w:type="spellStart"/>
      <w:r>
        <w:rPr>
          <w:rFonts w:ascii="Calibri" w:hAnsi="Calibri" w:cs="Calibri"/>
        </w:rPr>
        <w:t>ematches</w:t>
      </w:r>
      <w:proofErr w:type="spellEnd"/>
      <w:r>
        <w:rPr>
          <w:rFonts w:ascii="Calibri" w:hAnsi="Calibri" w:cs="Calibri"/>
        </w:rPr>
        <w:t xml:space="preserve"> to the desired deployment channel screw terminals</w:t>
      </w:r>
    </w:p>
    <w:p w14:paraId="13DBB026" w14:textId="7923841D" w:rsidR="00824BF6" w:rsidRDefault="00824BF6" w:rsidP="00824BF6">
      <w:pPr>
        <w:pStyle w:val="ListParagraph"/>
        <w:numPr>
          <w:ilvl w:val="1"/>
          <w:numId w:val="2"/>
        </w:numPr>
        <w:rPr>
          <w:rFonts w:ascii="Calibri" w:hAnsi="Calibri" w:cs="Calibri"/>
        </w:rPr>
      </w:pPr>
      <w:r>
        <w:rPr>
          <w:rFonts w:ascii="Calibri" w:hAnsi="Calibri" w:cs="Calibri"/>
        </w:rPr>
        <w:t xml:space="preserve">While pointing </w:t>
      </w:r>
      <w:proofErr w:type="spellStart"/>
      <w:r>
        <w:rPr>
          <w:rFonts w:ascii="Calibri" w:hAnsi="Calibri" w:cs="Calibri"/>
        </w:rPr>
        <w:t>ematches</w:t>
      </w:r>
      <w:proofErr w:type="spellEnd"/>
      <w:r>
        <w:rPr>
          <w:rFonts w:ascii="Calibri" w:hAnsi="Calibri" w:cs="Calibri"/>
        </w:rPr>
        <w:t xml:space="preserve"> away from anything you value including yourself, turn on the locator. The locator is designed to start up in a no-fire state, but caution should always be </w:t>
      </w:r>
      <w:proofErr w:type="gramStart"/>
      <w:r>
        <w:rPr>
          <w:rFonts w:ascii="Calibri" w:hAnsi="Calibri" w:cs="Calibri"/>
        </w:rPr>
        <w:t>taken</w:t>
      </w:r>
      <w:proofErr w:type="gramEnd"/>
      <w:r>
        <w:rPr>
          <w:rFonts w:ascii="Calibri" w:hAnsi="Calibri" w:cs="Calibri"/>
        </w:rPr>
        <w:t xml:space="preserve"> nonetheless.</w:t>
      </w:r>
    </w:p>
    <w:p w14:paraId="53A36E94" w14:textId="7C41E78C" w:rsidR="00824BF6" w:rsidRDefault="00824BF6" w:rsidP="00824BF6">
      <w:pPr>
        <w:pStyle w:val="ListParagraph"/>
        <w:numPr>
          <w:ilvl w:val="1"/>
          <w:numId w:val="2"/>
        </w:numPr>
        <w:rPr>
          <w:rFonts w:ascii="Calibri" w:hAnsi="Calibri" w:cs="Calibri"/>
        </w:rPr>
      </w:pPr>
      <w:r>
        <w:rPr>
          <w:rFonts w:ascii="Calibri" w:hAnsi="Calibri" w:cs="Calibri"/>
        </w:rPr>
        <w:t>Turn off the locator.</w:t>
      </w:r>
    </w:p>
    <w:p w14:paraId="13C4F84A" w14:textId="77185A02" w:rsidR="00824BF6" w:rsidRDefault="00824BF6" w:rsidP="00824BF6">
      <w:pPr>
        <w:pStyle w:val="ListParagraph"/>
        <w:numPr>
          <w:ilvl w:val="1"/>
          <w:numId w:val="2"/>
        </w:numPr>
        <w:rPr>
          <w:rFonts w:ascii="Calibri" w:hAnsi="Calibri" w:cs="Calibri"/>
        </w:rPr>
      </w:pPr>
      <w:r>
        <w:rPr>
          <w:rFonts w:ascii="Calibri" w:hAnsi="Calibri" w:cs="Calibri"/>
        </w:rPr>
        <w:t>Add black powder.</w:t>
      </w:r>
    </w:p>
    <w:p w14:paraId="72432B54" w14:textId="0D11989C" w:rsidR="00824BF6" w:rsidRPr="003B16C5" w:rsidRDefault="00824BF6" w:rsidP="00824BF6">
      <w:pPr>
        <w:pStyle w:val="ListParagraph"/>
        <w:numPr>
          <w:ilvl w:val="1"/>
          <w:numId w:val="2"/>
        </w:numPr>
        <w:rPr>
          <w:rFonts w:ascii="Calibri" w:hAnsi="Calibri" w:cs="Calibri"/>
        </w:rPr>
      </w:pPr>
      <w:r>
        <w:rPr>
          <w:rFonts w:ascii="Calibri" w:hAnsi="Calibri" w:cs="Calibri"/>
        </w:rPr>
        <w:t>Turn on the locator at the launch pad.</w:t>
      </w:r>
    </w:p>
    <w:sectPr w:rsidR="00824BF6" w:rsidRPr="003B1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32A6"/>
    <w:multiLevelType w:val="hybridMultilevel"/>
    <w:tmpl w:val="DEF61624"/>
    <w:lvl w:ilvl="0" w:tplc="8BBA07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E67C6F"/>
    <w:multiLevelType w:val="hybridMultilevel"/>
    <w:tmpl w:val="14D6AF02"/>
    <w:lvl w:ilvl="0" w:tplc="8BBA070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496100">
    <w:abstractNumId w:val="0"/>
  </w:num>
  <w:num w:numId="2" w16cid:durableId="130693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C0"/>
    <w:rsid w:val="00002082"/>
    <w:rsid w:val="000B77C0"/>
    <w:rsid w:val="000E58B8"/>
    <w:rsid w:val="001028AA"/>
    <w:rsid w:val="003A771B"/>
    <w:rsid w:val="003B0EC9"/>
    <w:rsid w:val="003B16C5"/>
    <w:rsid w:val="004856AA"/>
    <w:rsid w:val="005B7180"/>
    <w:rsid w:val="00621940"/>
    <w:rsid w:val="00824BF6"/>
    <w:rsid w:val="009F4014"/>
    <w:rsid w:val="00B46F32"/>
    <w:rsid w:val="00D6055E"/>
    <w:rsid w:val="00D61598"/>
    <w:rsid w:val="00D8264B"/>
    <w:rsid w:val="00DB3942"/>
    <w:rsid w:val="00DD6F96"/>
    <w:rsid w:val="00F55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0B6B"/>
  <w15:chartTrackingRefBased/>
  <w15:docId w15:val="{C0483B33-4A8C-41FE-9151-08142863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7C0"/>
    <w:rPr>
      <w:rFonts w:eastAsiaTheme="majorEastAsia" w:cstheme="majorBidi"/>
      <w:color w:val="272727" w:themeColor="text1" w:themeTint="D8"/>
    </w:rPr>
  </w:style>
  <w:style w:type="paragraph" w:styleId="Title">
    <w:name w:val="Title"/>
    <w:basedOn w:val="Normal"/>
    <w:next w:val="Normal"/>
    <w:link w:val="TitleChar"/>
    <w:uiPriority w:val="10"/>
    <w:qFormat/>
    <w:rsid w:val="000B7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7C0"/>
    <w:pPr>
      <w:spacing w:before="160"/>
      <w:jc w:val="center"/>
    </w:pPr>
    <w:rPr>
      <w:i/>
      <w:iCs/>
      <w:color w:val="404040" w:themeColor="text1" w:themeTint="BF"/>
    </w:rPr>
  </w:style>
  <w:style w:type="character" w:customStyle="1" w:styleId="QuoteChar">
    <w:name w:val="Quote Char"/>
    <w:basedOn w:val="DefaultParagraphFont"/>
    <w:link w:val="Quote"/>
    <w:uiPriority w:val="29"/>
    <w:rsid w:val="000B77C0"/>
    <w:rPr>
      <w:i/>
      <w:iCs/>
      <w:color w:val="404040" w:themeColor="text1" w:themeTint="BF"/>
    </w:rPr>
  </w:style>
  <w:style w:type="paragraph" w:styleId="ListParagraph">
    <w:name w:val="List Paragraph"/>
    <w:basedOn w:val="Normal"/>
    <w:uiPriority w:val="34"/>
    <w:qFormat/>
    <w:rsid w:val="000B77C0"/>
    <w:pPr>
      <w:ind w:left="720"/>
      <w:contextualSpacing/>
    </w:pPr>
  </w:style>
  <w:style w:type="character" w:styleId="IntenseEmphasis">
    <w:name w:val="Intense Emphasis"/>
    <w:basedOn w:val="DefaultParagraphFont"/>
    <w:uiPriority w:val="21"/>
    <w:qFormat/>
    <w:rsid w:val="000B77C0"/>
    <w:rPr>
      <w:i/>
      <w:iCs/>
      <w:color w:val="0F4761" w:themeColor="accent1" w:themeShade="BF"/>
    </w:rPr>
  </w:style>
  <w:style w:type="paragraph" w:styleId="IntenseQuote">
    <w:name w:val="Intense Quote"/>
    <w:basedOn w:val="Normal"/>
    <w:next w:val="Normal"/>
    <w:link w:val="IntenseQuoteChar"/>
    <w:uiPriority w:val="30"/>
    <w:qFormat/>
    <w:rsid w:val="000B7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7C0"/>
    <w:rPr>
      <w:i/>
      <w:iCs/>
      <w:color w:val="0F4761" w:themeColor="accent1" w:themeShade="BF"/>
    </w:rPr>
  </w:style>
  <w:style w:type="character" w:styleId="IntenseReference">
    <w:name w:val="Intense Reference"/>
    <w:basedOn w:val="DefaultParagraphFont"/>
    <w:uiPriority w:val="32"/>
    <w:qFormat/>
    <w:rsid w:val="000B7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10538</TotalTime>
  <Pages>1</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Schroer (Contractor)</dc:creator>
  <cp:keywords/>
  <dc:description/>
  <cp:lastModifiedBy>Frank Schroer (Contractor)</cp:lastModifiedBy>
  <cp:revision>4</cp:revision>
  <dcterms:created xsi:type="dcterms:W3CDTF">2025-10-31T18:15:00Z</dcterms:created>
  <dcterms:modified xsi:type="dcterms:W3CDTF">2026-06-12T18:18:00Z</dcterms:modified>
</cp:coreProperties>
</file>