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소프트웨어 개발 용역 계약서</w:t>
      </w:r>
    </w:p>
    <w:p>
      <w:r>
        <w:t>㈜에이원홀딩스(이하 '갑')와 ㈜스마트솔루션(이하 '을')은 다음과 같이 소프트웨어 개발 용역 계약을 체결한다.</w:t>
      </w:r>
    </w:p>
    <w:p>
      <w:pPr>
        <w:pStyle w:val="Heading2"/>
      </w:pPr>
      <w:r>
        <w:t>제1조 (목적)</w:t>
      </w:r>
    </w:p>
    <w:p>
      <w:r>
        <w:t>본 계약은 '갑'의 고객관리(CRM) 시스템 개발 용역을 '을'이 수행함에 있어 필요한 사항을 정함을 목적으로 한다.</w:t>
      </w:r>
    </w:p>
    <w:p>
      <w:pPr>
        <w:pStyle w:val="Heading2"/>
      </w:pPr>
      <w:r>
        <w:t>제2조 (계약 기간)</w:t>
      </w:r>
    </w:p>
    <w:p>
      <w:r>
        <w:t>계약 기간은 2025년 5월 1일부터 2025년 10월 31일까지로 한다.</w:t>
      </w:r>
    </w:p>
    <w:p>
      <w:pPr>
        <w:pStyle w:val="Heading2"/>
      </w:pPr>
      <w:r>
        <w:t>제3조 (계약 금액 및 지급)</w:t>
      </w:r>
    </w:p>
    <w:p>
      <w:r>
        <w:t>1. 계약 금액은 금 일억이천만 원(₩120,000,000, 부가세 별도)으로 한다.</w:t>
      </w:r>
    </w:p>
    <w:p>
      <w:r>
        <w:t>2. 대금은 최종 검수 완료 후 '갑'이 검수 확인서를 발행한 날로부터 90일 이내에 일시 지급한다.</w:t>
      </w:r>
    </w:p>
    <w:p>
      <w:pPr>
        <w:pStyle w:val="Heading2"/>
      </w:pPr>
      <w:r>
        <w:t>제4조 (요구사항 변경)</w:t>
      </w:r>
    </w:p>
    <w:p>
      <w:r>
        <w:t>'갑'은 필요에 따라 언제든지 요구사항을 추가 또는 변경할 수 있으며, '을'은 이에 따라야 한다. 이로 인한 계약 금액 및 기간의 변경은 없는 것으로 한다.</w:t>
      </w:r>
    </w:p>
    <w:p>
      <w:pPr>
        <w:pStyle w:val="Heading2"/>
      </w:pPr>
      <w:r>
        <w:t>제5조 (검수)</w:t>
      </w:r>
    </w:p>
    <w:p>
      <w:r>
        <w:t>'을'은 개발 완료 후 '갑'에게 검수를 요청하며, '갑'은 자체 기준에 따라 검수를 진행한다. 검수 기간은 '갑'이 정한다.</w:t>
      </w:r>
    </w:p>
    <w:p>
      <w:pPr>
        <w:pStyle w:val="Heading2"/>
      </w:pPr>
      <w:r>
        <w:t>제6조 (지체상금)</w:t>
      </w:r>
    </w:p>
    <w:p>
      <w:r>
        <w:t>'을'이 계약 기간 내에 납품하지 못한 경우 지체일수 1일당 계약 금액의 1,000분의 5를 지체상금으로 '갑'에게 지급한다. 지체상금의 상한은 없다.</w:t>
      </w:r>
    </w:p>
    <w:p>
      <w:pPr>
        <w:pStyle w:val="Heading2"/>
      </w:pPr>
      <w:r>
        <w:t>제7조 (지식재산권)</w:t>
      </w:r>
    </w:p>
    <w:p>
      <w:r>
        <w:t>본 계약에 따라 개발된 결과물 및 '을'이 기존에 보유한 기술, 라이브러리를 포함한 일체의 지식재산권은 '갑'에게 귀속된다.</w:t>
      </w:r>
    </w:p>
    <w:p>
      <w:pPr>
        <w:pStyle w:val="Heading2"/>
      </w:pPr>
      <w:r>
        <w:t>제8조 (하자 보수)</w:t>
      </w:r>
    </w:p>
    <w:p>
      <w:r>
        <w:t>'을'은 검수 완료일로부터 3년간 무상으로 하자 보수를 하여야 한다.</w:t>
      </w:r>
    </w:p>
    <w:p>
      <w:pPr>
        <w:pStyle w:val="Heading2"/>
      </w:pPr>
      <w:r>
        <w:t>제9조 (계약 해지)</w:t>
      </w:r>
    </w:p>
    <w:p>
      <w:r>
        <w:t>'갑'은 '을'에게 서면 통보함으로써 언제든지 본 계약을 해지할 수 있다.</w:t>
      </w:r>
    </w:p>
    <w:p>
      <w:pPr>
        <w:pStyle w:val="Heading2"/>
      </w:pPr>
      <w:r>
        <w:t>제10조 (분쟁 해결)</w:t>
      </w:r>
    </w:p>
    <w:p>
      <w:r>
        <w:t>본 계약과 관련한 분쟁은 '갑'의 본사 소재지 관할 법원을 전속 관할로 한다.</w:t>
      </w:r>
    </w:p>
    <w:p/>
    <w:p>
      <w:r>
        <w:t>2025년 4월 25일</w:t>
      </w:r>
    </w:p>
    <w:p>
      <w:r>
        <w:t>갑: ㈜에이원홀딩스 대표이사 (인)          을: ㈜스마트솔루션 대표이사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