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0109" w14:textId="77777777" w:rsidR="009E0EE5" w:rsidRDefault="0040066B">
      <w:pPr>
        <w:jc w:val="center"/>
      </w:pPr>
      <w:r>
        <w:rPr>
          <w:b/>
          <w:sz w:val="36"/>
        </w:rPr>
        <w:t>SpectrometerV2 Requirements and Features Document</w:t>
      </w:r>
    </w:p>
    <w:p w14:paraId="29F4AAC9" w14:textId="77777777" w:rsidR="009E0EE5" w:rsidRDefault="0040066B">
      <w:pPr>
        <w:jc w:val="center"/>
      </w:pPr>
      <w:r>
        <w:rPr>
          <w:i/>
        </w:rPr>
        <w:t>Software Requirements Specification</w:t>
      </w:r>
    </w:p>
    <w:p w14:paraId="2A48A5CE" w14:textId="77777777" w:rsidR="009E0EE5" w:rsidRDefault="009E0EE5"/>
    <w:p w14:paraId="400D9FEF" w14:textId="77777777" w:rsidR="009E0EE5" w:rsidRDefault="0040066B">
      <w:r>
        <w:t>Project: SpectrometerV2</w:t>
      </w:r>
    </w:p>
    <w:p w14:paraId="65BD7454" w14:textId="77777777" w:rsidR="009E0EE5" w:rsidRDefault="0040066B">
      <w:r>
        <w:t>Revision: 1.2</w:t>
      </w:r>
    </w:p>
    <w:p w14:paraId="3024B8EC" w14:textId="77777777" w:rsidR="009E0EE5" w:rsidRDefault="0040066B">
      <w:r>
        <w:t>Revision Date: July 16, 2026</w:t>
      </w:r>
    </w:p>
    <w:p w14:paraId="0BD6F99F" w14:textId="77777777" w:rsidR="009E0EE5" w:rsidRDefault="0040066B">
      <w:r>
        <w:t>Status: Controlled Engineering Document</w:t>
      </w:r>
    </w:p>
    <w:p w14:paraId="513311F7" w14:textId="77777777" w:rsidR="009E0EE5" w:rsidRDefault="0040066B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0EE5" w14:paraId="6D1A1058" w14:textId="77777777">
        <w:tc>
          <w:tcPr>
            <w:tcW w:w="2160" w:type="dxa"/>
          </w:tcPr>
          <w:p w14:paraId="2F451C54" w14:textId="77777777" w:rsidR="009E0EE5" w:rsidRDefault="0040066B">
            <w:r>
              <w:t>Revision</w:t>
            </w:r>
          </w:p>
        </w:tc>
        <w:tc>
          <w:tcPr>
            <w:tcW w:w="2160" w:type="dxa"/>
          </w:tcPr>
          <w:p w14:paraId="095C9610" w14:textId="77777777" w:rsidR="009E0EE5" w:rsidRDefault="0040066B">
            <w:r>
              <w:t>Date</w:t>
            </w:r>
          </w:p>
        </w:tc>
        <w:tc>
          <w:tcPr>
            <w:tcW w:w="2160" w:type="dxa"/>
          </w:tcPr>
          <w:p w14:paraId="3FF5AB98" w14:textId="77777777" w:rsidR="009E0EE5" w:rsidRDefault="0040066B">
            <w:r>
              <w:t>Description</w:t>
            </w:r>
          </w:p>
        </w:tc>
        <w:tc>
          <w:tcPr>
            <w:tcW w:w="2160" w:type="dxa"/>
          </w:tcPr>
          <w:p w14:paraId="4EC4C082" w14:textId="77777777" w:rsidR="009E0EE5" w:rsidRDefault="0040066B">
            <w:r>
              <w:t>Author</w:t>
            </w:r>
          </w:p>
        </w:tc>
      </w:tr>
      <w:tr w:rsidR="009E0EE5" w14:paraId="5AA9CAD7" w14:textId="77777777">
        <w:tc>
          <w:tcPr>
            <w:tcW w:w="2160" w:type="dxa"/>
          </w:tcPr>
          <w:p w14:paraId="1BF1E6FF" w14:textId="77777777" w:rsidR="009E0EE5" w:rsidRDefault="0040066B">
            <w:r>
              <w:t>1.0</w:t>
            </w:r>
          </w:p>
        </w:tc>
        <w:tc>
          <w:tcPr>
            <w:tcW w:w="2160" w:type="dxa"/>
          </w:tcPr>
          <w:p w14:paraId="2A379530" w14:textId="77777777" w:rsidR="009E0EE5" w:rsidRDefault="0040066B">
            <w:r>
              <w:t>July 2026</w:t>
            </w:r>
          </w:p>
        </w:tc>
        <w:tc>
          <w:tcPr>
            <w:tcW w:w="2160" w:type="dxa"/>
          </w:tcPr>
          <w:p w14:paraId="31631008" w14:textId="77777777" w:rsidR="009E0EE5" w:rsidRDefault="0040066B">
            <w:r>
              <w:t>Initial document.</w:t>
            </w:r>
          </w:p>
        </w:tc>
        <w:tc>
          <w:tcPr>
            <w:tcW w:w="2160" w:type="dxa"/>
          </w:tcPr>
          <w:p w14:paraId="406AC239" w14:textId="77777777" w:rsidR="009E0EE5" w:rsidRDefault="0040066B">
            <w:r>
              <w:t>Project Team</w:t>
            </w:r>
          </w:p>
        </w:tc>
      </w:tr>
      <w:tr w:rsidR="009E0EE5" w14:paraId="7A271038" w14:textId="77777777">
        <w:tc>
          <w:tcPr>
            <w:tcW w:w="2160" w:type="dxa"/>
          </w:tcPr>
          <w:p w14:paraId="3ED7748B" w14:textId="77777777" w:rsidR="009E0EE5" w:rsidRDefault="0040066B">
            <w:r>
              <w:t>1.1</w:t>
            </w:r>
          </w:p>
        </w:tc>
        <w:tc>
          <w:tcPr>
            <w:tcW w:w="2160" w:type="dxa"/>
          </w:tcPr>
          <w:p w14:paraId="6A9EDB8D" w14:textId="77777777" w:rsidR="009E0EE5" w:rsidRDefault="0040066B">
            <w:r>
              <w:t>July 14, 2026</w:t>
            </w:r>
          </w:p>
        </w:tc>
        <w:tc>
          <w:tcPr>
            <w:tcW w:w="2160" w:type="dxa"/>
          </w:tcPr>
          <w:p w14:paraId="6B598F01" w14:textId="77777777" w:rsidR="009E0EE5" w:rsidRDefault="0040066B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65D010F2" w14:textId="77777777" w:rsidR="009E0EE5" w:rsidRDefault="0040066B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every requirement, reflecting SpectrometerV2 Sprint 1 (configuration and logging services complete; CLI, error handling, camera, and synthetic scaffolding in progress).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47A61B4C" w14:textId="77777777" w:rsidR="009E0EE5" w:rsidRDefault="0040066B">
      <w:r>
        <w:br w:type="page"/>
      </w:r>
    </w:p>
    <w:p w14:paraId="4A71FC43" w14:textId="77777777" w:rsidR="009E0EE5" w:rsidRDefault="0040066B">
      <w:pPr>
        <w:pStyle w:val="Heading1"/>
      </w:pPr>
      <w:r>
        <w:lastRenderedPageBreak/>
        <w:t>1. Purpose</w:t>
      </w:r>
    </w:p>
    <w:p w14:paraId="11E78563" w14:textId="77777777" w:rsidR="009E0EE5" w:rsidRDefault="0040066B">
      <w:r>
        <w:t>Define the functional and non-functional requirements for the modernization of SpectrometerV2 into a maintainable, modular, cross-platform scientific instrument application.</w:t>
      </w:r>
    </w:p>
    <w:p w14:paraId="79F4E1C8" w14:textId="77777777" w:rsidR="009E0EE5" w:rsidRDefault="0040066B">
      <w:pPr>
        <w:pStyle w:val="Heading1"/>
      </w:pPr>
      <w:r>
        <w:t>2. Design Philosophy</w:t>
      </w:r>
    </w:p>
    <w:p w14:paraId="4286A60D" w14:textId="77777777" w:rsidR="009E0EE5" w:rsidRDefault="0040066B">
      <w:r>
        <w:t>Think like a physicist. Build like an engineer.</w:t>
      </w:r>
    </w:p>
    <w:p w14:paraId="429D05E2" w14:textId="77777777" w:rsidR="009E0EE5" w:rsidRDefault="0040066B">
      <w:r>
        <w:t>The system shall preserve accessibility for DIY builders while supporting professional engineering and laboratory environments.</w:t>
      </w:r>
    </w:p>
    <w:p w14:paraId="1CF77BAE" w14:textId="77777777" w:rsidR="009E0EE5" w:rsidRDefault="0040066B">
      <w:pPr>
        <w:pStyle w:val="Heading1"/>
      </w:pPr>
      <w:r>
        <w:t>3. Platform Requirements</w:t>
      </w:r>
    </w:p>
    <w:p w14:paraId="5D508E1D" w14:textId="77777777" w:rsidR="009E0EE5" w:rsidRDefault="0040066B">
      <w:r>
        <w:rPr>
          <w:b/>
        </w:rPr>
        <w:t xml:space="preserve">PLAT-001: </w:t>
      </w:r>
      <w:r>
        <w:t>The system shall fully support Linux as a first-class platform.</w:t>
      </w:r>
      <w:r>
        <w:rPr>
          <w:b/>
          <w:color w:val="666666"/>
        </w:rPr>
        <w:t xml:space="preserve">  [Planned]</w:t>
      </w:r>
    </w:p>
    <w:p w14:paraId="7668C872" w14:textId="77777777" w:rsidR="009E0EE5" w:rsidRDefault="0040066B">
      <w:r>
        <w:rPr>
          <w:b/>
        </w:rPr>
        <w:t xml:space="preserve">PLAT-002: </w:t>
      </w:r>
      <w:r>
        <w:t>The system shall fully support Windows as a first-class platform.</w:t>
      </w:r>
      <w:r>
        <w:rPr>
          <w:b/>
          <w:color w:val="666666"/>
        </w:rPr>
        <w:t xml:space="preserve">  [Planned]</w:t>
      </w:r>
    </w:p>
    <w:p w14:paraId="2CDEBC6B" w14:textId="77777777" w:rsidR="009E0EE5" w:rsidRDefault="0040066B">
      <w:r>
        <w:rPr>
          <w:b/>
        </w:rPr>
        <w:t xml:space="preserve">PLAT-003: </w:t>
      </w:r>
      <w:r>
        <w:t>The system shall fully support Raspberry Pi as a first-class platform.</w:t>
      </w:r>
      <w:r>
        <w:rPr>
          <w:b/>
          <w:color w:val="666666"/>
        </w:rPr>
        <w:t xml:space="preserve">  [Planned]</w:t>
      </w:r>
    </w:p>
    <w:p w14:paraId="77EF2A36" w14:textId="77777777" w:rsidR="009E0EE5" w:rsidRDefault="0040066B">
      <w:r>
        <w:rPr>
          <w:b/>
        </w:rPr>
        <w:t xml:space="preserve">PLAT-004: </w:t>
      </w:r>
      <w:r>
        <w:t>The core application architecture shall not require Raspberry Pi-specific hardware or software. Raspberry Pi-specific functionality shall be isolated behind clearly defined platform and hardware interfaces.</w:t>
      </w:r>
      <w:r>
        <w:rPr>
          <w:b/>
          <w:color w:val="C77700"/>
        </w:rPr>
        <w:t xml:space="preserve">  [In Progress]</w:t>
      </w:r>
    </w:p>
    <w:p w14:paraId="2D33558D" w14:textId="77777777" w:rsidR="009E0EE5" w:rsidRDefault="0040066B">
      <w:r>
        <w:rPr>
          <w:b/>
        </w:rPr>
        <w:t xml:space="preserve">PLAT-005: </w:t>
      </w:r>
      <w:r>
        <w:t>Raspberry Pi deployments shall support appropriate native camera interfaces, including Raspberry Pi camera modules where compatible, in addition to supported USB cameras.</w:t>
      </w:r>
      <w:r>
        <w:rPr>
          <w:b/>
          <w:color w:val="666666"/>
        </w:rPr>
        <w:t xml:space="preserve">  [Planned]</w:t>
      </w:r>
    </w:p>
    <w:p w14:paraId="2565C67C" w14:textId="77777777" w:rsidR="009E0EE5" w:rsidRDefault="0040066B">
      <w:r>
        <w:rPr>
          <w:b/>
        </w:rPr>
        <w:t xml:space="preserve">PLAT-006: </w:t>
      </w:r>
      <w:r>
        <w:t>Core scientific processing, calibration, configuration, logging, synthetic spectrum generation, and data analysis functionality shall remain functionally equivalent across Linux, Windows, and Raspberry Pi platforms, subject only to hardware-specific capabilities and performance constraints.</w:t>
      </w:r>
      <w:r>
        <w:rPr>
          <w:b/>
          <w:color w:val="666666"/>
        </w:rPr>
        <w:t xml:space="preserve">  [Planned]</w:t>
      </w:r>
    </w:p>
    <w:p w14:paraId="4C7C48BB" w14:textId="77777777" w:rsidR="009E0EE5" w:rsidRDefault="0040066B">
      <w:r>
        <w:rPr>
          <w:b/>
        </w:rPr>
        <w:t xml:space="preserve">PLAT-007: </w:t>
      </w:r>
      <w:r>
        <w:t>Platform-specific dependencies shall be isolated and documented.</w:t>
      </w:r>
      <w:r>
        <w:rPr>
          <w:b/>
          <w:color w:val="666666"/>
        </w:rPr>
        <w:t xml:space="preserve">  [Planned]</w:t>
      </w:r>
    </w:p>
    <w:p w14:paraId="56FF04ED" w14:textId="77777777" w:rsidR="009E0EE5" w:rsidRDefault="0040066B">
      <w:pPr>
        <w:pStyle w:val="Heading1"/>
      </w:pPr>
      <w:r>
        <w:t>4. Configuration Management</w:t>
      </w:r>
    </w:p>
    <w:p w14:paraId="106CCD85" w14:textId="77777777" w:rsidR="009E0EE5" w:rsidRDefault="0040066B">
      <w:r>
        <w:rPr>
          <w:b/>
        </w:rPr>
        <w:t xml:space="preserve">CFG-001: </w:t>
      </w:r>
      <w:r>
        <w:t>Configuration shall be externalized from source code.</w:t>
      </w:r>
      <w:r>
        <w:rPr>
          <w:b/>
          <w:color w:val="1B7F3B"/>
        </w:rPr>
        <w:t xml:space="preserve">  [Implemented]</w:t>
      </w:r>
    </w:p>
    <w:p w14:paraId="39151D7E" w14:textId="77777777" w:rsidR="009E0EE5" w:rsidRDefault="0040066B">
      <w:r>
        <w:rPr>
          <w:b/>
        </w:rPr>
        <w:t xml:space="preserve">CFG-002: </w:t>
      </w:r>
      <w:r>
        <w:t>INI shall be the preferred configuration-file format.</w:t>
      </w:r>
      <w:r>
        <w:rPr>
          <w:b/>
          <w:color w:val="1B7F3B"/>
        </w:rPr>
        <w:t xml:space="preserve">  [Implemented]</w:t>
      </w:r>
    </w:p>
    <w:p w14:paraId="7A192AC2" w14:textId="77777777" w:rsidR="009E0EE5" w:rsidRDefault="0040066B">
      <w:r>
        <w:rPr>
          <w:b/>
        </w:rPr>
        <w:t xml:space="preserve">CFG-003: </w:t>
      </w:r>
      <w:r>
        <w:t>Multiple configuration profiles shall be supported.</w:t>
      </w:r>
      <w:r>
        <w:rPr>
          <w:b/>
          <w:color w:val="1B7F3B"/>
        </w:rPr>
        <w:t xml:space="preserve">  [Implemented]</w:t>
      </w:r>
    </w:p>
    <w:p w14:paraId="328A5953" w14:textId="77777777" w:rsidR="009E0EE5" w:rsidRDefault="0040066B">
      <w:r>
        <w:rPr>
          <w:b/>
        </w:rPr>
        <w:t xml:space="preserve">CFG-004: </w:t>
      </w:r>
      <w:r>
        <w:t>Every configuration key/value pair shall be documented with purpose and valid options.</w:t>
      </w:r>
      <w:r>
        <w:rPr>
          <w:b/>
          <w:color w:val="1B7F3B"/>
        </w:rPr>
        <w:t xml:space="preserve">  [Implemented]</w:t>
      </w:r>
    </w:p>
    <w:p w14:paraId="0091A0F2" w14:textId="77777777" w:rsidR="009E0EE5" w:rsidRDefault="0040066B">
      <w:r>
        <w:rPr>
          <w:b/>
        </w:rPr>
        <w:t xml:space="preserve">CFG-005: </w:t>
      </w:r>
      <w:r>
        <w:t>Invalid configuration values shall produce meaningful diagnostics and graceful termination.</w:t>
      </w:r>
      <w:r>
        <w:rPr>
          <w:b/>
          <w:color w:val="1B7F3B"/>
        </w:rPr>
        <w:t xml:space="preserve">  [Implemented]</w:t>
      </w:r>
    </w:p>
    <w:p w14:paraId="6DD80495" w14:textId="77777777" w:rsidR="009E0EE5" w:rsidRDefault="0040066B">
      <w:r>
        <w:rPr>
          <w:b/>
        </w:rPr>
        <w:t xml:space="preserve">CFG-006: </w:t>
      </w:r>
      <w:r>
        <w:t>Command-line options may temporarily override configuration values without modifying the configuration file.</w:t>
      </w:r>
      <w:r>
        <w:rPr>
          <w:b/>
          <w:color w:val="1B7F3B"/>
        </w:rPr>
        <w:t xml:space="preserve">  [Implemented]</w:t>
      </w:r>
    </w:p>
    <w:p w14:paraId="1334A977" w14:textId="77777777" w:rsidR="009E0EE5" w:rsidRDefault="0040066B">
      <w:pPr>
        <w:pStyle w:val="Heading1"/>
      </w:pPr>
      <w:r>
        <w:lastRenderedPageBreak/>
        <w:t>5. Command-Line Interface</w:t>
      </w:r>
    </w:p>
    <w:p w14:paraId="6655F772" w14:textId="77777777" w:rsidR="009E0EE5" w:rsidRDefault="0040066B">
      <w:r>
        <w:rPr>
          <w:b/>
        </w:rPr>
        <w:t xml:space="preserve">CLI-001: </w:t>
      </w:r>
      <w:r>
        <w:t>The application shall provide a command-line interface.</w:t>
      </w:r>
      <w:r>
        <w:rPr>
          <w:b/>
          <w:color w:val="1B7F3B"/>
        </w:rPr>
        <w:t xml:space="preserve">  [Implemented]</w:t>
      </w:r>
    </w:p>
    <w:p w14:paraId="0B02B99E" w14:textId="77777777" w:rsidR="009E0EE5" w:rsidRDefault="0040066B">
      <w:r>
        <w:rPr>
          <w:b/>
        </w:rPr>
        <w:t xml:space="preserve">CLI-002: </w:t>
      </w:r>
      <w:r>
        <w:t>Users shall be able to select configuration files and operating profiles.</w:t>
      </w:r>
      <w:r>
        <w:rPr>
          <w:b/>
          <w:color w:val="1B7F3B"/>
        </w:rPr>
        <w:t xml:space="preserve">  [Implemented]</w:t>
      </w:r>
    </w:p>
    <w:p w14:paraId="029796C7" w14:textId="77777777" w:rsidR="009E0EE5" w:rsidRDefault="0040066B">
      <w:r>
        <w:rPr>
          <w:b/>
        </w:rPr>
        <w:t xml:space="preserve">CLI-003: </w:t>
      </w:r>
      <w:r>
        <w:t>A verbose option shall provide additional diagnostic output.</w:t>
      </w:r>
      <w:r>
        <w:rPr>
          <w:b/>
          <w:color w:val="1B7F3B"/>
        </w:rPr>
        <w:t xml:space="preserve">  [Implemented]</w:t>
      </w:r>
    </w:p>
    <w:p w14:paraId="0C800280" w14:textId="77777777" w:rsidR="009E0EE5" w:rsidRDefault="0040066B">
      <w:r>
        <w:rPr>
          <w:b/>
        </w:rPr>
        <w:t xml:space="preserve">CLI-004: </w:t>
      </w:r>
      <w:r>
        <w:t>Diagnostic modes shall support camera testing, hardware verification, calibration checks, configuration validation, synthetic-data generation, and analysis.</w:t>
      </w:r>
      <w:r>
        <w:rPr>
          <w:b/>
          <w:color w:val="C77700"/>
        </w:rPr>
        <w:t xml:space="preserve">  [In Progress]</w:t>
      </w:r>
    </w:p>
    <w:p w14:paraId="25EC9071" w14:textId="77777777" w:rsidR="009E0EE5" w:rsidRDefault="0040066B">
      <w:pPr>
        <w:pStyle w:val="Heading1"/>
      </w:pPr>
      <w:r>
        <w:t>6. Logging and Error Handling</w:t>
      </w:r>
    </w:p>
    <w:p w14:paraId="7F6E0266" w14:textId="77777777" w:rsidR="009E0EE5" w:rsidRDefault="0040066B">
      <w:r>
        <w:rPr>
          <w:b/>
        </w:rPr>
        <w:t xml:space="preserve">LOG-001: </w:t>
      </w:r>
      <w:r>
        <w:t>The system shall provide structured application logging.</w:t>
      </w:r>
      <w:r>
        <w:rPr>
          <w:b/>
          <w:color w:val="1B7F3B"/>
        </w:rPr>
        <w:t xml:space="preserve">  [Implemented]</w:t>
      </w:r>
    </w:p>
    <w:p w14:paraId="3A5EFF53" w14:textId="77777777" w:rsidR="009E0EE5" w:rsidRDefault="0040066B">
      <w:r>
        <w:rPr>
          <w:b/>
        </w:rPr>
        <w:t xml:space="preserve">LOG-002: </w:t>
      </w:r>
      <w:r>
        <w:t>Logs shall be stored in a dedicated logs directory and support rotation.</w:t>
      </w:r>
      <w:r>
        <w:rPr>
          <w:b/>
          <w:color w:val="1B7F3B"/>
        </w:rPr>
        <w:t xml:space="preserve">  [Implemented]</w:t>
      </w:r>
    </w:p>
    <w:p w14:paraId="6975E38C" w14:textId="77777777" w:rsidR="009E0EE5" w:rsidRDefault="0040066B">
      <w:r>
        <w:rPr>
          <w:b/>
        </w:rPr>
        <w:t xml:space="preserve">ERR-001: </w:t>
      </w:r>
      <w:r>
        <w:t>Predictable configuration, hardware, camera, file-system, and initialization failures shall be handled gracefully.</w:t>
      </w:r>
      <w:r>
        <w:rPr>
          <w:b/>
          <w:color w:val="C77700"/>
        </w:rPr>
        <w:t xml:space="preserve">  [In Progress]</w:t>
      </w:r>
    </w:p>
    <w:p w14:paraId="6AA76E3D" w14:textId="77777777" w:rsidR="009E0EE5" w:rsidRDefault="0040066B">
      <w:r>
        <w:rPr>
          <w:b/>
        </w:rPr>
        <w:t xml:space="preserve">ERR-002: </w:t>
      </w:r>
      <w:r>
        <w:t>Fatal errors shall be logged before controlled termination whenever logging is available.</w:t>
      </w:r>
      <w:r>
        <w:rPr>
          <w:b/>
          <w:color w:val="1B7F3B"/>
        </w:rPr>
        <w:t xml:space="preserve">  [Implemented]</w:t>
      </w:r>
    </w:p>
    <w:p w14:paraId="343D0815" w14:textId="77777777" w:rsidR="009E0EE5" w:rsidRDefault="0040066B">
      <w:pPr>
        <w:pStyle w:val="Heading1"/>
      </w:pPr>
      <w:r>
        <w:t>7. Synthetic Spectrum and Test Data Generation</w:t>
      </w:r>
    </w:p>
    <w:p w14:paraId="246BD304" w14:textId="77777777" w:rsidR="009E0EE5" w:rsidRDefault="0040066B">
      <w:r>
        <w:rPr>
          <w:b/>
        </w:rPr>
        <w:t xml:space="preserve">SYN-001: </w:t>
      </w:r>
      <w:r>
        <w:t>The system shall generate synthetic spectral test data for analysis and regression testing.</w:t>
      </w:r>
      <w:r>
        <w:rPr>
          <w:b/>
          <w:color w:val="C77700"/>
        </w:rPr>
        <w:t xml:space="preserve">  [In Progress]</w:t>
      </w:r>
    </w:p>
    <w:p w14:paraId="578AFB92" w14:textId="77777777" w:rsidR="009E0EE5" w:rsidRDefault="0040066B">
      <w:r>
        <w:rPr>
          <w:b/>
        </w:rPr>
        <w:t xml:space="preserve">SYN-002: </w:t>
      </w:r>
      <w:r>
        <w:t>The user shall be able to specify multiple wavelengths.</w:t>
      </w:r>
      <w:r>
        <w:rPr>
          <w:b/>
          <w:color w:val="666666"/>
        </w:rPr>
        <w:t xml:space="preserve">  [Planned]</w:t>
      </w:r>
    </w:p>
    <w:p w14:paraId="09E1F5F2" w14:textId="77777777" w:rsidR="009E0EE5" w:rsidRDefault="0040066B">
      <w:r>
        <w:rPr>
          <w:b/>
        </w:rPr>
        <w:t xml:space="preserve">SYN-003: </w:t>
      </w:r>
      <w:r>
        <w:t>The user shall be able to specify line amplitudes or relative intensities.</w:t>
      </w:r>
      <w:r>
        <w:rPr>
          <w:b/>
          <w:color w:val="666666"/>
        </w:rPr>
        <w:t xml:space="preserve">  [Planned]</w:t>
      </w:r>
    </w:p>
    <w:p w14:paraId="3CA4F997" w14:textId="77777777" w:rsidR="009E0EE5" w:rsidRDefault="0040066B">
      <w:r>
        <w:rPr>
          <w:b/>
        </w:rPr>
        <w:t xml:space="preserve">SYN-004: </w:t>
      </w:r>
      <w:r>
        <w:t>The user shall be able to specify FWHM globally and, where supported, per spectral line.</w:t>
      </w:r>
      <w:r>
        <w:rPr>
          <w:b/>
          <w:color w:val="666666"/>
        </w:rPr>
        <w:t xml:space="preserve">  [Planned]</w:t>
      </w:r>
    </w:p>
    <w:p w14:paraId="2007E3EF" w14:textId="77777777" w:rsidR="009E0EE5" w:rsidRDefault="0040066B">
      <w:r>
        <w:rPr>
          <w:b/>
        </w:rPr>
        <w:t xml:space="preserve">SYN-005: </w:t>
      </w:r>
      <w:r>
        <w:t>The user shall be able to specify signal-to-noise ratio.</w:t>
      </w:r>
      <w:r>
        <w:rPr>
          <w:b/>
          <w:color w:val="666666"/>
        </w:rPr>
        <w:t xml:space="preserve">  [Planned]</w:t>
      </w:r>
    </w:p>
    <w:p w14:paraId="69C005A3" w14:textId="77777777" w:rsidR="009E0EE5" w:rsidRDefault="0040066B">
      <w:r>
        <w:rPr>
          <w:b/>
        </w:rPr>
        <w:t xml:space="preserve">SYN-006: </w:t>
      </w:r>
      <w:r>
        <w:t>The generator shall support wavelength range, sampling interval, baseline level, baseline slope, and deterministic random seeds.</w:t>
      </w:r>
      <w:r>
        <w:rPr>
          <w:b/>
          <w:color w:val="666666"/>
        </w:rPr>
        <w:t xml:space="preserve">  [Planned]</w:t>
      </w:r>
    </w:p>
    <w:p w14:paraId="06A538CD" w14:textId="77777777" w:rsidR="009E0EE5" w:rsidRDefault="0040066B">
      <w:r>
        <w:rPr>
          <w:b/>
        </w:rPr>
        <w:t xml:space="preserve">SYN-007: </w:t>
      </w:r>
      <w:r>
        <w:t>Gaussian profiles shall be supported initially; Lorentzian and Voigt profiles should be supported as future extensions.</w:t>
      </w:r>
      <w:r>
        <w:rPr>
          <w:b/>
          <w:color w:val="666666"/>
        </w:rPr>
        <w:t xml:space="preserve">  [Planned]</w:t>
      </w:r>
    </w:p>
    <w:p w14:paraId="0B80CA3F" w14:textId="77777777" w:rsidR="009E0EE5" w:rsidRDefault="0040066B">
      <w:r>
        <w:rPr>
          <w:b/>
        </w:rPr>
        <w:t xml:space="preserve">SYN-008: </w:t>
      </w:r>
      <w:r>
        <w:t>Synthetic spectra shall pass through the same analysis pipeline used for acquired spectra.</w:t>
      </w:r>
      <w:r>
        <w:rPr>
          <w:b/>
          <w:color w:val="C77700"/>
        </w:rPr>
        <w:t xml:space="preserve">  [In Progress]</w:t>
      </w:r>
    </w:p>
    <w:p w14:paraId="66DB8815" w14:textId="77777777" w:rsidR="009E0EE5" w:rsidRDefault="0040066B">
      <w:r>
        <w:rPr>
          <w:b/>
        </w:rPr>
        <w:t xml:space="preserve">SYN-009: </w:t>
      </w:r>
      <w:r>
        <w:t>Generated datasets shall retain complete generation metadata for reproducibility.</w:t>
      </w:r>
      <w:r>
        <w:rPr>
          <w:b/>
          <w:color w:val="666666"/>
        </w:rPr>
        <w:t xml:space="preserve">  [Planned]</w:t>
      </w:r>
    </w:p>
    <w:p w14:paraId="0F008C7C" w14:textId="77777777" w:rsidR="009E0EE5" w:rsidRDefault="0040066B">
      <w:pPr>
        <w:pStyle w:val="Heading1"/>
      </w:pPr>
      <w:r>
        <w:t>8. Hardware and Camera Support</w:t>
      </w:r>
    </w:p>
    <w:p w14:paraId="231A3861" w14:textId="77777777" w:rsidR="009E0EE5" w:rsidRDefault="0040066B">
      <w:r>
        <w:rPr>
          <w:b/>
        </w:rPr>
        <w:t xml:space="preserve">HW-001: </w:t>
      </w:r>
      <w:r>
        <w:t>Hardware interfaces shall be platform independent where practical.</w:t>
      </w:r>
      <w:r>
        <w:rPr>
          <w:b/>
          <w:color w:val="C77700"/>
        </w:rPr>
        <w:t xml:space="preserve">  [In Progress]</w:t>
      </w:r>
    </w:p>
    <w:p w14:paraId="3FF1B815" w14:textId="77777777" w:rsidR="009E0EE5" w:rsidRDefault="0040066B">
      <w:r>
        <w:rPr>
          <w:b/>
        </w:rPr>
        <w:lastRenderedPageBreak/>
        <w:t xml:space="preserve">HW-002: </w:t>
      </w:r>
      <w:r>
        <w:t>USB cameras shall be supported where compatible.</w:t>
      </w:r>
      <w:r>
        <w:rPr>
          <w:b/>
          <w:color w:val="666666"/>
        </w:rPr>
        <w:t xml:space="preserve">  [Planned]</w:t>
      </w:r>
    </w:p>
    <w:p w14:paraId="372FC51D" w14:textId="77777777" w:rsidR="009E0EE5" w:rsidRDefault="0040066B">
      <w:r>
        <w:rPr>
          <w:b/>
        </w:rPr>
        <w:t xml:space="preserve">HW-003: </w:t>
      </w:r>
      <w:r>
        <w:t>Raspberry Pi native camera interfaces shall be supported through dedicated adapters where compatible.</w:t>
      </w:r>
      <w:r>
        <w:rPr>
          <w:b/>
          <w:color w:val="666666"/>
        </w:rPr>
        <w:t xml:space="preserve">  [Planned]</w:t>
      </w:r>
    </w:p>
    <w:p w14:paraId="3EA9A7F3" w14:textId="77777777" w:rsidR="009E0EE5" w:rsidRDefault="0040066B">
      <w:r>
        <w:rPr>
          <w:b/>
        </w:rPr>
        <w:t xml:space="preserve">HW-004: </w:t>
      </w:r>
      <w:r>
        <w:t>Additional camera models shall be addable without redesigning scientific-processing modules.</w:t>
      </w:r>
      <w:r>
        <w:rPr>
          <w:b/>
          <w:color w:val="C77700"/>
        </w:rPr>
        <w:t xml:space="preserve">  [In Progress]</w:t>
      </w:r>
    </w:p>
    <w:p w14:paraId="0D9CFAE2" w14:textId="77777777" w:rsidR="009E0EE5" w:rsidRDefault="0040066B">
      <w:pPr>
        <w:pStyle w:val="Heading1"/>
      </w:pPr>
      <w:r>
        <w:t>9. Data and Scientific Reproducibility</w:t>
      </w:r>
    </w:p>
    <w:p w14:paraId="5A516F44" w14:textId="77777777" w:rsidR="009E0EE5" w:rsidRDefault="0040066B">
      <w:r>
        <w:rPr>
          <w:b/>
        </w:rPr>
        <w:t xml:space="preserve">DATA-001: </w:t>
      </w:r>
      <w:r>
        <w:t>Raw images, processed spectra, calibration data, and measurement metadata shall be savable.</w:t>
      </w:r>
      <w:r>
        <w:rPr>
          <w:b/>
          <w:color w:val="666666"/>
        </w:rPr>
        <w:t xml:space="preserve">  [Planned]</w:t>
      </w:r>
    </w:p>
    <w:p w14:paraId="01266244" w14:textId="77777777" w:rsidR="009E0EE5" w:rsidRDefault="0040066B">
      <w:r>
        <w:rPr>
          <w:b/>
        </w:rPr>
        <w:t xml:space="preserve">DATA-002: </w:t>
      </w:r>
      <w:r>
        <w:t>Stored datasets shall preserve sufficient configuration and calibration metadata to reproduce analysis.</w:t>
      </w:r>
      <w:r>
        <w:rPr>
          <w:b/>
          <w:color w:val="C77700"/>
        </w:rPr>
        <w:t xml:space="preserve">  [In Progress]</w:t>
      </w:r>
    </w:p>
    <w:p w14:paraId="38948705" w14:textId="77777777" w:rsidR="009E0EE5" w:rsidRDefault="0040066B">
      <w:pPr>
        <w:pStyle w:val="Heading1"/>
      </w:pPr>
      <w:r>
        <w:t>10. Testing and Acceptance</w:t>
      </w:r>
    </w:p>
    <w:p w14:paraId="350CAD20" w14:textId="77777777" w:rsidR="009E0EE5" w:rsidRDefault="0040066B">
      <w:r>
        <w:rPr>
          <w:b/>
        </w:rPr>
        <w:t xml:space="preserve">TEST-001: </w:t>
      </w:r>
      <w:r>
        <w:t>Core scientific behavior shall be tested on Linux, Windows, and Raspberry Pi.</w:t>
      </w:r>
      <w:r>
        <w:rPr>
          <w:b/>
          <w:color w:val="666666"/>
        </w:rPr>
        <w:t xml:space="preserve">  [Planned]</w:t>
      </w:r>
    </w:p>
    <w:p w14:paraId="425A6F8E" w14:textId="77777777" w:rsidR="009E0EE5" w:rsidRDefault="0040066B">
      <w:r>
        <w:rPr>
          <w:b/>
        </w:rPr>
        <w:t xml:space="preserve">TEST-002: </w:t>
      </w:r>
      <w:r>
        <w:t>Synthetic spectra shall be used to verify wavelength recovery, FWHM recovery, amplitude recovery, blended-line behavior, and SNR behavior.</w:t>
      </w:r>
      <w:r>
        <w:rPr>
          <w:b/>
          <w:color w:val="666666"/>
        </w:rPr>
        <w:t xml:space="preserve">  [Planned]</w:t>
      </w:r>
    </w:p>
    <w:p w14:paraId="227666A4" w14:textId="77777777" w:rsidR="009E0EE5" w:rsidRDefault="0040066B">
      <w:r>
        <w:rPr>
          <w:b/>
        </w:rPr>
        <w:t xml:space="preserve">ACC-001: </w:t>
      </w:r>
      <w:r>
        <w:t>The application shall run reliably on supported Linux, Windows, and Raspberry Pi systems.</w:t>
      </w:r>
      <w:r>
        <w:rPr>
          <w:b/>
          <w:color w:val="666666"/>
        </w:rPr>
        <w:t xml:space="preserve">  [Planned]</w:t>
      </w:r>
    </w:p>
    <w:p w14:paraId="334C6311" w14:textId="77777777" w:rsidR="009E0EE5" w:rsidRDefault="0040066B">
      <w:r>
        <w:rPr>
          <w:b/>
        </w:rPr>
        <w:t xml:space="preserve">ACC-002: </w:t>
      </w:r>
      <w:r>
        <w:t>Core scientific functionality shall remain equivalent across first-class platforms, subject to documented hardware and performance constraints.</w:t>
      </w:r>
      <w:r>
        <w:rPr>
          <w:b/>
          <w:color w:val="666666"/>
        </w:rPr>
        <w:t xml:space="preserve">  [Planned]</w:t>
      </w:r>
    </w:p>
    <w:sectPr w:rsidR="009E0EE5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9426" w14:textId="77777777" w:rsidR="0040066B" w:rsidRDefault="0040066B" w:rsidP="0040066B">
      <w:pPr>
        <w:spacing w:after="0" w:line="240" w:lineRule="auto"/>
      </w:pPr>
      <w:r>
        <w:separator/>
      </w:r>
    </w:p>
  </w:endnote>
  <w:endnote w:type="continuationSeparator" w:id="0">
    <w:p w14:paraId="1BFC98C6" w14:textId="77777777" w:rsidR="0040066B" w:rsidRDefault="0040066B" w:rsidP="0040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472775"/>
      <w:docPartObj>
        <w:docPartGallery w:val="Page Numbers (Bottom of Page)"/>
        <w:docPartUnique/>
      </w:docPartObj>
    </w:sdtPr>
    <w:sdtContent>
      <w:p w14:paraId="604356A3" w14:textId="788E1894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7EE810" w14:textId="77777777" w:rsidR="0040066B" w:rsidRDefault="00400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2111884"/>
      <w:docPartObj>
        <w:docPartGallery w:val="Page Numbers (Bottom of Page)"/>
        <w:docPartUnique/>
      </w:docPartObj>
    </w:sdtPr>
    <w:sdtContent>
      <w:p w14:paraId="12804571" w14:textId="00202655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210DD" w14:textId="77777777" w:rsidR="0040066B" w:rsidRDefault="00400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EE80" w14:textId="77777777" w:rsidR="0040066B" w:rsidRDefault="0040066B" w:rsidP="0040066B">
      <w:pPr>
        <w:spacing w:after="0" w:line="240" w:lineRule="auto"/>
      </w:pPr>
      <w:r>
        <w:separator/>
      </w:r>
    </w:p>
  </w:footnote>
  <w:footnote w:type="continuationSeparator" w:id="0">
    <w:p w14:paraId="109FA253" w14:textId="77777777" w:rsidR="0040066B" w:rsidRDefault="0040066B" w:rsidP="00400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334368">
    <w:abstractNumId w:val="8"/>
  </w:num>
  <w:num w:numId="2" w16cid:durableId="417872746">
    <w:abstractNumId w:val="6"/>
  </w:num>
  <w:num w:numId="3" w16cid:durableId="1343624079">
    <w:abstractNumId w:val="5"/>
  </w:num>
  <w:num w:numId="4" w16cid:durableId="583103785">
    <w:abstractNumId w:val="4"/>
  </w:num>
  <w:num w:numId="5" w16cid:durableId="387920042">
    <w:abstractNumId w:val="7"/>
  </w:num>
  <w:num w:numId="6" w16cid:durableId="1186485209">
    <w:abstractNumId w:val="3"/>
  </w:num>
  <w:num w:numId="7" w16cid:durableId="1856916735">
    <w:abstractNumId w:val="2"/>
  </w:num>
  <w:num w:numId="8" w16cid:durableId="189344440">
    <w:abstractNumId w:val="1"/>
  </w:num>
  <w:num w:numId="9" w16cid:durableId="185888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6B"/>
    <w:rsid w:val="009E0EE5"/>
    <w:rsid w:val="00AA1D8D"/>
    <w:rsid w:val="00B47730"/>
    <w:rsid w:val="00CB0664"/>
    <w:rsid w:val="00EE3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BB322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0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