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D476" w14:textId="77777777" w:rsidR="009126DC" w:rsidRDefault="009126DC" w:rsidP="009126DC">
      <w:pPr>
        <w:pStyle w:val="ListParagraph"/>
        <w:numPr>
          <w:ilvl w:val="0"/>
          <w:numId w:val="1"/>
        </w:numPr>
      </w:pPr>
      <w:r>
        <w:t>Silahkan cari jurnal selain materi yang terdapat dalam pokok bahasan mata kuliah, dengan pilihan sebagai berikut:</w:t>
      </w:r>
    </w:p>
    <w:p w14:paraId="25C00E37" w14:textId="0A796589" w:rsidR="009126DC" w:rsidRDefault="009126DC" w:rsidP="009126DC">
      <w:pPr>
        <w:pStyle w:val="ListParagraph"/>
        <w:numPr>
          <w:ilvl w:val="1"/>
          <w:numId w:val="2"/>
        </w:numPr>
        <w:ind w:left="1134"/>
      </w:pPr>
      <w:r>
        <w:t>Jurnal nasional (2 Jurnal)</w:t>
      </w:r>
    </w:p>
    <w:p w14:paraId="6AAC9C4D" w14:textId="00BDABFE" w:rsidR="009126DC" w:rsidRDefault="009126DC" w:rsidP="009126DC">
      <w:pPr>
        <w:pStyle w:val="ListParagraph"/>
        <w:numPr>
          <w:ilvl w:val="1"/>
          <w:numId w:val="2"/>
        </w:numPr>
        <w:ind w:left="1134"/>
      </w:pPr>
      <w:r>
        <w:t>Jurnal Internasional (2 Jurnal)</w:t>
      </w:r>
    </w:p>
    <w:p w14:paraId="2AA4013C" w14:textId="77777777" w:rsidR="009126DC" w:rsidRDefault="009126DC" w:rsidP="009126DC">
      <w:pPr>
        <w:pStyle w:val="ListParagraph"/>
      </w:pPr>
    </w:p>
    <w:p w14:paraId="4AD6A72B" w14:textId="0C7857AA" w:rsidR="009126DC" w:rsidRDefault="009126DC" w:rsidP="009126DC">
      <w:pPr>
        <w:pStyle w:val="ListParagraph"/>
        <w:numPr>
          <w:ilvl w:val="0"/>
          <w:numId w:val="1"/>
        </w:numPr>
      </w:pPr>
      <w:r>
        <w:t>Silahkan Review Jurnal yang anda sudah download, dengan format sebagai berikut :</w:t>
      </w:r>
    </w:p>
    <w:p w14:paraId="4BA857AF" w14:textId="7F68894F" w:rsidR="009126DC" w:rsidRDefault="009126DC" w:rsidP="009126DC">
      <w:r>
        <w:t>Nama</w:t>
      </w:r>
      <w:r>
        <w:tab/>
      </w:r>
      <w:r>
        <w:tab/>
        <w:t>:</w:t>
      </w:r>
      <w:r w:rsidR="0034486E">
        <w:t xml:space="preserve"> Rahmat Sunjani</w:t>
      </w:r>
      <w:r>
        <w:tab/>
        <w:t xml:space="preserve"> </w:t>
      </w:r>
    </w:p>
    <w:p w14:paraId="2AAD1707" w14:textId="15DBA6F0" w:rsidR="009126DC" w:rsidRDefault="009126DC" w:rsidP="009126DC">
      <w:r>
        <w:t>N</w:t>
      </w:r>
      <w:r w:rsidR="0034486E">
        <w:t>IM</w:t>
      </w:r>
      <w:r>
        <w:tab/>
      </w:r>
      <w:r>
        <w:tab/>
        <w:t>:</w:t>
      </w:r>
      <w:r w:rsidR="0034486E">
        <w:t xml:space="preserve"> 55201120030</w:t>
      </w:r>
    </w:p>
    <w:p w14:paraId="7366A729" w14:textId="2924E0C4" w:rsidR="009126DC" w:rsidRDefault="009126DC" w:rsidP="009126DC">
      <w:r>
        <w:t>Kelas</w:t>
      </w:r>
      <w:r>
        <w:tab/>
      </w:r>
      <w:r>
        <w:tab/>
        <w:t>:</w:t>
      </w:r>
      <w:r w:rsidR="0034486E">
        <w:t xml:space="preserve"> 2020/Sore</w:t>
      </w:r>
    </w:p>
    <w:p w14:paraId="2B348564" w14:textId="50D0404C" w:rsidR="009126DC" w:rsidRDefault="009126DC" w:rsidP="009126DC">
      <w:r>
        <w:t xml:space="preserve">Mata Kuliah </w:t>
      </w:r>
      <w:r>
        <w:tab/>
        <w:t>:</w:t>
      </w:r>
      <w:r w:rsidR="0034486E">
        <w:t xml:space="preserve"> Big Data</w:t>
      </w:r>
    </w:p>
    <w:p w14:paraId="2531D22A" w14:textId="1CD45A26" w:rsidR="009126DC" w:rsidRDefault="009126DC" w:rsidP="009126DC">
      <w:r>
        <w:t xml:space="preserve">Tanggal UTS </w:t>
      </w:r>
      <w:r>
        <w:tab/>
        <w:t>:</w:t>
      </w:r>
      <w:r w:rsidR="0034486E">
        <w:t xml:space="preserve"> 2</w:t>
      </w:r>
      <w:r w:rsidR="00D672C5">
        <w:t>4</w:t>
      </w:r>
      <w:r w:rsidR="0034486E">
        <w:t>/11/2023</w:t>
      </w:r>
    </w:p>
    <w:p w14:paraId="4DD5D3CE" w14:textId="77777777" w:rsidR="009126DC" w:rsidRDefault="009126DC" w:rsidP="009126DC"/>
    <w:p w14:paraId="31C0D549" w14:textId="070DED3B" w:rsidR="009126DC" w:rsidRPr="00E16A51" w:rsidRDefault="009126DC" w:rsidP="009126DC">
      <w:pPr>
        <w:rPr>
          <w:b/>
          <w:bCs/>
        </w:rPr>
      </w:pPr>
      <w:r w:rsidRPr="00E16A51">
        <w:rPr>
          <w:b/>
          <w:bCs/>
        </w:rPr>
        <w:t>Review Jurnal 1</w:t>
      </w:r>
    </w:p>
    <w:tbl>
      <w:tblPr>
        <w:tblStyle w:val="TableGrid"/>
        <w:tblW w:w="0" w:type="auto"/>
        <w:tblLook w:val="04A0" w:firstRow="1" w:lastRow="0" w:firstColumn="1" w:lastColumn="0" w:noHBand="0" w:noVBand="1"/>
      </w:tblPr>
      <w:tblGrid>
        <w:gridCol w:w="2405"/>
        <w:gridCol w:w="6611"/>
      </w:tblGrid>
      <w:tr w:rsidR="009126DC" w14:paraId="2C075D52" w14:textId="77777777" w:rsidTr="005813C9">
        <w:tc>
          <w:tcPr>
            <w:tcW w:w="2405" w:type="dxa"/>
          </w:tcPr>
          <w:p w14:paraId="2432DF2C" w14:textId="53DD2060" w:rsidR="009126DC" w:rsidRDefault="009126DC" w:rsidP="009126DC">
            <w:r>
              <w:t>Judul</w:t>
            </w:r>
          </w:p>
        </w:tc>
        <w:tc>
          <w:tcPr>
            <w:tcW w:w="6611" w:type="dxa"/>
          </w:tcPr>
          <w:p w14:paraId="4EA85D12" w14:textId="047F1D16" w:rsidR="009126DC" w:rsidRDefault="007176CB" w:rsidP="005813C9">
            <w:pPr>
              <w:jc w:val="both"/>
            </w:pPr>
            <w:r w:rsidRPr="007176CB">
              <w:t>Pembangunan Recommender System Menggunakan Content Based Filtering pada Aplikasi Service Desk</w:t>
            </w:r>
            <w:r w:rsidR="005813C9">
              <w:t>.</w:t>
            </w:r>
          </w:p>
        </w:tc>
      </w:tr>
      <w:tr w:rsidR="009126DC" w14:paraId="3591E3FD" w14:textId="77777777" w:rsidTr="005813C9">
        <w:tc>
          <w:tcPr>
            <w:tcW w:w="2405" w:type="dxa"/>
          </w:tcPr>
          <w:p w14:paraId="3193EE34" w14:textId="3877EB2B" w:rsidR="009126DC" w:rsidRDefault="009126DC" w:rsidP="009126DC">
            <w:r>
              <w:t>Jurnal</w:t>
            </w:r>
          </w:p>
        </w:tc>
        <w:tc>
          <w:tcPr>
            <w:tcW w:w="6611" w:type="dxa"/>
          </w:tcPr>
          <w:p w14:paraId="13260B73" w14:textId="231D2B23" w:rsidR="009126DC" w:rsidRDefault="00AC59DD" w:rsidP="005813C9">
            <w:pPr>
              <w:jc w:val="both"/>
            </w:pPr>
            <w:r w:rsidRPr="00AC59DD">
              <w:t>Jurnal Penelitian Informatika</w:t>
            </w:r>
          </w:p>
        </w:tc>
      </w:tr>
      <w:tr w:rsidR="009126DC" w14:paraId="0BE5BF18" w14:textId="77777777" w:rsidTr="005813C9">
        <w:tc>
          <w:tcPr>
            <w:tcW w:w="2405" w:type="dxa"/>
          </w:tcPr>
          <w:p w14:paraId="38E43701" w14:textId="4BA5607C" w:rsidR="009126DC" w:rsidRDefault="009126DC" w:rsidP="009126DC">
            <w:r>
              <w:t>Volume &amp; Halaman</w:t>
            </w:r>
          </w:p>
        </w:tc>
        <w:tc>
          <w:tcPr>
            <w:tcW w:w="6611" w:type="dxa"/>
          </w:tcPr>
          <w:p w14:paraId="261EEFE4" w14:textId="27CCABA9" w:rsidR="009126DC" w:rsidRDefault="007302BA" w:rsidP="005813C9">
            <w:pPr>
              <w:jc w:val="both"/>
            </w:pPr>
            <w:r w:rsidRPr="007302BA">
              <w:t xml:space="preserve">Volume </w:t>
            </w:r>
            <w:r w:rsidR="00AC59DD">
              <w:t>1 &amp; Halaman 20-28</w:t>
            </w:r>
          </w:p>
        </w:tc>
      </w:tr>
      <w:tr w:rsidR="009126DC" w14:paraId="74220D0F" w14:textId="77777777" w:rsidTr="005813C9">
        <w:tc>
          <w:tcPr>
            <w:tcW w:w="2405" w:type="dxa"/>
          </w:tcPr>
          <w:p w14:paraId="2A83B72B" w14:textId="68C57585" w:rsidR="009126DC" w:rsidRDefault="009126DC" w:rsidP="009126DC">
            <w:r>
              <w:t>Tahun</w:t>
            </w:r>
          </w:p>
        </w:tc>
        <w:tc>
          <w:tcPr>
            <w:tcW w:w="6611" w:type="dxa"/>
          </w:tcPr>
          <w:p w14:paraId="1A16B4C8" w14:textId="50BF98FE" w:rsidR="009126DC" w:rsidRDefault="007302BA" w:rsidP="005813C9">
            <w:pPr>
              <w:jc w:val="both"/>
            </w:pPr>
            <w:r>
              <w:t>2023</w:t>
            </w:r>
          </w:p>
        </w:tc>
      </w:tr>
      <w:tr w:rsidR="009126DC" w14:paraId="1F06CCAA" w14:textId="77777777" w:rsidTr="005813C9">
        <w:tc>
          <w:tcPr>
            <w:tcW w:w="2405" w:type="dxa"/>
          </w:tcPr>
          <w:p w14:paraId="771BF767" w14:textId="79E95091" w:rsidR="009126DC" w:rsidRDefault="009126DC" w:rsidP="009126DC">
            <w:r>
              <w:t>Penulis</w:t>
            </w:r>
          </w:p>
        </w:tc>
        <w:tc>
          <w:tcPr>
            <w:tcW w:w="6611" w:type="dxa"/>
          </w:tcPr>
          <w:p w14:paraId="06EF2262" w14:textId="66212783" w:rsidR="009126DC" w:rsidRDefault="00CD7042" w:rsidP="005813C9">
            <w:pPr>
              <w:jc w:val="both"/>
            </w:pPr>
            <w:r w:rsidRPr="00CD7042">
              <w:t>Annisa Humairo</w:t>
            </w:r>
            <w:r>
              <w:t xml:space="preserve">, </w:t>
            </w:r>
            <w:r w:rsidRPr="00CD7042">
              <w:t>Anisa Herdiani</w:t>
            </w:r>
            <w:r>
              <w:t xml:space="preserve">, </w:t>
            </w:r>
            <w:r w:rsidR="00A448ED" w:rsidRPr="00A448ED">
              <w:t>Shinta Yulia Puspitasari</w:t>
            </w:r>
          </w:p>
        </w:tc>
      </w:tr>
      <w:tr w:rsidR="009126DC" w14:paraId="1186325B" w14:textId="77777777" w:rsidTr="005813C9">
        <w:tc>
          <w:tcPr>
            <w:tcW w:w="2405" w:type="dxa"/>
          </w:tcPr>
          <w:p w14:paraId="4E49D846" w14:textId="579BE8AF" w:rsidR="009126DC" w:rsidRDefault="009126DC" w:rsidP="009126DC">
            <w:r>
              <w:t>Reviewer</w:t>
            </w:r>
          </w:p>
        </w:tc>
        <w:tc>
          <w:tcPr>
            <w:tcW w:w="6611" w:type="dxa"/>
          </w:tcPr>
          <w:p w14:paraId="01FAE740" w14:textId="77777777" w:rsidR="009126DC" w:rsidRDefault="009126DC" w:rsidP="005813C9">
            <w:pPr>
              <w:jc w:val="both"/>
            </w:pPr>
          </w:p>
        </w:tc>
      </w:tr>
      <w:tr w:rsidR="009126DC" w14:paraId="740C344B" w14:textId="77777777" w:rsidTr="00F00866">
        <w:tc>
          <w:tcPr>
            <w:tcW w:w="2405" w:type="dxa"/>
          </w:tcPr>
          <w:p w14:paraId="28E5414F" w14:textId="2CFC0FA5" w:rsidR="009126DC" w:rsidRDefault="009126DC" w:rsidP="009126DC">
            <w:r>
              <w:t>Link Download Jurnal</w:t>
            </w:r>
          </w:p>
        </w:tc>
        <w:tc>
          <w:tcPr>
            <w:tcW w:w="6611" w:type="dxa"/>
            <w:shd w:val="clear" w:color="auto" w:fill="auto"/>
          </w:tcPr>
          <w:p w14:paraId="7E072B11" w14:textId="146CC207" w:rsidR="009126DC" w:rsidRDefault="00F00866" w:rsidP="005813C9">
            <w:pPr>
              <w:jc w:val="both"/>
            </w:pPr>
            <w:r w:rsidRPr="00F00866">
              <w:t>https://journals.telkomuniversity.ac.id/logic/article/view/6427/2170</w:t>
            </w:r>
          </w:p>
        </w:tc>
      </w:tr>
      <w:tr w:rsidR="009126DC" w14:paraId="57D0F39F" w14:textId="77777777" w:rsidTr="005813C9">
        <w:tc>
          <w:tcPr>
            <w:tcW w:w="2405" w:type="dxa"/>
          </w:tcPr>
          <w:p w14:paraId="33A2F2CD" w14:textId="15857252" w:rsidR="009126DC" w:rsidRDefault="009126DC" w:rsidP="009126DC">
            <w:r>
              <w:t>Tanggal Akses Jurnal</w:t>
            </w:r>
          </w:p>
        </w:tc>
        <w:tc>
          <w:tcPr>
            <w:tcW w:w="6611" w:type="dxa"/>
          </w:tcPr>
          <w:p w14:paraId="0D498070" w14:textId="2CE1D70B" w:rsidR="009126DC" w:rsidRDefault="00AB535C" w:rsidP="005813C9">
            <w:pPr>
              <w:jc w:val="both"/>
            </w:pPr>
            <w:r>
              <w:t>24/11/2023</w:t>
            </w:r>
          </w:p>
        </w:tc>
      </w:tr>
      <w:tr w:rsidR="009126DC" w14:paraId="7F2563E9" w14:textId="77777777" w:rsidTr="005813C9">
        <w:tc>
          <w:tcPr>
            <w:tcW w:w="2405" w:type="dxa"/>
          </w:tcPr>
          <w:p w14:paraId="2393998B" w14:textId="60E8F46D" w:rsidR="009126DC" w:rsidRDefault="009126DC" w:rsidP="009126DC">
            <w:r>
              <w:t>Tujuan Artikel Jurnal</w:t>
            </w:r>
          </w:p>
        </w:tc>
        <w:tc>
          <w:tcPr>
            <w:tcW w:w="6611" w:type="dxa"/>
          </w:tcPr>
          <w:p w14:paraId="707622E3" w14:textId="04739A7E" w:rsidR="009126DC" w:rsidRDefault="00587993" w:rsidP="005813C9">
            <w:pPr>
              <w:jc w:val="both"/>
            </w:pPr>
            <w:r>
              <w:t>Mem</w:t>
            </w:r>
            <w:r w:rsidRPr="00587993">
              <w:t>berikan adalan membangun suatu recommender system yang dapat memberikan rekomendasi solusi penyelesaian permasalahan berdasarkan data tiket yang telah selesai</w:t>
            </w:r>
          </w:p>
        </w:tc>
      </w:tr>
      <w:tr w:rsidR="009126DC" w14:paraId="4C314551" w14:textId="77777777" w:rsidTr="005813C9">
        <w:tc>
          <w:tcPr>
            <w:tcW w:w="2405" w:type="dxa"/>
          </w:tcPr>
          <w:p w14:paraId="352AB106" w14:textId="7C972AB5" w:rsidR="009126DC" w:rsidRDefault="009126DC" w:rsidP="009126DC">
            <w:r>
              <w:t>Inti dari Jurnal</w:t>
            </w:r>
          </w:p>
        </w:tc>
        <w:tc>
          <w:tcPr>
            <w:tcW w:w="6611" w:type="dxa"/>
          </w:tcPr>
          <w:p w14:paraId="41D61004" w14:textId="10CFEC95" w:rsidR="009126DC" w:rsidRDefault="00BE4B15" w:rsidP="005813C9">
            <w:pPr>
              <w:jc w:val="both"/>
            </w:pPr>
            <w:r w:rsidRPr="00BE4B15">
              <w:t>Bagian RiYanTI Universitas Telkom mengalami kesulitan dalam menangani keluhan dan permintaan layanan karena antrian yang panjang, menyebabkan ketidakpenuhan SLA dan temuan saat audit ISO 20000-1. Solusi yang diajukan adalah recommender system berbasis konten dengan metode filtering Content Based. Evaluasi dilakukan dengan menghitung precision, recall, dan F1-Score, serta uji pengguna untuk menilai kesesuaian dan kemampuan sistem memberikan solusi.</w:t>
            </w:r>
          </w:p>
        </w:tc>
      </w:tr>
      <w:tr w:rsidR="009126DC" w14:paraId="6970E03C" w14:textId="77777777" w:rsidTr="005813C9">
        <w:tc>
          <w:tcPr>
            <w:tcW w:w="2405" w:type="dxa"/>
          </w:tcPr>
          <w:p w14:paraId="17E80EE1" w14:textId="7C596AF4" w:rsidR="009126DC" w:rsidRDefault="009126DC" w:rsidP="009126DC">
            <w:r>
              <w:t>Hasil Penelitian</w:t>
            </w:r>
          </w:p>
        </w:tc>
        <w:tc>
          <w:tcPr>
            <w:tcW w:w="6611" w:type="dxa"/>
          </w:tcPr>
          <w:p w14:paraId="3C8F8868" w14:textId="4120A2C2" w:rsidR="009126DC" w:rsidRDefault="00D51073" w:rsidP="005813C9">
            <w:pPr>
              <w:jc w:val="both"/>
            </w:pPr>
            <w:r w:rsidRPr="00D51073">
              <w:t>Sistem  yang  dibangun  berhasil  memberikan  rekomendasi  tiket</w:t>
            </w:r>
            <w:r w:rsidR="00B84B70">
              <w:t xml:space="preserve"> </w:t>
            </w:r>
            <w:r w:rsidRPr="00D51073">
              <w:t>berdasarkan  kemiripan  dengan  permasalahan  yang  diinputkan</w:t>
            </w:r>
            <w:r w:rsidR="00407A07">
              <w:t xml:space="preserve"> </w:t>
            </w:r>
            <w:r w:rsidRPr="00D51073">
              <w:t>pengguna berdasarkan dari hasil pengujian sistem dan pengujianuser.</w:t>
            </w:r>
          </w:p>
        </w:tc>
      </w:tr>
      <w:tr w:rsidR="009126DC" w14:paraId="790EDC89" w14:textId="77777777" w:rsidTr="005813C9">
        <w:tc>
          <w:tcPr>
            <w:tcW w:w="2405" w:type="dxa"/>
          </w:tcPr>
          <w:p w14:paraId="5B1A16C5" w14:textId="60D71279" w:rsidR="009126DC" w:rsidRDefault="009126DC" w:rsidP="009126DC">
            <w:r>
              <w:t>Kesimpulan dan Saran</w:t>
            </w:r>
          </w:p>
        </w:tc>
        <w:tc>
          <w:tcPr>
            <w:tcW w:w="6611" w:type="dxa"/>
          </w:tcPr>
          <w:p w14:paraId="7F798EC8" w14:textId="77777777" w:rsidR="009126DC" w:rsidRDefault="00D51073" w:rsidP="00D51073">
            <w:pPr>
              <w:pStyle w:val="ListParagraph"/>
              <w:numPr>
                <w:ilvl w:val="0"/>
                <w:numId w:val="3"/>
              </w:numPr>
              <w:jc w:val="both"/>
            </w:pPr>
            <w:r>
              <w:t>Kesimpulan</w:t>
            </w:r>
          </w:p>
          <w:p w14:paraId="4F03597A" w14:textId="49597226" w:rsidR="006D4C6D" w:rsidRDefault="002335F0" w:rsidP="006D4C6D">
            <w:pPr>
              <w:jc w:val="both"/>
            </w:pPr>
            <w:r w:rsidRPr="002335F0">
              <w:t>Sistem content-based filtering dengan TF-IDF dan cosine similarity memberikan rekomendasi akurat 99,35%. Uji pengguna menunjukkan penerimaan positif, didukung oleh Net Promoter Score (NPS) yang menunjukkan respons pengguna yang bersedia menerima sistem.</w:t>
            </w:r>
          </w:p>
          <w:p w14:paraId="1A571D21" w14:textId="2AE57260" w:rsidR="004532D2" w:rsidRDefault="00D51073" w:rsidP="004532D2">
            <w:pPr>
              <w:pStyle w:val="ListParagraph"/>
              <w:numPr>
                <w:ilvl w:val="0"/>
                <w:numId w:val="3"/>
              </w:numPr>
              <w:jc w:val="both"/>
            </w:pPr>
            <w:r>
              <w:t>Saran</w:t>
            </w:r>
          </w:p>
          <w:p w14:paraId="12E868F3" w14:textId="34C26FA4" w:rsidR="006D4C6D" w:rsidRDefault="004532D2" w:rsidP="004532D2">
            <w:pPr>
              <w:jc w:val="both"/>
            </w:pPr>
            <w:r>
              <w:t>Penelitian berikutnya disarankan menambah dataset beragam dan membangun sistem recommender yang mempertimbangkan kesamaan konteks dan makna</w:t>
            </w:r>
            <w:r w:rsidR="004B6642" w:rsidRPr="004B6642">
              <w:t>.</w:t>
            </w:r>
          </w:p>
        </w:tc>
      </w:tr>
    </w:tbl>
    <w:p w14:paraId="5EE2776E" w14:textId="2D4F4238" w:rsidR="009126DC" w:rsidRDefault="009126DC" w:rsidP="009126DC"/>
    <w:p w14:paraId="243D8E97" w14:textId="2CAAA68C" w:rsidR="00E16A51" w:rsidRPr="00E16A51" w:rsidRDefault="00E16A51" w:rsidP="009126DC">
      <w:pPr>
        <w:rPr>
          <w:b/>
          <w:bCs/>
        </w:rPr>
      </w:pPr>
      <w:r w:rsidRPr="00E16A51">
        <w:rPr>
          <w:b/>
          <w:bCs/>
        </w:rPr>
        <w:lastRenderedPageBreak/>
        <w:t xml:space="preserve">Review Jurnal </w:t>
      </w:r>
      <w:r>
        <w:rPr>
          <w:b/>
          <w:bCs/>
        </w:rPr>
        <w:t>2</w:t>
      </w:r>
    </w:p>
    <w:tbl>
      <w:tblPr>
        <w:tblStyle w:val="TableGrid"/>
        <w:tblW w:w="0" w:type="auto"/>
        <w:tblLook w:val="04A0" w:firstRow="1" w:lastRow="0" w:firstColumn="1" w:lastColumn="0" w:noHBand="0" w:noVBand="1"/>
      </w:tblPr>
      <w:tblGrid>
        <w:gridCol w:w="2405"/>
        <w:gridCol w:w="6611"/>
      </w:tblGrid>
      <w:tr w:rsidR="004B6642" w14:paraId="6D9DDB56" w14:textId="77777777" w:rsidTr="007046F6">
        <w:tc>
          <w:tcPr>
            <w:tcW w:w="2405" w:type="dxa"/>
          </w:tcPr>
          <w:p w14:paraId="44041D43" w14:textId="77777777" w:rsidR="004B6642" w:rsidRDefault="004B6642" w:rsidP="007046F6">
            <w:r>
              <w:t>Judul</w:t>
            </w:r>
          </w:p>
        </w:tc>
        <w:tc>
          <w:tcPr>
            <w:tcW w:w="6611" w:type="dxa"/>
          </w:tcPr>
          <w:p w14:paraId="6CE378CA" w14:textId="2E96F711" w:rsidR="004B6642" w:rsidRDefault="0063209E" w:rsidP="007046F6">
            <w:pPr>
              <w:jc w:val="both"/>
            </w:pPr>
            <w:r w:rsidRPr="0063209E">
              <w:t>Rancang bangun Skema Autentikasi Biometric Palm Vein sebagai Faktor E-Payment pada Kasus Vending Machine</w:t>
            </w:r>
            <w:r>
              <w:t>.</w:t>
            </w:r>
          </w:p>
        </w:tc>
      </w:tr>
      <w:tr w:rsidR="004B6642" w14:paraId="0559A336" w14:textId="77777777" w:rsidTr="007046F6">
        <w:tc>
          <w:tcPr>
            <w:tcW w:w="2405" w:type="dxa"/>
          </w:tcPr>
          <w:p w14:paraId="5BF4591E" w14:textId="77777777" w:rsidR="004B6642" w:rsidRDefault="004B6642" w:rsidP="007046F6">
            <w:r>
              <w:t>Jurnal</w:t>
            </w:r>
          </w:p>
        </w:tc>
        <w:tc>
          <w:tcPr>
            <w:tcW w:w="6611" w:type="dxa"/>
          </w:tcPr>
          <w:p w14:paraId="480BBCDF" w14:textId="77777777" w:rsidR="004B6642" w:rsidRDefault="004B6642" w:rsidP="007046F6">
            <w:pPr>
              <w:jc w:val="both"/>
            </w:pPr>
            <w:r w:rsidRPr="00AC59DD">
              <w:t>Jurnal Penelitian Informatika</w:t>
            </w:r>
          </w:p>
        </w:tc>
      </w:tr>
      <w:tr w:rsidR="004B6642" w14:paraId="2DCE218A" w14:textId="77777777" w:rsidTr="007046F6">
        <w:tc>
          <w:tcPr>
            <w:tcW w:w="2405" w:type="dxa"/>
          </w:tcPr>
          <w:p w14:paraId="5AD70D2E" w14:textId="77777777" w:rsidR="004B6642" w:rsidRDefault="004B6642" w:rsidP="007046F6">
            <w:r>
              <w:t>Volume &amp; Halaman</w:t>
            </w:r>
          </w:p>
        </w:tc>
        <w:tc>
          <w:tcPr>
            <w:tcW w:w="6611" w:type="dxa"/>
          </w:tcPr>
          <w:p w14:paraId="07219141" w14:textId="036D408C" w:rsidR="004B6642" w:rsidRDefault="004B6642" w:rsidP="007046F6">
            <w:pPr>
              <w:jc w:val="both"/>
            </w:pPr>
            <w:r w:rsidRPr="007302BA">
              <w:t xml:space="preserve">Volume </w:t>
            </w:r>
            <w:r>
              <w:t xml:space="preserve">1 &amp; Halaman </w:t>
            </w:r>
            <w:r w:rsidR="00AF514F">
              <w:t>67</w:t>
            </w:r>
            <w:r>
              <w:t>-</w:t>
            </w:r>
            <w:r w:rsidR="00AF514F">
              <w:t>72</w:t>
            </w:r>
          </w:p>
        </w:tc>
      </w:tr>
      <w:tr w:rsidR="004B6642" w14:paraId="3B613361" w14:textId="77777777" w:rsidTr="007046F6">
        <w:tc>
          <w:tcPr>
            <w:tcW w:w="2405" w:type="dxa"/>
          </w:tcPr>
          <w:p w14:paraId="57E96414" w14:textId="77777777" w:rsidR="004B6642" w:rsidRDefault="004B6642" w:rsidP="007046F6">
            <w:r>
              <w:t>Tahun</w:t>
            </w:r>
          </w:p>
        </w:tc>
        <w:tc>
          <w:tcPr>
            <w:tcW w:w="6611" w:type="dxa"/>
          </w:tcPr>
          <w:p w14:paraId="2FB12EE7" w14:textId="77777777" w:rsidR="004B6642" w:rsidRDefault="004B6642" w:rsidP="007046F6">
            <w:pPr>
              <w:jc w:val="both"/>
            </w:pPr>
            <w:r>
              <w:t>2023</w:t>
            </w:r>
          </w:p>
        </w:tc>
      </w:tr>
      <w:tr w:rsidR="004B6642" w14:paraId="31142F99" w14:textId="77777777" w:rsidTr="007046F6">
        <w:tc>
          <w:tcPr>
            <w:tcW w:w="2405" w:type="dxa"/>
          </w:tcPr>
          <w:p w14:paraId="1AFCD374" w14:textId="77777777" w:rsidR="004B6642" w:rsidRDefault="004B6642" w:rsidP="007046F6">
            <w:r>
              <w:t>Penulis</w:t>
            </w:r>
          </w:p>
        </w:tc>
        <w:tc>
          <w:tcPr>
            <w:tcW w:w="6611" w:type="dxa"/>
          </w:tcPr>
          <w:p w14:paraId="7048B9FE" w14:textId="77777777" w:rsidR="004B6642" w:rsidRDefault="004B6642" w:rsidP="007046F6">
            <w:pPr>
              <w:jc w:val="both"/>
            </w:pPr>
            <w:r w:rsidRPr="00CD7042">
              <w:t>Annisa Humairo</w:t>
            </w:r>
            <w:r>
              <w:t xml:space="preserve">, </w:t>
            </w:r>
            <w:r w:rsidRPr="00CD7042">
              <w:t>Anisa Herdiani</w:t>
            </w:r>
            <w:r>
              <w:t xml:space="preserve">, </w:t>
            </w:r>
            <w:r w:rsidRPr="00A448ED">
              <w:t>Shinta Yulia Puspitasari</w:t>
            </w:r>
          </w:p>
        </w:tc>
      </w:tr>
      <w:tr w:rsidR="004B6642" w14:paraId="48A2D5D1" w14:textId="77777777" w:rsidTr="007046F6">
        <w:tc>
          <w:tcPr>
            <w:tcW w:w="2405" w:type="dxa"/>
          </w:tcPr>
          <w:p w14:paraId="6E72D0D4" w14:textId="77777777" w:rsidR="004B6642" w:rsidRDefault="004B6642" w:rsidP="007046F6">
            <w:r>
              <w:t>Reviewer</w:t>
            </w:r>
          </w:p>
        </w:tc>
        <w:tc>
          <w:tcPr>
            <w:tcW w:w="6611" w:type="dxa"/>
          </w:tcPr>
          <w:p w14:paraId="45C24376" w14:textId="77777777" w:rsidR="004B6642" w:rsidRDefault="004B6642" w:rsidP="007046F6">
            <w:pPr>
              <w:jc w:val="both"/>
            </w:pPr>
          </w:p>
        </w:tc>
      </w:tr>
      <w:tr w:rsidR="004B6642" w14:paraId="2AF6A75F" w14:textId="77777777" w:rsidTr="007046F6">
        <w:tc>
          <w:tcPr>
            <w:tcW w:w="2405" w:type="dxa"/>
          </w:tcPr>
          <w:p w14:paraId="29F18580" w14:textId="77777777" w:rsidR="004B6642" w:rsidRDefault="004B6642" w:rsidP="007046F6">
            <w:r>
              <w:t>Link Download Jurnal</w:t>
            </w:r>
          </w:p>
        </w:tc>
        <w:tc>
          <w:tcPr>
            <w:tcW w:w="6611" w:type="dxa"/>
          </w:tcPr>
          <w:p w14:paraId="319B396C" w14:textId="09259868" w:rsidR="004B6642" w:rsidRDefault="001A0DD1" w:rsidP="007046F6">
            <w:pPr>
              <w:jc w:val="both"/>
            </w:pPr>
            <w:r w:rsidRPr="001A0DD1">
              <w:t>https://journals.telkomuniversity.ac.id/logic/article/view/6467</w:t>
            </w:r>
          </w:p>
        </w:tc>
      </w:tr>
      <w:tr w:rsidR="004B6642" w14:paraId="17D3DC89" w14:textId="77777777" w:rsidTr="007046F6">
        <w:tc>
          <w:tcPr>
            <w:tcW w:w="2405" w:type="dxa"/>
          </w:tcPr>
          <w:p w14:paraId="537FB7C2" w14:textId="77777777" w:rsidR="004B6642" w:rsidRDefault="004B6642" w:rsidP="007046F6">
            <w:r>
              <w:t>Tanggal Akses Jurnal</w:t>
            </w:r>
          </w:p>
        </w:tc>
        <w:tc>
          <w:tcPr>
            <w:tcW w:w="6611" w:type="dxa"/>
          </w:tcPr>
          <w:p w14:paraId="65B97BEB" w14:textId="77777777" w:rsidR="004B6642" w:rsidRDefault="004B6642" w:rsidP="007046F6">
            <w:pPr>
              <w:jc w:val="both"/>
            </w:pPr>
            <w:r>
              <w:t>24/11/2023</w:t>
            </w:r>
          </w:p>
        </w:tc>
      </w:tr>
      <w:tr w:rsidR="004B6642" w14:paraId="0EAA994E" w14:textId="77777777" w:rsidTr="007046F6">
        <w:tc>
          <w:tcPr>
            <w:tcW w:w="2405" w:type="dxa"/>
          </w:tcPr>
          <w:p w14:paraId="35C03868" w14:textId="77777777" w:rsidR="004B6642" w:rsidRDefault="004B6642" w:rsidP="007046F6">
            <w:r>
              <w:t>Tujuan Artikel Jurnal</w:t>
            </w:r>
          </w:p>
        </w:tc>
        <w:tc>
          <w:tcPr>
            <w:tcW w:w="6611" w:type="dxa"/>
          </w:tcPr>
          <w:p w14:paraId="2A40AFF2" w14:textId="75F28DD8" w:rsidR="004B6642" w:rsidRDefault="00017C2D" w:rsidP="00C71087">
            <w:pPr>
              <w:jc w:val="both"/>
            </w:pPr>
            <w:r w:rsidRPr="00017C2D">
              <w:t>Penelitian ini bertujuan meningkatkan sistem pembayaran vending machine dengan mengenalkan metode biometric fingerprint, serta memperbaiki keamanan autentikasi melalui sistem pengenalan palm vein dengan OpenCV dan CNN. Tujuannya mencakup pengolahan gambar, pembangunan model dengan dataset internal, dan mencapai akurasi autentikasi 78%, dengan recall 96%.</w:t>
            </w:r>
          </w:p>
        </w:tc>
      </w:tr>
      <w:tr w:rsidR="004B6642" w14:paraId="2C5E67E8" w14:textId="77777777" w:rsidTr="007046F6">
        <w:tc>
          <w:tcPr>
            <w:tcW w:w="2405" w:type="dxa"/>
          </w:tcPr>
          <w:p w14:paraId="41C7F644" w14:textId="77777777" w:rsidR="004B6642" w:rsidRDefault="004B6642" w:rsidP="007046F6">
            <w:r>
              <w:t>Inti dari Jurnal</w:t>
            </w:r>
          </w:p>
        </w:tc>
        <w:tc>
          <w:tcPr>
            <w:tcW w:w="6611" w:type="dxa"/>
          </w:tcPr>
          <w:p w14:paraId="2F3F59A2" w14:textId="42D20F29" w:rsidR="004B6642" w:rsidRDefault="00272D6C" w:rsidP="007046F6">
            <w:pPr>
              <w:jc w:val="both"/>
            </w:pPr>
            <w:r w:rsidRPr="00272D6C">
              <w:t>Penelitian ini fokus pada pengembangan sistem E-Payment pada vending machine dengan smart card dan biometric fingerprint untuk meningkatkan keamanan. Sistem pengenalan palm vein menggunakan OpenCV dan algoritma CNN berhasil mencapai akurasi 78% dan recall 96%.</w:t>
            </w:r>
          </w:p>
        </w:tc>
      </w:tr>
      <w:tr w:rsidR="004B6642" w14:paraId="6E012ABF" w14:textId="77777777" w:rsidTr="007046F6">
        <w:tc>
          <w:tcPr>
            <w:tcW w:w="2405" w:type="dxa"/>
          </w:tcPr>
          <w:p w14:paraId="3CC4F0C5" w14:textId="77777777" w:rsidR="004B6642" w:rsidRDefault="004B6642" w:rsidP="007046F6">
            <w:r>
              <w:t>Hasil Penelitian</w:t>
            </w:r>
          </w:p>
        </w:tc>
        <w:tc>
          <w:tcPr>
            <w:tcW w:w="6611" w:type="dxa"/>
          </w:tcPr>
          <w:p w14:paraId="6A5585F6" w14:textId="69085712" w:rsidR="004B6642" w:rsidRDefault="00096DBF" w:rsidP="007046F6">
            <w:pPr>
              <w:jc w:val="both"/>
            </w:pPr>
            <w:r w:rsidRPr="00096DBF">
              <w:t>Penelitian menunjukkan peningkatan E-Payment pada vending machine melalui pengenalan palm vein menggunakan OpenCV dan algoritma CNN. Solusi ini mengatasi masalah keamanan biometric fingerprint dengan pembangunan sistem baru. Dataset training terdiri dari 2 kelas (R dan M) dengan total 200 gambar diambil dalam berbagai kondisi. Model yang dibangun mencapai akurasi 78% dan recall 96%.</w:t>
            </w:r>
          </w:p>
        </w:tc>
      </w:tr>
      <w:tr w:rsidR="004B6642" w14:paraId="6B22A3DD" w14:textId="77777777" w:rsidTr="007046F6">
        <w:tc>
          <w:tcPr>
            <w:tcW w:w="2405" w:type="dxa"/>
          </w:tcPr>
          <w:p w14:paraId="3DD1CF4F" w14:textId="77777777" w:rsidR="004B6642" w:rsidRDefault="004B6642" w:rsidP="007046F6">
            <w:r>
              <w:t>Kesimpulan dan Saran</w:t>
            </w:r>
          </w:p>
        </w:tc>
        <w:tc>
          <w:tcPr>
            <w:tcW w:w="6611" w:type="dxa"/>
          </w:tcPr>
          <w:p w14:paraId="350ACF29" w14:textId="77777777" w:rsidR="004B6642" w:rsidRDefault="004B6642" w:rsidP="004B6642">
            <w:pPr>
              <w:pStyle w:val="ListParagraph"/>
              <w:numPr>
                <w:ilvl w:val="0"/>
                <w:numId w:val="3"/>
              </w:numPr>
              <w:jc w:val="both"/>
            </w:pPr>
            <w:r>
              <w:t>Kesimpulan</w:t>
            </w:r>
          </w:p>
          <w:p w14:paraId="0EAC6C29" w14:textId="5FF1DFF8" w:rsidR="00533DAD" w:rsidRDefault="00533DAD" w:rsidP="00533DAD">
            <w:pPr>
              <w:jc w:val="both"/>
            </w:pPr>
            <w:r w:rsidRPr="00533DAD">
              <w:t>Berdasarkan hasil penelitian yang telah dilakukan, kinerja dari sistem</w:t>
            </w:r>
            <w:r w:rsidR="005979FA">
              <w:t xml:space="preserve"> </w:t>
            </w:r>
            <w:r w:rsidRPr="00533DAD">
              <w:t>yang  dibangun  mendapatkan  hasil  pengujian  akurasi  78%.  Hasil  ini</w:t>
            </w:r>
            <w:r w:rsidR="000F7F99">
              <w:t xml:space="preserve"> </w:t>
            </w:r>
            <w:r w:rsidRPr="00533DAD">
              <w:t>didapat dari metode CNN dengan</w:t>
            </w:r>
            <w:r w:rsidR="000F7F99">
              <w:t xml:space="preserve"> </w:t>
            </w:r>
            <w:r w:rsidRPr="00533DAD">
              <w:t>epoch= 30.</w:t>
            </w:r>
          </w:p>
          <w:p w14:paraId="508393F7" w14:textId="77777777" w:rsidR="004B6642" w:rsidRDefault="004B6642" w:rsidP="004B6642">
            <w:pPr>
              <w:pStyle w:val="ListParagraph"/>
              <w:numPr>
                <w:ilvl w:val="0"/>
                <w:numId w:val="3"/>
              </w:numPr>
              <w:jc w:val="both"/>
            </w:pPr>
            <w:r>
              <w:t>Saran</w:t>
            </w:r>
          </w:p>
          <w:p w14:paraId="62D04637" w14:textId="5F943833" w:rsidR="004B6642" w:rsidRDefault="00533DAD" w:rsidP="007046F6">
            <w:pPr>
              <w:jc w:val="both"/>
            </w:pPr>
            <w:r w:rsidRPr="00533DAD">
              <w:t>Saran untuk penelitian</w:t>
            </w:r>
            <w:r>
              <w:t xml:space="preserve"> </w:t>
            </w:r>
            <w:r w:rsidRPr="00533DAD">
              <w:t>selanjutnya, untuk autentikasi</w:t>
            </w:r>
            <w:r w:rsidR="0052438B">
              <w:t xml:space="preserve"> </w:t>
            </w:r>
            <w:r w:rsidRPr="00533DAD">
              <w:t>palm vein</w:t>
            </w:r>
            <w:r w:rsidR="005979FA">
              <w:t xml:space="preserve"> </w:t>
            </w:r>
            <w:r w:rsidRPr="00533DAD">
              <w:t>lakukan tahapan pengambilan</w:t>
            </w:r>
            <w:r w:rsidR="005979FA">
              <w:t xml:space="preserve"> </w:t>
            </w:r>
            <w:r w:rsidRPr="00533DAD">
              <w:t>dataset dengan data yang lebih beragam bentuknya agar model train</w:t>
            </w:r>
            <w:r w:rsidR="00504C84">
              <w:t xml:space="preserve"> </w:t>
            </w:r>
            <w:r w:rsidRPr="00533DAD">
              <w:t>lebih dapat terlatih dengan berbagai jenis cetakan</w:t>
            </w:r>
            <w:r w:rsidR="00586B5F">
              <w:t xml:space="preserve"> </w:t>
            </w:r>
            <w:r w:rsidRPr="00533DAD">
              <w:t>palm vein.</w:t>
            </w:r>
          </w:p>
        </w:tc>
      </w:tr>
    </w:tbl>
    <w:p w14:paraId="5098BE88" w14:textId="77777777" w:rsidR="009126DC" w:rsidRDefault="009126DC" w:rsidP="009126DC"/>
    <w:p w14:paraId="60B9A9A2" w14:textId="3477D154" w:rsidR="00E16A51" w:rsidRPr="00E16A51" w:rsidRDefault="00E16A51" w:rsidP="009126DC">
      <w:pPr>
        <w:rPr>
          <w:b/>
          <w:bCs/>
        </w:rPr>
      </w:pPr>
      <w:r w:rsidRPr="00E16A51">
        <w:rPr>
          <w:b/>
          <w:bCs/>
        </w:rPr>
        <w:t xml:space="preserve">Review Jurnal </w:t>
      </w:r>
      <w:r>
        <w:rPr>
          <w:b/>
          <w:bCs/>
        </w:rPr>
        <w:t>3</w:t>
      </w:r>
    </w:p>
    <w:tbl>
      <w:tblPr>
        <w:tblStyle w:val="TableGrid"/>
        <w:tblW w:w="0" w:type="auto"/>
        <w:tblLook w:val="04A0" w:firstRow="1" w:lastRow="0" w:firstColumn="1" w:lastColumn="0" w:noHBand="0" w:noVBand="1"/>
      </w:tblPr>
      <w:tblGrid>
        <w:gridCol w:w="2342"/>
        <w:gridCol w:w="6674"/>
      </w:tblGrid>
      <w:tr w:rsidR="00AF5278" w14:paraId="774634F1" w14:textId="77777777" w:rsidTr="007046F6">
        <w:tc>
          <w:tcPr>
            <w:tcW w:w="2405" w:type="dxa"/>
          </w:tcPr>
          <w:p w14:paraId="67EF0967" w14:textId="77777777" w:rsidR="00AF5278" w:rsidRDefault="00AF5278" w:rsidP="007046F6">
            <w:r>
              <w:t>Judul</w:t>
            </w:r>
          </w:p>
        </w:tc>
        <w:tc>
          <w:tcPr>
            <w:tcW w:w="6611" w:type="dxa"/>
          </w:tcPr>
          <w:p w14:paraId="5848ADF3" w14:textId="2AB6AE2C" w:rsidR="00AF5278" w:rsidRDefault="00E16A51" w:rsidP="007046F6">
            <w:pPr>
              <w:jc w:val="both"/>
            </w:pPr>
            <w:r w:rsidRPr="00E16A51">
              <w:t>Accounting and auditing with blockchain technology and artificial Intelligence: A literature review</w:t>
            </w:r>
            <w:r w:rsidR="00AF5278">
              <w:t>.</w:t>
            </w:r>
          </w:p>
        </w:tc>
      </w:tr>
      <w:tr w:rsidR="00AF5278" w14:paraId="71D0DDAA" w14:textId="77777777" w:rsidTr="007046F6">
        <w:tc>
          <w:tcPr>
            <w:tcW w:w="2405" w:type="dxa"/>
          </w:tcPr>
          <w:p w14:paraId="5B69F071" w14:textId="77777777" w:rsidR="00AF5278" w:rsidRDefault="00AF5278" w:rsidP="007046F6">
            <w:r>
              <w:t>Jurnal</w:t>
            </w:r>
          </w:p>
        </w:tc>
        <w:tc>
          <w:tcPr>
            <w:tcW w:w="6611" w:type="dxa"/>
          </w:tcPr>
          <w:p w14:paraId="0A3A18AA" w14:textId="2714FFF3" w:rsidR="00AF5278" w:rsidRDefault="00B4733C" w:rsidP="007046F6">
            <w:pPr>
              <w:jc w:val="both"/>
            </w:pPr>
            <w:r w:rsidRPr="00B4733C">
              <w:t>International Journal of Accounting Information Systems</w:t>
            </w:r>
          </w:p>
        </w:tc>
      </w:tr>
      <w:tr w:rsidR="00AF5278" w14:paraId="35B3D13D" w14:textId="77777777" w:rsidTr="007046F6">
        <w:tc>
          <w:tcPr>
            <w:tcW w:w="2405" w:type="dxa"/>
          </w:tcPr>
          <w:p w14:paraId="74D4AD87" w14:textId="77777777" w:rsidR="00AF5278" w:rsidRDefault="00AF5278" w:rsidP="007046F6">
            <w:r>
              <w:t>Volume &amp; Halaman</w:t>
            </w:r>
          </w:p>
        </w:tc>
        <w:tc>
          <w:tcPr>
            <w:tcW w:w="6611" w:type="dxa"/>
          </w:tcPr>
          <w:p w14:paraId="1E120E1B" w14:textId="6EF39F71" w:rsidR="00AF5278" w:rsidRDefault="00AF5278" w:rsidP="007046F6">
            <w:pPr>
              <w:jc w:val="both"/>
            </w:pPr>
            <w:r w:rsidRPr="007302BA">
              <w:t xml:space="preserve">Volume </w:t>
            </w:r>
            <w:r w:rsidR="00B4733C">
              <w:t>48</w:t>
            </w:r>
          </w:p>
        </w:tc>
      </w:tr>
      <w:tr w:rsidR="00AF5278" w14:paraId="66638313" w14:textId="77777777" w:rsidTr="007046F6">
        <w:tc>
          <w:tcPr>
            <w:tcW w:w="2405" w:type="dxa"/>
          </w:tcPr>
          <w:p w14:paraId="4E6EEA2D" w14:textId="77777777" w:rsidR="00AF5278" w:rsidRDefault="00AF5278" w:rsidP="007046F6">
            <w:r>
              <w:t>Tahun</w:t>
            </w:r>
          </w:p>
        </w:tc>
        <w:tc>
          <w:tcPr>
            <w:tcW w:w="6611" w:type="dxa"/>
          </w:tcPr>
          <w:p w14:paraId="101A9219" w14:textId="77777777" w:rsidR="00AF5278" w:rsidRDefault="00AF5278" w:rsidP="007046F6">
            <w:pPr>
              <w:jc w:val="both"/>
            </w:pPr>
            <w:r>
              <w:t>2023</w:t>
            </w:r>
          </w:p>
        </w:tc>
      </w:tr>
      <w:tr w:rsidR="00AF5278" w14:paraId="0C3AA40A" w14:textId="77777777" w:rsidTr="007046F6">
        <w:tc>
          <w:tcPr>
            <w:tcW w:w="2405" w:type="dxa"/>
          </w:tcPr>
          <w:p w14:paraId="12A8605F" w14:textId="77777777" w:rsidR="00AF5278" w:rsidRDefault="00AF5278" w:rsidP="007046F6">
            <w:r>
              <w:t>Penulis</w:t>
            </w:r>
          </w:p>
        </w:tc>
        <w:tc>
          <w:tcPr>
            <w:tcW w:w="6611" w:type="dxa"/>
          </w:tcPr>
          <w:p w14:paraId="6085E8A3" w14:textId="5705F44B" w:rsidR="00AF5278" w:rsidRDefault="00B4733C" w:rsidP="007046F6">
            <w:pPr>
              <w:jc w:val="both"/>
            </w:pPr>
            <w:r w:rsidRPr="00B4733C">
              <w:t>Hongdan Han, Radha K. Shiwakoti, Robin Jarvis, Chima Mordi, David Botchie</w:t>
            </w:r>
            <w:r>
              <w:t>.</w:t>
            </w:r>
          </w:p>
        </w:tc>
      </w:tr>
      <w:tr w:rsidR="00AF5278" w14:paraId="7F16AFA5" w14:textId="77777777" w:rsidTr="007046F6">
        <w:tc>
          <w:tcPr>
            <w:tcW w:w="2405" w:type="dxa"/>
          </w:tcPr>
          <w:p w14:paraId="40B3B98C" w14:textId="77777777" w:rsidR="00AF5278" w:rsidRDefault="00AF5278" w:rsidP="007046F6">
            <w:r>
              <w:t>Reviewer</w:t>
            </w:r>
          </w:p>
        </w:tc>
        <w:tc>
          <w:tcPr>
            <w:tcW w:w="6611" w:type="dxa"/>
          </w:tcPr>
          <w:p w14:paraId="49E20640" w14:textId="77777777" w:rsidR="00AF5278" w:rsidRDefault="00AF5278" w:rsidP="007046F6">
            <w:pPr>
              <w:jc w:val="both"/>
            </w:pPr>
          </w:p>
        </w:tc>
      </w:tr>
      <w:tr w:rsidR="00AF5278" w14:paraId="0AC16BBC" w14:textId="77777777" w:rsidTr="007046F6">
        <w:tc>
          <w:tcPr>
            <w:tcW w:w="2405" w:type="dxa"/>
          </w:tcPr>
          <w:p w14:paraId="245D4A73" w14:textId="77777777" w:rsidR="00AF5278" w:rsidRDefault="00AF5278" w:rsidP="007046F6">
            <w:r>
              <w:t>Link Download Jurnal</w:t>
            </w:r>
          </w:p>
        </w:tc>
        <w:tc>
          <w:tcPr>
            <w:tcW w:w="6611" w:type="dxa"/>
          </w:tcPr>
          <w:p w14:paraId="29FDDAD8" w14:textId="33C069FA" w:rsidR="00AF5278" w:rsidRDefault="00F00866" w:rsidP="007046F6">
            <w:pPr>
              <w:jc w:val="both"/>
            </w:pPr>
            <w:r w:rsidRPr="00F00866">
              <w:t>https://www.sciencedirect.com/science/article/pii/S1467089522000501</w:t>
            </w:r>
          </w:p>
        </w:tc>
      </w:tr>
      <w:tr w:rsidR="00AF5278" w14:paraId="38C8FAFF" w14:textId="77777777" w:rsidTr="007046F6">
        <w:tc>
          <w:tcPr>
            <w:tcW w:w="2405" w:type="dxa"/>
          </w:tcPr>
          <w:p w14:paraId="394EC7EA" w14:textId="77777777" w:rsidR="00AF5278" w:rsidRDefault="00AF5278" w:rsidP="007046F6">
            <w:r>
              <w:t>Tanggal Akses Jurnal</w:t>
            </w:r>
          </w:p>
        </w:tc>
        <w:tc>
          <w:tcPr>
            <w:tcW w:w="6611" w:type="dxa"/>
          </w:tcPr>
          <w:p w14:paraId="1E5833D3" w14:textId="77777777" w:rsidR="00AF5278" w:rsidRDefault="00AF5278" w:rsidP="007046F6">
            <w:pPr>
              <w:jc w:val="both"/>
            </w:pPr>
            <w:r>
              <w:t>24/11/2023</w:t>
            </w:r>
          </w:p>
        </w:tc>
      </w:tr>
      <w:tr w:rsidR="00AF5278" w14:paraId="30ABDCE5" w14:textId="77777777" w:rsidTr="007046F6">
        <w:tc>
          <w:tcPr>
            <w:tcW w:w="2405" w:type="dxa"/>
          </w:tcPr>
          <w:p w14:paraId="1151DE35" w14:textId="77777777" w:rsidR="00AF5278" w:rsidRDefault="00AF5278" w:rsidP="007046F6">
            <w:r>
              <w:lastRenderedPageBreak/>
              <w:t>Tujuan Artikel Jurnal</w:t>
            </w:r>
          </w:p>
        </w:tc>
        <w:tc>
          <w:tcPr>
            <w:tcW w:w="6611" w:type="dxa"/>
          </w:tcPr>
          <w:p w14:paraId="0CC65B5E" w14:textId="7862CCD5" w:rsidR="00AF5278" w:rsidRDefault="00BC0D14" w:rsidP="007046F6">
            <w:pPr>
              <w:jc w:val="both"/>
            </w:pPr>
            <w:r w:rsidRPr="00BC0D14">
              <w:t>Penelitian ini bertujuan menyelidiki dampak teknologi blockchain pada akuntansi, terutama dalam pemeriksaan yang menggunakan kecerdasan buatan. Fokusnya adalah meningkatkan transparansi dan kepercayaan dalam praktik akuntansi serta memanfaatkan data blockchain untuk pengambilan keputusan. Empat tema utama teridentifikasi dari literatur tentang perubahan teknologi blockchain dalam pencatatan akuntansi. Temuan dievaluasi dengan teori agensi dan stakeholder untuk mengatasi asimetri informasi dan meningkatkan kolaborasi pemangku kepentingan melalui blockchain. Kesimpulannya, penelitian ini menguraikan tantangan, peringatan organisasi terhadap adopsi blockchain, dan menyarankan cara memperkaya literatur blockchain di masa depan.</w:t>
            </w:r>
          </w:p>
        </w:tc>
      </w:tr>
      <w:tr w:rsidR="00AF5278" w14:paraId="52A35248" w14:textId="77777777" w:rsidTr="007046F6">
        <w:tc>
          <w:tcPr>
            <w:tcW w:w="2405" w:type="dxa"/>
          </w:tcPr>
          <w:p w14:paraId="4C461C6D" w14:textId="77777777" w:rsidR="00AF5278" w:rsidRDefault="00AF5278" w:rsidP="007046F6">
            <w:r>
              <w:t>Inti dari Jurnal</w:t>
            </w:r>
          </w:p>
        </w:tc>
        <w:tc>
          <w:tcPr>
            <w:tcW w:w="6611" w:type="dxa"/>
          </w:tcPr>
          <w:p w14:paraId="38BD5644" w14:textId="0550EAAE" w:rsidR="00AF5278" w:rsidRDefault="009F581E" w:rsidP="007046F6">
            <w:pPr>
              <w:jc w:val="both"/>
            </w:pPr>
            <w:r w:rsidRPr="009F581E">
              <w:t>Penelitian ini menyelidiki dampak teknologi blockchain pada bidang akuntansi, khususnya audit AI, dengan fokus pada peningkatan transparansi dan kepercayaan. Empat tema utama dijelaskan: pendekatan kejadian, akuntansi real-time, triple entry-accounting, dan audit berkelanjutan. Hasilnya, menggunakan teori agensi dan pemangku kepentingan, menunjukkan bahwa penggunaan blockchain dapat mengurangi asimetri informasi dan meningkatkan kolaborasi pemangku kepentingan. Penelitian ini menyoroti tantangan yang dihadapi dan menekankan kehati-hatian dalam mengadopsi teknologi ini, serta mendorong penelitian masa depan untuk memperkaya literatur blockchain dan merancang ekosistem sesuai dengan transformasi digital dalam akuntansi dan audit.</w:t>
            </w:r>
          </w:p>
        </w:tc>
      </w:tr>
      <w:tr w:rsidR="00AF5278" w14:paraId="7F5BF8AC" w14:textId="77777777" w:rsidTr="007046F6">
        <w:tc>
          <w:tcPr>
            <w:tcW w:w="2405" w:type="dxa"/>
          </w:tcPr>
          <w:p w14:paraId="5E987D5B" w14:textId="77777777" w:rsidR="00AF5278" w:rsidRDefault="00AF5278" w:rsidP="007046F6">
            <w:r>
              <w:t>Hasil Penelitian</w:t>
            </w:r>
          </w:p>
        </w:tc>
        <w:tc>
          <w:tcPr>
            <w:tcW w:w="6611" w:type="dxa"/>
          </w:tcPr>
          <w:p w14:paraId="1B0DE6CD" w14:textId="074A82A8" w:rsidR="00AF5278" w:rsidRDefault="007E0608" w:rsidP="007046F6">
            <w:pPr>
              <w:jc w:val="both"/>
            </w:pPr>
            <w:r w:rsidRPr="007E0608">
              <w:t>Penelitian ini menyimpulkan bahwa penggunaan teknologi blockchain dapat meningkatkan transparansi dan kepercayaan dalam akuntansi, terutama dalam audit yang ditingkatkan oleh kecerdasan buatan (AI). Blockchain menyediakan data real-time, memperkuat sistem AI auditor untuk meningkatkan efisiensi. Tema utama melibatkan pendekatan peristiwa, akuntansi real-time, akuntansi tiga entri, dan audit berkelanjutan. Penelitian ini juga menyoroti tantangan dan alasan hati-hati dalam mengadopsi blockchain. Akhirnya, penelitian ini mendorong penelitian masa depan untuk mengaplikasikan temuan ini dalam meningkatkan metode bisnis dan mendukung kolaborasi dalam merancang ekosistem blockchain sesuai dengan transformasi digital di bidang akuntansi dan audit.</w:t>
            </w:r>
            <w:r w:rsidR="00BB0836" w:rsidRPr="00BB0836">
              <w:t>.</w:t>
            </w:r>
          </w:p>
        </w:tc>
      </w:tr>
      <w:tr w:rsidR="00AF5278" w14:paraId="3062F5B8" w14:textId="77777777" w:rsidTr="007046F6">
        <w:tc>
          <w:tcPr>
            <w:tcW w:w="2405" w:type="dxa"/>
          </w:tcPr>
          <w:p w14:paraId="065FD327" w14:textId="77777777" w:rsidR="00AF5278" w:rsidRDefault="00AF5278" w:rsidP="007046F6">
            <w:r>
              <w:t>Kesimpulan dan Saran</w:t>
            </w:r>
          </w:p>
        </w:tc>
        <w:tc>
          <w:tcPr>
            <w:tcW w:w="6611" w:type="dxa"/>
          </w:tcPr>
          <w:p w14:paraId="25342B9A" w14:textId="77777777" w:rsidR="00AF5278" w:rsidRDefault="00AF5278" w:rsidP="00AF5278">
            <w:pPr>
              <w:pStyle w:val="ListParagraph"/>
              <w:numPr>
                <w:ilvl w:val="0"/>
                <w:numId w:val="3"/>
              </w:numPr>
              <w:jc w:val="both"/>
            </w:pPr>
            <w:r>
              <w:t>Kesimpulan</w:t>
            </w:r>
          </w:p>
          <w:p w14:paraId="4F3247BE" w14:textId="60C6670D" w:rsidR="00DD7100" w:rsidRDefault="000B1352" w:rsidP="00DD7100">
            <w:pPr>
              <w:jc w:val="both"/>
            </w:pPr>
            <w:r w:rsidRPr="000B1352">
              <w:t>bahwa teknologi blockchain memiliki potensi untuk meningkatkan efektivitas audit dalam akuntansi dengan memberikan data yang dapat diverifikasi dan disepakati. Namun, pengadopsian blockchain dalam akuntansi juga membawa risiko dan tantangan bagi organisasi.</w:t>
            </w:r>
          </w:p>
          <w:p w14:paraId="19743FB4" w14:textId="77777777" w:rsidR="00AF5278" w:rsidRDefault="00AF5278" w:rsidP="00AF5278">
            <w:pPr>
              <w:pStyle w:val="ListParagraph"/>
              <w:numPr>
                <w:ilvl w:val="0"/>
                <w:numId w:val="3"/>
              </w:numPr>
              <w:jc w:val="both"/>
            </w:pPr>
            <w:r>
              <w:t>Saran</w:t>
            </w:r>
          </w:p>
          <w:p w14:paraId="1BBCADC4" w14:textId="28B9778F" w:rsidR="00AF5278" w:rsidRDefault="009458BE" w:rsidP="007046F6">
            <w:pPr>
              <w:jc w:val="both"/>
            </w:pPr>
            <w:r w:rsidRPr="009458BE">
              <w:t>Studi ini menyarankan pertanyaan-pertanyaan untuk penelitian mendatang, termasuk jenis transaksi akuntansi di blockchain, integrasi data blockchain dalam audit AI, standar data oleh blockchain dan AI, serta regulasi untuk inovasi dalam sistem akuntansi berbasis blockchain. Diperlukan pengembangan dan standardisasi blockchain untuk mengatasi tantangan teknis, organisasional, dan regulasi</w:t>
            </w:r>
            <w:r w:rsidR="000B1352" w:rsidRPr="000B1352">
              <w:t>.</w:t>
            </w:r>
          </w:p>
        </w:tc>
      </w:tr>
    </w:tbl>
    <w:p w14:paraId="683F8570" w14:textId="77777777" w:rsidR="00AF5278" w:rsidRDefault="00AF5278" w:rsidP="009126DC"/>
    <w:p w14:paraId="008153E7" w14:textId="77777777" w:rsidR="00D443BE" w:rsidRDefault="00D443BE" w:rsidP="009126DC"/>
    <w:p w14:paraId="4FA1DB2A" w14:textId="77777777" w:rsidR="00D443BE" w:rsidRDefault="00D443BE" w:rsidP="009126DC"/>
    <w:p w14:paraId="0DF99142" w14:textId="3471A8FB" w:rsidR="000B1352" w:rsidRPr="00E16A51" w:rsidRDefault="000B1352" w:rsidP="000B1352">
      <w:pPr>
        <w:rPr>
          <w:b/>
          <w:bCs/>
        </w:rPr>
      </w:pPr>
      <w:r w:rsidRPr="00E16A51">
        <w:rPr>
          <w:b/>
          <w:bCs/>
        </w:rPr>
        <w:lastRenderedPageBreak/>
        <w:t xml:space="preserve">Review Jurnal </w:t>
      </w:r>
      <w:r>
        <w:rPr>
          <w:b/>
          <w:bCs/>
        </w:rPr>
        <w:t>4</w:t>
      </w:r>
    </w:p>
    <w:tbl>
      <w:tblPr>
        <w:tblStyle w:val="TableGrid"/>
        <w:tblW w:w="0" w:type="auto"/>
        <w:tblLook w:val="04A0" w:firstRow="1" w:lastRow="0" w:firstColumn="1" w:lastColumn="0" w:noHBand="0" w:noVBand="1"/>
      </w:tblPr>
      <w:tblGrid>
        <w:gridCol w:w="2405"/>
        <w:gridCol w:w="6611"/>
      </w:tblGrid>
      <w:tr w:rsidR="000B1352" w14:paraId="782FEDF3" w14:textId="77777777" w:rsidTr="007046F6">
        <w:tc>
          <w:tcPr>
            <w:tcW w:w="2405" w:type="dxa"/>
          </w:tcPr>
          <w:p w14:paraId="6436C2BE" w14:textId="77777777" w:rsidR="000B1352" w:rsidRDefault="000B1352" w:rsidP="007046F6">
            <w:r>
              <w:t>Judul</w:t>
            </w:r>
          </w:p>
        </w:tc>
        <w:tc>
          <w:tcPr>
            <w:tcW w:w="6611" w:type="dxa"/>
          </w:tcPr>
          <w:p w14:paraId="23D9DE3F" w14:textId="14E2058D" w:rsidR="000B1352" w:rsidRDefault="001777DA" w:rsidP="007046F6">
            <w:pPr>
              <w:jc w:val="both"/>
            </w:pPr>
            <w:r w:rsidRPr="001777DA">
              <w:t>Optimal information disclosure strategies for a retail platform in the blockchain technology era</w:t>
            </w:r>
            <w:r>
              <w:t>.</w:t>
            </w:r>
          </w:p>
        </w:tc>
      </w:tr>
      <w:tr w:rsidR="000B1352" w14:paraId="4A77879A" w14:textId="77777777" w:rsidTr="007046F6">
        <w:tc>
          <w:tcPr>
            <w:tcW w:w="2405" w:type="dxa"/>
          </w:tcPr>
          <w:p w14:paraId="61C88607" w14:textId="77777777" w:rsidR="000B1352" w:rsidRDefault="000B1352" w:rsidP="007046F6">
            <w:r>
              <w:t>Jurnal</w:t>
            </w:r>
          </w:p>
        </w:tc>
        <w:tc>
          <w:tcPr>
            <w:tcW w:w="6611" w:type="dxa"/>
          </w:tcPr>
          <w:p w14:paraId="64CA9308" w14:textId="54FAE0A4" w:rsidR="000B1352" w:rsidRDefault="001777DA" w:rsidP="007046F6">
            <w:pPr>
              <w:jc w:val="both"/>
            </w:pPr>
            <w:r w:rsidRPr="001777DA">
              <w:t>International Journal of Production Research</w:t>
            </w:r>
            <w:r>
              <w:t>.</w:t>
            </w:r>
          </w:p>
        </w:tc>
      </w:tr>
      <w:tr w:rsidR="000B1352" w14:paraId="615BBC10" w14:textId="77777777" w:rsidTr="007046F6">
        <w:tc>
          <w:tcPr>
            <w:tcW w:w="2405" w:type="dxa"/>
          </w:tcPr>
          <w:p w14:paraId="6699F5C9" w14:textId="77777777" w:rsidR="000B1352" w:rsidRDefault="000B1352" w:rsidP="007046F6">
            <w:r>
              <w:t>Volume &amp; Halaman</w:t>
            </w:r>
          </w:p>
        </w:tc>
        <w:tc>
          <w:tcPr>
            <w:tcW w:w="6611" w:type="dxa"/>
          </w:tcPr>
          <w:p w14:paraId="3B770DDD" w14:textId="03DBD035" w:rsidR="000B1352" w:rsidRDefault="000B1352" w:rsidP="007046F6">
            <w:pPr>
              <w:jc w:val="both"/>
            </w:pPr>
            <w:r w:rsidRPr="007302BA">
              <w:t xml:space="preserve">Volume </w:t>
            </w:r>
            <w:r w:rsidR="001777DA">
              <w:t xml:space="preserve">61 &amp; Halaman </w:t>
            </w:r>
            <w:r w:rsidR="001777DA" w:rsidRPr="001777DA">
              <w:t>3781-3792</w:t>
            </w:r>
          </w:p>
        </w:tc>
      </w:tr>
      <w:tr w:rsidR="000B1352" w14:paraId="3E3E6ED4" w14:textId="77777777" w:rsidTr="007046F6">
        <w:tc>
          <w:tcPr>
            <w:tcW w:w="2405" w:type="dxa"/>
          </w:tcPr>
          <w:p w14:paraId="174A976B" w14:textId="77777777" w:rsidR="000B1352" w:rsidRDefault="000B1352" w:rsidP="007046F6">
            <w:r>
              <w:t>Tahun</w:t>
            </w:r>
          </w:p>
        </w:tc>
        <w:tc>
          <w:tcPr>
            <w:tcW w:w="6611" w:type="dxa"/>
          </w:tcPr>
          <w:p w14:paraId="239FA30A" w14:textId="77777777" w:rsidR="000B1352" w:rsidRDefault="000B1352" w:rsidP="007046F6">
            <w:pPr>
              <w:jc w:val="both"/>
            </w:pPr>
            <w:r>
              <w:t>2023</w:t>
            </w:r>
          </w:p>
        </w:tc>
      </w:tr>
      <w:tr w:rsidR="000B1352" w14:paraId="6526EAEB" w14:textId="77777777" w:rsidTr="007046F6">
        <w:tc>
          <w:tcPr>
            <w:tcW w:w="2405" w:type="dxa"/>
          </w:tcPr>
          <w:p w14:paraId="7C2E9DB1" w14:textId="77777777" w:rsidR="000B1352" w:rsidRDefault="000B1352" w:rsidP="007046F6">
            <w:r>
              <w:t>Penulis</w:t>
            </w:r>
          </w:p>
        </w:tc>
        <w:tc>
          <w:tcPr>
            <w:tcW w:w="6611" w:type="dxa"/>
          </w:tcPr>
          <w:p w14:paraId="236497F9" w14:textId="0D6EFF38" w:rsidR="000B1352" w:rsidRDefault="009A6ED2" w:rsidP="009A6ED2">
            <w:pPr>
              <w:jc w:val="both"/>
            </w:pPr>
            <w:r>
              <w:t>Qingyun Xua &amp; Yi He</w:t>
            </w:r>
          </w:p>
        </w:tc>
      </w:tr>
      <w:tr w:rsidR="000B1352" w14:paraId="30C96EB6" w14:textId="77777777" w:rsidTr="007046F6">
        <w:tc>
          <w:tcPr>
            <w:tcW w:w="2405" w:type="dxa"/>
          </w:tcPr>
          <w:p w14:paraId="210F33CE" w14:textId="77777777" w:rsidR="000B1352" w:rsidRDefault="000B1352" w:rsidP="007046F6">
            <w:r>
              <w:t>Reviewer</w:t>
            </w:r>
          </w:p>
        </w:tc>
        <w:tc>
          <w:tcPr>
            <w:tcW w:w="6611" w:type="dxa"/>
          </w:tcPr>
          <w:p w14:paraId="5F433808" w14:textId="77777777" w:rsidR="000B1352" w:rsidRDefault="000B1352" w:rsidP="007046F6">
            <w:pPr>
              <w:jc w:val="both"/>
            </w:pPr>
          </w:p>
        </w:tc>
      </w:tr>
      <w:tr w:rsidR="000B1352" w14:paraId="54E4164C" w14:textId="77777777" w:rsidTr="007046F6">
        <w:tc>
          <w:tcPr>
            <w:tcW w:w="2405" w:type="dxa"/>
          </w:tcPr>
          <w:p w14:paraId="3AA913DC" w14:textId="77777777" w:rsidR="000B1352" w:rsidRDefault="000B1352" w:rsidP="007046F6">
            <w:r>
              <w:t>Link Download Jurnal</w:t>
            </w:r>
          </w:p>
        </w:tc>
        <w:tc>
          <w:tcPr>
            <w:tcW w:w="6611" w:type="dxa"/>
          </w:tcPr>
          <w:p w14:paraId="036BAD4D" w14:textId="77BF0417" w:rsidR="000B1352" w:rsidRDefault="009A6ED2" w:rsidP="007046F6">
            <w:pPr>
              <w:jc w:val="both"/>
            </w:pPr>
            <w:r w:rsidRPr="009A6ED2">
              <w:t>https://doi.org/10.1080/00207543.2021.1976434</w:t>
            </w:r>
          </w:p>
        </w:tc>
      </w:tr>
      <w:tr w:rsidR="000B1352" w14:paraId="0E5BE372" w14:textId="77777777" w:rsidTr="007046F6">
        <w:tc>
          <w:tcPr>
            <w:tcW w:w="2405" w:type="dxa"/>
          </w:tcPr>
          <w:p w14:paraId="4D384BB5" w14:textId="77777777" w:rsidR="000B1352" w:rsidRDefault="000B1352" w:rsidP="007046F6">
            <w:r>
              <w:t>Tanggal Akses Jurnal</w:t>
            </w:r>
          </w:p>
        </w:tc>
        <w:tc>
          <w:tcPr>
            <w:tcW w:w="6611" w:type="dxa"/>
          </w:tcPr>
          <w:p w14:paraId="03BD4064" w14:textId="77777777" w:rsidR="000B1352" w:rsidRDefault="000B1352" w:rsidP="007046F6">
            <w:pPr>
              <w:jc w:val="both"/>
            </w:pPr>
            <w:r>
              <w:t>24/11/2023</w:t>
            </w:r>
          </w:p>
        </w:tc>
      </w:tr>
      <w:tr w:rsidR="000B1352" w14:paraId="1FEC292B" w14:textId="77777777" w:rsidTr="007046F6">
        <w:tc>
          <w:tcPr>
            <w:tcW w:w="2405" w:type="dxa"/>
          </w:tcPr>
          <w:p w14:paraId="763138D8" w14:textId="77777777" w:rsidR="000B1352" w:rsidRDefault="000B1352" w:rsidP="007046F6">
            <w:r>
              <w:t>Tujuan Artikel Jurnal</w:t>
            </w:r>
          </w:p>
        </w:tc>
        <w:tc>
          <w:tcPr>
            <w:tcW w:w="6611" w:type="dxa"/>
          </w:tcPr>
          <w:p w14:paraId="595EABA8" w14:textId="046E3341" w:rsidR="000B1352" w:rsidRDefault="004C095A" w:rsidP="007046F6">
            <w:pPr>
              <w:jc w:val="both"/>
            </w:pPr>
            <w:r w:rsidRPr="004C095A">
              <w:t>Penelitian ini bertujuan menganalisis dampak strategi pengungkapan informasi menggunakan teknologi blockchain pada platform ritel. Temuan menunjukkan ketergantungan keputusan konsumen pada biaya pertimbangan dan harga produk, serta mengidentifikasi kondisi di mana platform ritel seharusnya mengungkapkan informasi kualitas berdasarkan biaya pengungkapan yang berbeda</w:t>
            </w:r>
            <w:r w:rsidR="00B4777A" w:rsidRPr="00B4777A">
              <w:t>.</w:t>
            </w:r>
          </w:p>
        </w:tc>
      </w:tr>
      <w:tr w:rsidR="000B1352" w14:paraId="2F4AF9E1" w14:textId="77777777" w:rsidTr="007046F6">
        <w:tc>
          <w:tcPr>
            <w:tcW w:w="2405" w:type="dxa"/>
          </w:tcPr>
          <w:p w14:paraId="41F427FE" w14:textId="77777777" w:rsidR="000B1352" w:rsidRDefault="000B1352" w:rsidP="007046F6">
            <w:r>
              <w:t>Inti dari Jurnal</w:t>
            </w:r>
          </w:p>
        </w:tc>
        <w:tc>
          <w:tcPr>
            <w:tcW w:w="6611" w:type="dxa"/>
          </w:tcPr>
          <w:p w14:paraId="4EAF1F27" w14:textId="212046EF" w:rsidR="000B1352" w:rsidRDefault="00862BD6" w:rsidP="00862BD6">
            <w:pPr>
              <w:jc w:val="both"/>
            </w:pPr>
            <w:r>
              <w:t>Penelitian tentang platform ritel yang mengungkap informasi produk dengan blockchain. Studi ini memeriksa pengaruh strategi pengungkapan informasi terhadap harga dan keputusan konsumen. Hasil menunjukkan bahwa keputusan konsumen bergantung pada harga dan biaya pertimbangan, sementara biaya pengungkapan mempengaruhi harga dan strategi pertimbangan. Studi ini mengidentifikasi kondisi di mana platform ritel sebaiknya mengungkap informasi kualitas berdasarkan biaya yang berbeda.</w:t>
            </w:r>
          </w:p>
        </w:tc>
      </w:tr>
      <w:tr w:rsidR="000B1352" w14:paraId="3113F1D2" w14:textId="77777777" w:rsidTr="007046F6">
        <w:tc>
          <w:tcPr>
            <w:tcW w:w="2405" w:type="dxa"/>
          </w:tcPr>
          <w:p w14:paraId="6A60F6FD" w14:textId="77777777" w:rsidR="000B1352" w:rsidRDefault="000B1352" w:rsidP="007046F6">
            <w:r>
              <w:t>Hasil Penelitian</w:t>
            </w:r>
          </w:p>
        </w:tc>
        <w:tc>
          <w:tcPr>
            <w:tcW w:w="6611" w:type="dxa"/>
          </w:tcPr>
          <w:p w14:paraId="24F04857" w14:textId="6EB208DE" w:rsidR="000B1352" w:rsidRDefault="00BB1F2A" w:rsidP="007046F6">
            <w:pPr>
              <w:jc w:val="both"/>
            </w:pPr>
            <w:r w:rsidRPr="00BB1F2A">
              <w:t>Penelitian ini menemukan bahwa platform ritel dengan teknologi blockchain dapat memengaruhi harga dan keputusan konsumen tergantung pada strategi pengungkapan informasi. Hasilnya mencakup ketergantungan keputusan konsumen pada biaya pertimbangan dan harga produk, dampak strategi pengungkapan informasi pada harga platform ritel, dan kondisi di mana platform sebaiknya mengungkap informasi kualitas. Penelitian ini memberikan wawasan tentang dinamika pengambilan keputusan dalam penjualan produk menggunakan teknologi blockchain</w:t>
            </w:r>
            <w:r>
              <w:t>.</w:t>
            </w:r>
          </w:p>
        </w:tc>
      </w:tr>
      <w:tr w:rsidR="000B1352" w14:paraId="1C96118E" w14:textId="77777777" w:rsidTr="007046F6">
        <w:tc>
          <w:tcPr>
            <w:tcW w:w="2405" w:type="dxa"/>
          </w:tcPr>
          <w:p w14:paraId="6530D250" w14:textId="77777777" w:rsidR="000B1352" w:rsidRDefault="000B1352" w:rsidP="007046F6">
            <w:r>
              <w:t>Kesimpulan dan Saran</w:t>
            </w:r>
          </w:p>
        </w:tc>
        <w:tc>
          <w:tcPr>
            <w:tcW w:w="6611" w:type="dxa"/>
          </w:tcPr>
          <w:p w14:paraId="700A1876" w14:textId="4CAB6AA7" w:rsidR="00C97D62" w:rsidRDefault="000B1352" w:rsidP="00C97D62">
            <w:pPr>
              <w:pStyle w:val="ListParagraph"/>
              <w:numPr>
                <w:ilvl w:val="0"/>
                <w:numId w:val="3"/>
              </w:numPr>
              <w:spacing w:after="0" w:line="240" w:lineRule="auto"/>
              <w:jc w:val="both"/>
            </w:pPr>
            <w:r>
              <w:t>Kesimpulan</w:t>
            </w:r>
          </w:p>
          <w:p w14:paraId="53855F7B" w14:textId="4E596798" w:rsidR="000B1352" w:rsidRDefault="00C97D62" w:rsidP="00C97D62">
            <w:pPr>
              <w:jc w:val="both"/>
            </w:pPr>
            <w:r>
              <w:t>Penelitian ini menyimpulkan bahwa strategi pengungkapan kualitas produk di platform ritel dengan teknologi blockchain mempengaruhi harga dan pertimbangan konsumen. Keputusan konsumen untuk mempertimbangkan pembelian bergantung pada biaya pertimbangan dan harga produk. Pada biaya pengungkapan tinggi, platform ritel dapat merangsang atau mencegah pertimbangan konsumen.</w:t>
            </w:r>
            <w:r w:rsidR="000B1352" w:rsidRPr="000B1352">
              <w:t>.</w:t>
            </w:r>
          </w:p>
          <w:p w14:paraId="3EACCC92" w14:textId="77777777" w:rsidR="000B1352" w:rsidRDefault="000B1352" w:rsidP="000B1352">
            <w:pPr>
              <w:pStyle w:val="ListParagraph"/>
              <w:numPr>
                <w:ilvl w:val="0"/>
                <w:numId w:val="3"/>
              </w:numPr>
              <w:jc w:val="both"/>
            </w:pPr>
            <w:r>
              <w:t>Saran</w:t>
            </w:r>
          </w:p>
          <w:p w14:paraId="0630E38B" w14:textId="35F6ED33" w:rsidR="000B1352" w:rsidRDefault="0006121A" w:rsidP="007046F6">
            <w:pPr>
              <w:jc w:val="both"/>
            </w:pPr>
            <w:r w:rsidRPr="0006121A">
              <w:t>Namun, pada interval biaya pengungkapan menengah, keputusan harga platform ritel bergantung pada strategi pengungkapan informasi. Sementara itu, penelitian ini menyarankan perlunya mengidentifikasi kondisi di mana platform ritel sebaiknya mengungkapkan informasi kualitas, tergantung pada biaya pengungkapan yang dihadapi.</w:t>
            </w:r>
          </w:p>
        </w:tc>
      </w:tr>
    </w:tbl>
    <w:p w14:paraId="73DAE7B3" w14:textId="77777777" w:rsidR="000B1352" w:rsidRDefault="000B1352" w:rsidP="009126DC"/>
    <w:p w14:paraId="32070C1B" w14:textId="4E7BCE18" w:rsidR="009126DC" w:rsidRDefault="009126DC" w:rsidP="009126DC">
      <w:pPr>
        <w:pStyle w:val="ListParagraph"/>
        <w:numPr>
          <w:ilvl w:val="0"/>
          <w:numId w:val="1"/>
        </w:numPr>
      </w:pPr>
      <w:r>
        <w:t>Ujian ini dikerjakan dengan cara tulis tangan di kertas folio bergaris</w:t>
      </w:r>
    </w:p>
    <w:p w14:paraId="188370EF" w14:textId="5214B533" w:rsidR="009126DC" w:rsidRDefault="009126DC" w:rsidP="009126DC">
      <w:pPr>
        <w:pStyle w:val="ListParagraph"/>
        <w:numPr>
          <w:ilvl w:val="0"/>
          <w:numId w:val="1"/>
        </w:numPr>
      </w:pPr>
      <w:r>
        <w:t>Take Home Test</w:t>
      </w:r>
    </w:p>
    <w:sectPr w:rsidR="0091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C04"/>
    <w:multiLevelType w:val="hybridMultilevel"/>
    <w:tmpl w:val="F7E83082"/>
    <w:lvl w:ilvl="0" w:tplc="3809000F">
      <w:start w:val="1"/>
      <w:numFmt w:val="decimal"/>
      <w:lvlText w:val="%1."/>
      <w:lvlJc w:val="left"/>
      <w:pPr>
        <w:ind w:left="720" w:hanging="360"/>
      </w:pPr>
      <w:rPr>
        <w:rFonts w:hint="default"/>
      </w:rPr>
    </w:lvl>
    <w:lvl w:ilvl="1" w:tplc="5282B0AA">
      <w:start w:val="1"/>
      <w:numFmt w:val="upp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61E38"/>
    <w:multiLevelType w:val="hybridMultilevel"/>
    <w:tmpl w:val="FFF4FA84"/>
    <w:lvl w:ilvl="0" w:tplc="38090015">
      <w:start w:val="1"/>
      <w:numFmt w:val="upp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20532D1"/>
    <w:multiLevelType w:val="hybridMultilevel"/>
    <w:tmpl w:val="720EEE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10746583">
    <w:abstractNumId w:val="0"/>
  </w:num>
  <w:num w:numId="2" w16cid:durableId="2047288162">
    <w:abstractNumId w:val="1"/>
  </w:num>
  <w:num w:numId="3" w16cid:durableId="939605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DC"/>
    <w:rsid w:val="00017C2D"/>
    <w:rsid w:val="0006121A"/>
    <w:rsid w:val="00096DBF"/>
    <w:rsid w:val="000B1352"/>
    <w:rsid w:val="000F7F99"/>
    <w:rsid w:val="001777DA"/>
    <w:rsid w:val="001A0DD1"/>
    <w:rsid w:val="002335F0"/>
    <w:rsid w:val="00272D6C"/>
    <w:rsid w:val="0034486E"/>
    <w:rsid w:val="0040688F"/>
    <w:rsid w:val="00407A07"/>
    <w:rsid w:val="004532D2"/>
    <w:rsid w:val="00463462"/>
    <w:rsid w:val="004B6642"/>
    <w:rsid w:val="004C095A"/>
    <w:rsid w:val="00504C84"/>
    <w:rsid w:val="00514E46"/>
    <w:rsid w:val="0052438B"/>
    <w:rsid w:val="00533DAD"/>
    <w:rsid w:val="005813C9"/>
    <w:rsid w:val="00586B5F"/>
    <w:rsid w:val="00587993"/>
    <w:rsid w:val="005979FA"/>
    <w:rsid w:val="0063209E"/>
    <w:rsid w:val="006D4C6D"/>
    <w:rsid w:val="007176CB"/>
    <w:rsid w:val="007302BA"/>
    <w:rsid w:val="0077287A"/>
    <w:rsid w:val="007E0608"/>
    <w:rsid w:val="007E4CDA"/>
    <w:rsid w:val="007F1D91"/>
    <w:rsid w:val="007F3075"/>
    <w:rsid w:val="0085775A"/>
    <w:rsid w:val="00862BD6"/>
    <w:rsid w:val="00891769"/>
    <w:rsid w:val="008E4197"/>
    <w:rsid w:val="009126DC"/>
    <w:rsid w:val="009458BE"/>
    <w:rsid w:val="009745EB"/>
    <w:rsid w:val="009A6ED2"/>
    <w:rsid w:val="009F581E"/>
    <w:rsid w:val="00A448ED"/>
    <w:rsid w:val="00AB535C"/>
    <w:rsid w:val="00AC59DD"/>
    <w:rsid w:val="00AF514F"/>
    <w:rsid w:val="00AF5278"/>
    <w:rsid w:val="00B4733C"/>
    <w:rsid w:val="00B4777A"/>
    <w:rsid w:val="00B84B70"/>
    <w:rsid w:val="00BB0836"/>
    <w:rsid w:val="00BB1F2A"/>
    <w:rsid w:val="00BC0D14"/>
    <w:rsid w:val="00BE4B15"/>
    <w:rsid w:val="00C71087"/>
    <w:rsid w:val="00C83A59"/>
    <w:rsid w:val="00C97D62"/>
    <w:rsid w:val="00CD7042"/>
    <w:rsid w:val="00D443BE"/>
    <w:rsid w:val="00D51073"/>
    <w:rsid w:val="00D672C5"/>
    <w:rsid w:val="00D70239"/>
    <w:rsid w:val="00DD7100"/>
    <w:rsid w:val="00E16A51"/>
    <w:rsid w:val="00E80945"/>
    <w:rsid w:val="00F00866"/>
    <w:rsid w:val="00FE5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3C91"/>
  <w15:chartTrackingRefBased/>
  <w15:docId w15:val="{4077D842-A0C3-4975-8A50-1D7B080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6DC"/>
    <w:pPr>
      <w:ind w:left="720"/>
      <w:contextualSpacing/>
    </w:pPr>
  </w:style>
  <w:style w:type="table" w:styleId="TableGrid">
    <w:name w:val="Table Grid"/>
    <w:basedOn w:val="TableNormal"/>
    <w:uiPriority w:val="39"/>
    <w:rsid w:val="00912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1073"/>
    <w:rPr>
      <w:color w:val="0563C1" w:themeColor="hyperlink"/>
      <w:u w:val="single"/>
    </w:rPr>
  </w:style>
  <w:style w:type="character" w:styleId="UnresolvedMention">
    <w:name w:val="Unresolved Mention"/>
    <w:basedOn w:val="DefaultParagraphFont"/>
    <w:uiPriority w:val="99"/>
    <w:semiHidden/>
    <w:unhideWhenUsed/>
    <w:rsid w:val="00D5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dc:creator>
  <cp:keywords/>
  <dc:description/>
  <cp:lastModifiedBy>Rahmat Sunjani</cp:lastModifiedBy>
  <cp:revision>6</cp:revision>
  <dcterms:created xsi:type="dcterms:W3CDTF">2023-11-11T23:03:00Z</dcterms:created>
  <dcterms:modified xsi:type="dcterms:W3CDTF">2023-11-24T12:49:00Z</dcterms:modified>
</cp:coreProperties>
</file>