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65B" w14:textId="71A6E5D5" w:rsidR="004032F9" w:rsidRPr="00E70B7B" w:rsidRDefault="004032F9" w:rsidP="00883501">
      <w:pPr>
        <w:rPr>
          <w:b/>
          <w:bCs/>
        </w:rPr>
      </w:pPr>
      <w:r w:rsidRPr="00E70B7B">
        <w:rPr>
          <w:b/>
          <w:bCs/>
        </w:rPr>
        <w:t>REVISI VERSION 0.2</w:t>
      </w:r>
    </w:p>
    <w:p w14:paraId="76C2EBBA" w14:textId="26E07D71"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3F7802">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05BE19CE"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FD3CAE" w:rsidRPr="00FD3CAE">
            <w:rPr>
              <w:color w:val="000000"/>
            </w:rPr>
            <w:t>[1]</w:t>
          </w:r>
        </w:sdtContent>
      </w:sdt>
      <w:r w:rsidRPr="00BA724D">
        <w:t>.</w:t>
      </w:r>
    </w:p>
    <w:p w14:paraId="5A829681" w14:textId="75FCFE8B"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FD3CAE" w:rsidRPr="00FD3CAE">
            <w:rPr>
              <w:color w:val="000000"/>
            </w:rPr>
            <w:t>[2]</w:t>
          </w:r>
        </w:sdtContent>
      </w:sdt>
      <w:r>
        <w:t>.</w:t>
      </w:r>
    </w:p>
    <w:p w14:paraId="15E9F9A8" w14:textId="71582F2C" w:rsidR="009308AC" w:rsidRDefault="00FC4D52" w:rsidP="00006F79">
      <w:pPr>
        <w:ind w:left="720"/>
        <w:jc w:val="both"/>
      </w:pPr>
      <w:r>
        <w:t xml:space="preserve">Penguji dalam penelitian ini merupakan </w:t>
      </w:r>
      <w:r w:rsidR="00CE701A">
        <w:t>individu atau tim yang bertanggung jawab</w:t>
      </w:r>
      <w:r w:rsidR="002F5851">
        <w:t xml:space="preserve"> untuk mengevaluasi atau menguji sebuah </w:t>
      </w:r>
      <w:r w:rsidR="002F5851" w:rsidRPr="002F5851">
        <w:rPr>
          <w:i/>
          <w:iCs/>
        </w:rPr>
        <w:t>source code</w:t>
      </w:r>
      <w:r w:rsidR="002F5851">
        <w:t xml:space="preserve"> </w:t>
      </w:r>
      <w:r w:rsidR="002F5851" w:rsidRPr="002F5851">
        <w:rPr>
          <w:i/>
          <w:iCs/>
        </w:rPr>
        <w:t>programmer</w:t>
      </w:r>
      <w:r w:rsidR="002F5851">
        <w:t xml:space="preserve">. </w:t>
      </w:r>
      <w:r w:rsidR="005E3B88">
        <w:t xml:space="preserve">Tugasnya adalah memastikan bahwa </w:t>
      </w:r>
      <w:r w:rsidR="005E3B88" w:rsidRPr="005E3B88">
        <w:rPr>
          <w:i/>
          <w:iCs/>
        </w:rPr>
        <w:t>source code</w:t>
      </w:r>
      <w:r w:rsidR="005E3B88">
        <w:t xml:space="preserve"> tersebut berfungsi dengan </w:t>
      </w:r>
      <w:r w:rsidR="00121DEA">
        <w:t xml:space="preserve">spesifikasi yang telah diberikan, </w:t>
      </w:r>
      <w:r w:rsidR="00121DEA" w:rsidRPr="00121DEA">
        <w:t xml:space="preserve">serta memeriksa apakah ada kesalahan atau </w:t>
      </w:r>
      <w:r w:rsidR="00121DEA" w:rsidRPr="00BD6791">
        <w:rPr>
          <w:i/>
          <w:iCs/>
        </w:rPr>
        <w:t>bug</w:t>
      </w:r>
      <w:r w:rsidR="00121DEA" w:rsidRPr="00BD6791">
        <w:t xml:space="preserve"> </w:t>
      </w:r>
      <w:r w:rsidR="00121DEA" w:rsidRPr="00121DEA">
        <w:t>yang perlu diperbaiki sebelum produk atau proyek akhir diluncurkan</w:t>
      </w:r>
      <w:r w:rsidR="00121DEA">
        <w:t>.</w:t>
      </w:r>
    </w:p>
    <w:p w14:paraId="20E0A3C0" w14:textId="11B4A9EB" w:rsidR="00955475" w:rsidRDefault="0050074D" w:rsidP="00006F79">
      <w:pPr>
        <w:ind w:left="720"/>
        <w:jc w:val="both"/>
      </w:pPr>
      <w:r>
        <w:t xml:space="preserve">Dalam </w:t>
      </w:r>
      <w:r w:rsidR="00AD1FA2">
        <w:t xml:space="preserve">mempelajari sebuah pemrograman </w:t>
      </w:r>
      <w:r w:rsidR="000E13D4" w:rsidRPr="00FB1C7C">
        <w:rPr>
          <w:i/>
          <w:iCs/>
        </w:rPr>
        <w:t>programmers</w:t>
      </w:r>
      <w:r w:rsidR="00AD1FA2">
        <w:t xml:space="preserve"> tentunya harus sering belajar yang harus melibatkan penguji untuk menilai kode </w:t>
      </w:r>
      <w:r w:rsidR="000E13D4" w:rsidRPr="00FB1C7C">
        <w:rPr>
          <w:i/>
          <w:iCs/>
        </w:rPr>
        <w:t>programmers</w:t>
      </w:r>
      <w:r w:rsidR="00AD1FA2">
        <w:t xml:space="preserve">. </w:t>
      </w:r>
      <w:r w:rsidR="008321DF">
        <w:t>R</w:t>
      </w:r>
      <w:r w:rsidR="003B5C41">
        <w:t xml:space="preserve">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 xml:space="preserve">Kekurangan dalam proses penilaian ini adalah waktu yang diperlukan yang cukup lama karena setiap tugas dari programmer harus diuji satu per satu. Selain itu, terdapat risiko bahwa penguji mungkin kurang fokus saat melakukan pengujian, yang dapat </w:t>
      </w:r>
      <w:r w:rsidR="00930CD7" w:rsidRPr="00930CD7">
        <w:lastRenderedPageBreak/>
        <w:t>mengakibatkan keterlewatannya kesalahan atau masalah yang penting dalam kode yang diuji</w:t>
      </w:r>
      <w:r w:rsidR="00176021">
        <w:t>.</w:t>
      </w:r>
    </w:p>
    <w:p w14:paraId="6D0116C0" w14:textId="77777777" w:rsidR="001013F6" w:rsidRDefault="00566C83" w:rsidP="00006F79">
      <w:pPr>
        <w:ind w:left="720"/>
        <w:jc w:val="both"/>
      </w:pPr>
      <w:r w:rsidRPr="00566C83">
        <w:t>Sehingga, penguji membutuhkan sistem yang dapat memeriksa dan memperbaiki sintaks kode sesuai dengan standar umum yang di</w:t>
      </w:r>
      <w:r w:rsidR="001013F6">
        <w:t>gunakan</w:t>
      </w:r>
      <w:r w:rsidRPr="00566C83">
        <w:t xml:space="preserve"> oleh programmer. Selain itu, mereka juga membutuhkan fitur penilaian otomatis untuk mengevaluasi kualitas kode secara keseluruhan, yang dapat mempercepat proses penilaian</w:t>
      </w:r>
      <w:r w:rsidR="001F38FD">
        <w:t>.</w:t>
      </w:r>
    </w:p>
    <w:p w14:paraId="01B3A48B" w14:textId="3F25BF03" w:rsidR="00176021"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AA621D" w:rsidRPr="00A00E88">
        <w:rPr>
          <w:i/>
          <w:iCs/>
        </w:rPr>
        <w:t>system</w:t>
      </w:r>
      <w:r w:rsidR="00AA621D">
        <w:t xml:space="preserve"> yang nanti akan digunakan untuk referensi jawaban dari </w:t>
      </w:r>
      <w:r w:rsidR="00AA621D" w:rsidRPr="00A00E88">
        <w:rPr>
          <w:i/>
          <w:iCs/>
        </w:rPr>
        <w:t>programmers</w:t>
      </w:r>
      <w:r w:rsidR="003A2618">
        <w:t xml:space="preserve">. Selanjutnya dari sisi </w:t>
      </w:r>
      <w:r w:rsidR="003A2618" w:rsidRPr="00A00E88">
        <w:rPr>
          <w:i/>
          <w:iCs/>
        </w:rPr>
        <w:t>programmers</w:t>
      </w:r>
      <w:r w:rsidR="003A2618">
        <w:t xml:space="preserve"> melakukan input </w:t>
      </w:r>
      <w:r w:rsidR="003A2618" w:rsidRPr="00A00E88">
        <w:rPr>
          <w:i/>
          <w:iCs/>
        </w:rPr>
        <w:t>syntax</w:t>
      </w:r>
      <w:r w:rsidR="003A2618">
        <w:t xml:space="preserve"> yang akan diproses oleh </w:t>
      </w:r>
      <w:r w:rsidR="003A2618" w:rsidRPr="00A00E88">
        <w:rPr>
          <w:i/>
          <w:iCs/>
        </w:rPr>
        <w:t>library</w:t>
      </w:r>
      <w:r w:rsidR="003A2618">
        <w:t xml:space="preserve"> </w:t>
      </w:r>
      <w:r w:rsidR="00F00E31" w:rsidRPr="00F00E31">
        <w:t>pada penelitian ini</w:t>
      </w:r>
      <w:r w:rsidR="00F00E31">
        <w:t xml:space="preserve"> </w:t>
      </w:r>
      <w:r w:rsidR="008E4F1F">
        <w:t xml:space="preserve"> </w:t>
      </w:r>
      <w:r w:rsidR="003A2618">
        <w:t>yang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t>Rumusan Masalah</w:t>
      </w:r>
    </w:p>
    <w:p w14:paraId="732F2244" w14:textId="77777777" w:rsidR="006B0F8F" w:rsidRDefault="006B0F8F" w:rsidP="00006F79">
      <w:pPr>
        <w:ind w:left="720"/>
      </w:pPr>
      <w:r>
        <w:t>Adapun rumusan masalah dari penelitian ini, antara lain :</w:t>
      </w:r>
    </w:p>
    <w:p w14:paraId="7BEB51FE" w14:textId="78D7DBFF" w:rsidR="00B459F0" w:rsidRDefault="006B0F8F" w:rsidP="00006F79">
      <w:pPr>
        <w:pStyle w:val="ListParagraph"/>
        <w:numPr>
          <w:ilvl w:val="0"/>
          <w:numId w:val="4"/>
        </w:numPr>
        <w:ind w:left="1080"/>
      </w:pPr>
      <w:r>
        <w:t>Bagaimana perancangan</w:t>
      </w:r>
      <w:r w:rsidR="00DD53A0">
        <w:t xml:space="preserve"> </w:t>
      </w:r>
      <w:r w:rsidR="00DD53A0" w:rsidRPr="00DD53A0">
        <w:t xml:space="preserve">dan pembuatan </w:t>
      </w:r>
      <w:r>
        <w:t xml:space="preserve"> </w:t>
      </w:r>
      <w:r w:rsidRPr="00A00E88">
        <w:rPr>
          <w:i/>
          <w:iCs/>
        </w:rPr>
        <w:t>library</w:t>
      </w:r>
      <w:r>
        <w:t xml:space="preserve"> penilaian </w:t>
      </w:r>
      <w:r w:rsidR="00581566" w:rsidRPr="004439F2">
        <w:rPr>
          <w:i/>
          <w:iCs/>
        </w:rPr>
        <w:t>source code</w:t>
      </w:r>
      <w:r w:rsidR="00581566">
        <w:t xml:space="preserve"> otomatis</w:t>
      </w:r>
      <w:r>
        <w:t xml:space="preserve"> untuk penguji dengan </w:t>
      </w:r>
      <w:r w:rsidRPr="004439F2">
        <w:rPr>
          <w:i/>
          <w:iCs/>
        </w:rPr>
        <w:t>programmers</w:t>
      </w:r>
      <w:r>
        <w:t>?</w:t>
      </w:r>
    </w:p>
    <w:p w14:paraId="1A92ED90" w14:textId="468C661D" w:rsidR="00D02625" w:rsidRDefault="002C6789" w:rsidP="00AD4ED6">
      <w:pPr>
        <w:pStyle w:val="ListParagraph"/>
        <w:numPr>
          <w:ilvl w:val="0"/>
          <w:numId w:val="4"/>
        </w:numPr>
        <w:ind w:left="1080"/>
      </w:pPr>
      <w:r w:rsidRPr="002C6789">
        <w:t>Bagaimana cara praktis menerapkan library penilaian otomatis untuk menilai kode JavaScript?</w:t>
      </w:r>
    </w:p>
    <w:p w14:paraId="0BDF4028" w14:textId="5D68CE99" w:rsidR="000A7214" w:rsidRDefault="000A7214" w:rsidP="007944E4">
      <w:pPr>
        <w:pStyle w:val="Heading2"/>
      </w:pPr>
      <w:r>
        <w:t>Batasan Masalah</w:t>
      </w:r>
    </w:p>
    <w:p w14:paraId="3CAA7FFC" w14:textId="77777777" w:rsidR="000A7214" w:rsidRDefault="000A7214" w:rsidP="00AD4ED6">
      <w:pPr>
        <w:ind w:left="720"/>
      </w:pPr>
      <w:r>
        <w:t>Pada penelitian ini adapun batasan masalahnya, antara lain :</w:t>
      </w:r>
    </w:p>
    <w:p w14:paraId="21010188" w14:textId="0B581F90" w:rsidR="00F91349" w:rsidRDefault="000A7214" w:rsidP="00AD4ED6">
      <w:pPr>
        <w:pStyle w:val="ListParagraph"/>
        <w:numPr>
          <w:ilvl w:val="0"/>
          <w:numId w:val="5"/>
        </w:numPr>
        <w:ind w:left="1080"/>
      </w:pPr>
      <w:r>
        <w:lastRenderedPageBreak/>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77777777" w:rsidR="000D02F2" w:rsidRDefault="000D02F2" w:rsidP="00764E9A">
      <w:pPr>
        <w:ind w:left="720"/>
      </w:pPr>
      <w:r>
        <w:t>Adapun tujuan dari penelitian ini, antara lain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232E022E" w:rsidR="008D2FB8" w:rsidRPr="007A0DAC" w:rsidRDefault="008D2FB8" w:rsidP="00E95A14">
      <w:pPr>
        <w:pStyle w:val="ListParagraph"/>
        <w:numPr>
          <w:ilvl w:val="0"/>
          <w:numId w:val="7"/>
        </w:numPr>
        <w:ind w:left="1980"/>
        <w:jc w:val="both"/>
      </w:pPr>
      <w:r w:rsidRPr="007A0DAC">
        <w:t>Data Primer</w:t>
      </w:r>
      <w:r w:rsidR="004A207A" w:rsidRPr="007A0DAC">
        <w:t>: Merupakan informasi yang diperoleh dari sumber primer, seperti dari orang atau individu melalui wawancara, 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FD3CAE" w:rsidRPr="00FD3CAE">
            <w:rPr>
              <w:color w:val="000000"/>
            </w:rPr>
            <w:t>[3]</w:t>
          </w:r>
        </w:sdtContent>
      </w:sdt>
      <w:r w:rsidR="004A207A" w:rsidRPr="007A0DAC">
        <w:t>.</w:t>
      </w:r>
    </w:p>
    <w:p w14:paraId="7F032A16" w14:textId="43FFFD91"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FD3CAE" w:rsidRPr="00FD3CAE">
            <w:rPr>
              <w:color w:val="000000"/>
            </w:rPr>
            <w:t>[3]</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lastRenderedPageBreak/>
        <w:t>Studi Pustaka</w:t>
      </w:r>
    </w:p>
    <w:p w14:paraId="4FF43D79" w14:textId="2018095D"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FD3CAE" w:rsidRPr="00FD3CAE">
            <w:rPr>
              <w:color w:val="000000"/>
            </w:rPr>
            <w:t>[3]</w:t>
          </w:r>
        </w:sdtContent>
      </w:sdt>
      <w:r w:rsidRPr="007A0DAC">
        <w:t>.</w:t>
      </w:r>
    </w:p>
    <w:p w14:paraId="6D788319" w14:textId="703337A1" w:rsidR="009E7669" w:rsidRDefault="009E7669" w:rsidP="009E7669">
      <w:pPr>
        <w:pStyle w:val="Heading3"/>
      </w:pPr>
      <w:r>
        <w:t>Metode Pengembangan Sistem</w:t>
      </w:r>
    </w:p>
    <w:p w14:paraId="76650CD1" w14:textId="1F2458AD"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FD3CAE" w:rsidRPr="00FD3CAE">
            <w:rPr>
              <w:color w:val="000000"/>
            </w:rPr>
            <w:t>[4]</w:t>
          </w:r>
        </w:sdtContent>
      </w:sdt>
      <w:r w:rsidR="00015ECF">
        <w:t>.</w:t>
      </w:r>
    </w:p>
    <w:p w14:paraId="6CBF3057" w14:textId="77777777" w:rsidR="00C4308B" w:rsidRDefault="00403604" w:rsidP="00C4308B">
      <w:pPr>
        <w:keepNext/>
        <w:jc w:val="center"/>
      </w:pPr>
      <w:r>
        <w:rPr>
          <w:noProof/>
        </w:rPr>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r>
        <w:fldChar w:fldCharType="begin"/>
      </w:r>
      <w:r>
        <w:instrText xml:space="preserve"> SEQ Gambar_1. \* ARABIC </w:instrText>
      </w:r>
      <w:r>
        <w:fldChar w:fldCharType="separate"/>
      </w:r>
      <w:r>
        <w:rPr>
          <w:noProof/>
        </w:rPr>
        <w:t>1</w:t>
      </w:r>
      <w:r>
        <w:fldChar w:fldCharType="end"/>
      </w:r>
      <w:r w:rsidR="008D1CE7">
        <w:t xml:space="preserve"> Metode Waterfall</w:t>
      </w:r>
    </w:p>
    <w:p w14:paraId="08FD753E" w14:textId="251FB202" w:rsidR="00593EAE" w:rsidRDefault="00342B2F" w:rsidP="00342B2F">
      <w:pPr>
        <w:pStyle w:val="Heading4"/>
      </w:pPr>
      <w:r>
        <w:t>Requirement Analysis</w:t>
      </w:r>
    </w:p>
    <w:p w14:paraId="5349E1C8" w14:textId="6454C59B" w:rsidR="00992482" w:rsidRPr="00992482" w:rsidRDefault="001A2BBF" w:rsidP="001C3788">
      <w:pPr>
        <w:ind w:left="1800"/>
        <w:jc w:val="both"/>
      </w:pPr>
      <w:r w:rsidRPr="001A2BBF">
        <w:t xml:space="preserve">Tahap ini merupakan awal dari pengembangan sistem di mana peneliti akan mengumpulkan dan menganalisis kebutuhan sistem </w:t>
      </w:r>
      <w:r w:rsidRPr="001A2BBF">
        <w:lastRenderedPageBreak/>
        <w:t>yang akan dikembangkan. hal ini akan melibatkan kebutuhan dalam fungsional dan non-fungsional, serta memahami kebutuhan pengguna dan tujuan sistem. Proses ini membantu memastikan bahwa pemahaman yang jelas tentang apa yang harus dicapai oleh sistem.</w:t>
      </w:r>
    </w:p>
    <w:p w14:paraId="5C280512" w14:textId="4F1652C0" w:rsidR="00FA29DC" w:rsidRPr="00342B2F" w:rsidRDefault="001A2BBF" w:rsidP="00342B2F">
      <w:pPr>
        <w:pStyle w:val="Heading4"/>
      </w:pPr>
      <w:r w:rsidRPr="00342B2F">
        <w:t>De</w:t>
      </w:r>
      <w:r w:rsidR="00342B2F" w:rsidRPr="00342B2F">
        <w:t>sign</w:t>
      </w:r>
    </w:p>
    <w:p w14:paraId="29CF0CD9" w14:textId="7C465BB9" w:rsidR="001A2BBF" w:rsidRPr="001A2BBF" w:rsidRDefault="00D940C8" w:rsidP="00D940C8">
      <w:pPr>
        <w:ind w:left="1800"/>
        <w:jc w:val="both"/>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1C73F6A6" w:rsidR="00593EAE" w:rsidRDefault="00342B2F" w:rsidP="00342B2F">
      <w:pPr>
        <w:pStyle w:val="Heading4"/>
      </w:pPr>
      <w:r>
        <w:t>Implementation and Unit Testing</w:t>
      </w:r>
    </w:p>
    <w:p w14:paraId="362522A2" w14:textId="3E15C375" w:rsidR="00543C20" w:rsidRPr="00543C20" w:rsidRDefault="00543C20" w:rsidP="00835A47">
      <w:pPr>
        <w:ind w:left="1800"/>
        <w:jc w:val="both"/>
      </w:pPr>
      <w:r w:rsidRPr="00543C20">
        <w:t>Pada tahap ini, pengembang mulai mengimplementasikan desain sistem ke dalam kode program. Ini melibatkan menulis kode, membangun modul atau komponen, dan mengintegrasikannya secara bertahap. Selama proses ini, unit tes juga dilakukan untuk memastikan setiap komponen atau modul berfungsi sesuai yang diharapkan.</w:t>
      </w:r>
    </w:p>
    <w:p w14:paraId="34B763C6" w14:textId="0086E97A" w:rsidR="00992482" w:rsidRDefault="00342B2F" w:rsidP="00342B2F">
      <w:pPr>
        <w:pStyle w:val="Heading4"/>
      </w:pPr>
      <w:r>
        <w:t>Integration and System Testing</w:t>
      </w:r>
    </w:p>
    <w:p w14:paraId="762547B4" w14:textId="14DBA691" w:rsidR="00033985" w:rsidRPr="00033985" w:rsidRDefault="006F5EAA" w:rsidP="006F5EAA">
      <w:pPr>
        <w:ind w:left="1800"/>
        <w:jc w:val="both"/>
      </w:pPr>
      <w:r w:rsidRPr="006F5EAA">
        <w:t xml:space="preserve">Setelah semua komponen atau modul sistem telah diimplementasikan dan diuji secara individual, tahap selanjutnya adalah mengintegrasikan mereka menjadi satu sistem utuh. Proses ini melibatkan menguji interaksi antara komponen-komponen tersebut dan memastikan bahwa sistem berfungsi dengan baik sebagai satu kesatuan. Pengujian sistem dilakukan untuk </w:t>
      </w:r>
      <w:r w:rsidRPr="006F5EAA">
        <w:lastRenderedPageBreak/>
        <w:t>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lastRenderedPageBreak/>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3F7802">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3F7802">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3F7802">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3F7802">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3F7802">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Content>
        <w:p w14:paraId="6AFAF541" w14:textId="77777777" w:rsidR="00AD7458" w:rsidRDefault="00AD7458">
          <w:pPr>
            <w:autoSpaceDE w:val="0"/>
            <w:autoSpaceDN w:val="0"/>
            <w:ind w:hanging="640"/>
            <w:divId w:val="852646455"/>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89FB992" w14:textId="77777777" w:rsidR="00AD7458" w:rsidRDefault="00AD7458">
          <w:pPr>
            <w:autoSpaceDE w:val="0"/>
            <w:autoSpaceDN w:val="0"/>
            <w:ind w:hanging="640"/>
            <w:divId w:val="90124828"/>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629EF2B9" w14:textId="77777777" w:rsidR="00AD7458" w:rsidRDefault="00AD7458">
          <w:pPr>
            <w:autoSpaceDE w:val="0"/>
            <w:autoSpaceDN w:val="0"/>
            <w:ind w:hanging="640"/>
            <w:divId w:val="377432110"/>
            <w:rPr>
              <w:rFonts w:eastAsia="Times New Roman"/>
            </w:rPr>
          </w:pPr>
          <w:r>
            <w:rPr>
              <w:rFonts w:eastAsia="Times New Roman"/>
            </w:rPr>
            <w:t>[3]</w:t>
          </w:r>
          <w:r>
            <w:rPr>
              <w:rFonts w:eastAsia="Times New Roman"/>
            </w:rPr>
            <w:tab/>
            <w:t>ADITIA GUSTI ANANDA, “PEMANFAATAN TOOL KATALON STUDIO DALAM PENGUJIAN WEB LEARNING MANAGEMENT SYSTEM (Studi Kasus : Galeri Kejuruan),” 2023.</w:t>
          </w:r>
        </w:p>
        <w:p w14:paraId="06D29780" w14:textId="77777777" w:rsidR="00AD7458" w:rsidRDefault="00AD7458">
          <w:pPr>
            <w:autoSpaceDE w:val="0"/>
            <w:autoSpaceDN w:val="0"/>
            <w:ind w:hanging="640"/>
            <w:divId w:val="1458375554"/>
            <w:rPr>
              <w:rFonts w:eastAsia="Times New Roman"/>
            </w:rPr>
          </w:pPr>
          <w:r>
            <w:rPr>
              <w:rFonts w:eastAsia="Times New Roman"/>
            </w:rPr>
            <w:t>[4]</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580AB961" w:rsidR="00FD3CAE" w:rsidRDefault="00AD7458" w:rsidP="00FD3CAE">
          <w:pPr>
            <w:ind w:left="1800"/>
            <w:jc w:val="both"/>
            <w:sectPr w:rsidR="00FD3CAE" w:rsidSect="003F7802">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3F7802">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3F7802">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C1D8" w14:textId="77777777" w:rsidR="003F7802" w:rsidRDefault="003F7802" w:rsidP="00515B2B">
      <w:pPr>
        <w:spacing w:after="0" w:line="240" w:lineRule="auto"/>
      </w:pPr>
      <w:r>
        <w:separator/>
      </w:r>
    </w:p>
  </w:endnote>
  <w:endnote w:type="continuationSeparator" w:id="0">
    <w:p w14:paraId="6F6AC772" w14:textId="77777777" w:rsidR="003F7802" w:rsidRDefault="003F7802"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55CE" w14:textId="77777777" w:rsidR="003F7802" w:rsidRDefault="003F7802" w:rsidP="00515B2B">
      <w:pPr>
        <w:spacing w:after="0" w:line="240" w:lineRule="auto"/>
      </w:pPr>
      <w:r>
        <w:separator/>
      </w:r>
    </w:p>
  </w:footnote>
  <w:footnote w:type="continuationSeparator" w:id="0">
    <w:p w14:paraId="572B121D" w14:textId="77777777" w:rsidR="003F7802" w:rsidRDefault="003F7802"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52F2A12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830294">
    <w:abstractNumId w:val="7"/>
  </w:num>
  <w:num w:numId="2" w16cid:durableId="263342403">
    <w:abstractNumId w:val="5"/>
  </w:num>
  <w:num w:numId="3" w16cid:durableId="689262012">
    <w:abstractNumId w:val="6"/>
  </w:num>
  <w:num w:numId="4" w16cid:durableId="589966388">
    <w:abstractNumId w:val="1"/>
  </w:num>
  <w:num w:numId="5" w16cid:durableId="71125918">
    <w:abstractNumId w:val="2"/>
  </w:num>
  <w:num w:numId="6" w16cid:durableId="207036859">
    <w:abstractNumId w:val="3"/>
  </w:num>
  <w:num w:numId="7" w16cid:durableId="1528330387">
    <w:abstractNumId w:val="0"/>
  </w:num>
  <w:num w:numId="8" w16cid:durableId="115136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E"/>
    <w:rsid w:val="00006F79"/>
    <w:rsid w:val="00015ECF"/>
    <w:rsid w:val="00030738"/>
    <w:rsid w:val="00033985"/>
    <w:rsid w:val="000615C8"/>
    <w:rsid w:val="000628DF"/>
    <w:rsid w:val="000A7214"/>
    <w:rsid w:val="000D02F2"/>
    <w:rsid w:val="000D6AFE"/>
    <w:rsid w:val="000D7DCE"/>
    <w:rsid w:val="000E13D4"/>
    <w:rsid w:val="001013F6"/>
    <w:rsid w:val="0010525D"/>
    <w:rsid w:val="001160E7"/>
    <w:rsid w:val="00121DEA"/>
    <w:rsid w:val="00122C16"/>
    <w:rsid w:val="001541B8"/>
    <w:rsid w:val="00176021"/>
    <w:rsid w:val="00193BA5"/>
    <w:rsid w:val="001A2BBF"/>
    <w:rsid w:val="001A64F3"/>
    <w:rsid w:val="001B2D4F"/>
    <w:rsid w:val="001B68A2"/>
    <w:rsid w:val="001C3788"/>
    <w:rsid w:val="001E7E7C"/>
    <w:rsid w:val="001F38FD"/>
    <w:rsid w:val="001F77B4"/>
    <w:rsid w:val="00200ECE"/>
    <w:rsid w:val="0020110A"/>
    <w:rsid w:val="002073CC"/>
    <w:rsid w:val="002246AA"/>
    <w:rsid w:val="00251ABD"/>
    <w:rsid w:val="002A2A97"/>
    <w:rsid w:val="002A4CC4"/>
    <w:rsid w:val="002A5F32"/>
    <w:rsid w:val="002C6789"/>
    <w:rsid w:val="002F5851"/>
    <w:rsid w:val="002F59D1"/>
    <w:rsid w:val="00302C0C"/>
    <w:rsid w:val="00333103"/>
    <w:rsid w:val="003411CE"/>
    <w:rsid w:val="00342B2F"/>
    <w:rsid w:val="003611A6"/>
    <w:rsid w:val="00362583"/>
    <w:rsid w:val="00371550"/>
    <w:rsid w:val="0038772C"/>
    <w:rsid w:val="00396DF7"/>
    <w:rsid w:val="003A2618"/>
    <w:rsid w:val="003B3A2E"/>
    <w:rsid w:val="003B5C41"/>
    <w:rsid w:val="003C686B"/>
    <w:rsid w:val="003D38FB"/>
    <w:rsid w:val="003F6732"/>
    <w:rsid w:val="003F7802"/>
    <w:rsid w:val="004032F9"/>
    <w:rsid w:val="00403604"/>
    <w:rsid w:val="004167B5"/>
    <w:rsid w:val="004178E0"/>
    <w:rsid w:val="00422923"/>
    <w:rsid w:val="004258E1"/>
    <w:rsid w:val="00437DE5"/>
    <w:rsid w:val="004439F2"/>
    <w:rsid w:val="004524CE"/>
    <w:rsid w:val="00462D5B"/>
    <w:rsid w:val="00463EA5"/>
    <w:rsid w:val="004A207A"/>
    <w:rsid w:val="004B2F2F"/>
    <w:rsid w:val="004C65C2"/>
    <w:rsid w:val="004E7272"/>
    <w:rsid w:val="0050074D"/>
    <w:rsid w:val="00515B2B"/>
    <w:rsid w:val="0053099C"/>
    <w:rsid w:val="00537AF3"/>
    <w:rsid w:val="00543C20"/>
    <w:rsid w:val="005561FB"/>
    <w:rsid w:val="00566C83"/>
    <w:rsid w:val="00571C56"/>
    <w:rsid w:val="00576499"/>
    <w:rsid w:val="00581566"/>
    <w:rsid w:val="00593EAE"/>
    <w:rsid w:val="005941FB"/>
    <w:rsid w:val="005E3B88"/>
    <w:rsid w:val="006275E1"/>
    <w:rsid w:val="00633AF2"/>
    <w:rsid w:val="006B0F8F"/>
    <w:rsid w:val="006B755A"/>
    <w:rsid w:val="006F20EF"/>
    <w:rsid w:val="006F5EAA"/>
    <w:rsid w:val="006F5FBC"/>
    <w:rsid w:val="006F747D"/>
    <w:rsid w:val="00700771"/>
    <w:rsid w:val="00701DCC"/>
    <w:rsid w:val="00710F58"/>
    <w:rsid w:val="00715747"/>
    <w:rsid w:val="007331F5"/>
    <w:rsid w:val="0073602A"/>
    <w:rsid w:val="00756E7D"/>
    <w:rsid w:val="00764E9A"/>
    <w:rsid w:val="00767DCD"/>
    <w:rsid w:val="0077214F"/>
    <w:rsid w:val="007944E4"/>
    <w:rsid w:val="007A0DAC"/>
    <w:rsid w:val="007B0256"/>
    <w:rsid w:val="007B1418"/>
    <w:rsid w:val="007B3E1D"/>
    <w:rsid w:val="007C5475"/>
    <w:rsid w:val="007E77B3"/>
    <w:rsid w:val="007F4240"/>
    <w:rsid w:val="00807A69"/>
    <w:rsid w:val="00827BF5"/>
    <w:rsid w:val="00830CEA"/>
    <w:rsid w:val="008317EC"/>
    <w:rsid w:val="008321DF"/>
    <w:rsid w:val="00835A47"/>
    <w:rsid w:val="00853599"/>
    <w:rsid w:val="00856C2A"/>
    <w:rsid w:val="00883501"/>
    <w:rsid w:val="00884238"/>
    <w:rsid w:val="00895E20"/>
    <w:rsid w:val="00896219"/>
    <w:rsid w:val="008A0D89"/>
    <w:rsid w:val="008B783E"/>
    <w:rsid w:val="008D1CE7"/>
    <w:rsid w:val="008D2FB8"/>
    <w:rsid w:val="008E34B6"/>
    <w:rsid w:val="008E4F1F"/>
    <w:rsid w:val="008E5069"/>
    <w:rsid w:val="008F727B"/>
    <w:rsid w:val="009026C1"/>
    <w:rsid w:val="0092068F"/>
    <w:rsid w:val="009308AC"/>
    <w:rsid w:val="00930CD7"/>
    <w:rsid w:val="00955475"/>
    <w:rsid w:val="00984504"/>
    <w:rsid w:val="00992482"/>
    <w:rsid w:val="009B4E63"/>
    <w:rsid w:val="009E3776"/>
    <w:rsid w:val="009E7669"/>
    <w:rsid w:val="00A00E88"/>
    <w:rsid w:val="00A0163C"/>
    <w:rsid w:val="00A11419"/>
    <w:rsid w:val="00A23C66"/>
    <w:rsid w:val="00A3636B"/>
    <w:rsid w:val="00A56070"/>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BD6791"/>
    <w:rsid w:val="00C0030F"/>
    <w:rsid w:val="00C06470"/>
    <w:rsid w:val="00C13B04"/>
    <w:rsid w:val="00C343F5"/>
    <w:rsid w:val="00C4308B"/>
    <w:rsid w:val="00C60162"/>
    <w:rsid w:val="00C60A1A"/>
    <w:rsid w:val="00C61100"/>
    <w:rsid w:val="00C735CB"/>
    <w:rsid w:val="00C75CD7"/>
    <w:rsid w:val="00CA565D"/>
    <w:rsid w:val="00CD3E3F"/>
    <w:rsid w:val="00CE701A"/>
    <w:rsid w:val="00CF5ABE"/>
    <w:rsid w:val="00D02625"/>
    <w:rsid w:val="00D44339"/>
    <w:rsid w:val="00D940C8"/>
    <w:rsid w:val="00DA1AE0"/>
    <w:rsid w:val="00DD53A0"/>
    <w:rsid w:val="00DE0323"/>
    <w:rsid w:val="00DE26AA"/>
    <w:rsid w:val="00DF1C0F"/>
    <w:rsid w:val="00DF3FE2"/>
    <w:rsid w:val="00DF4F11"/>
    <w:rsid w:val="00E42932"/>
    <w:rsid w:val="00E56A3B"/>
    <w:rsid w:val="00E70B7B"/>
    <w:rsid w:val="00E71BCF"/>
    <w:rsid w:val="00E71CFD"/>
    <w:rsid w:val="00E7624A"/>
    <w:rsid w:val="00E807A5"/>
    <w:rsid w:val="00E95A14"/>
    <w:rsid w:val="00EB25DE"/>
    <w:rsid w:val="00EC286F"/>
    <w:rsid w:val="00EE34B7"/>
    <w:rsid w:val="00EF5107"/>
    <w:rsid w:val="00F00E31"/>
    <w:rsid w:val="00F01200"/>
    <w:rsid w:val="00F43E4E"/>
    <w:rsid w:val="00F44EE4"/>
    <w:rsid w:val="00F4563A"/>
    <w:rsid w:val="00F91349"/>
    <w:rsid w:val="00FA11F7"/>
    <w:rsid w:val="00FA29DC"/>
    <w:rsid w:val="00FB1C7C"/>
    <w:rsid w:val="00FB637D"/>
    <w:rsid w:val="00FC4D52"/>
    <w:rsid w:val="00FD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42B2F"/>
    <w:pPr>
      <w:keepNext/>
      <w:keepLines/>
      <w:numPr>
        <w:ilvl w:val="3"/>
        <w:numId w:val="1"/>
      </w:numPr>
      <w:spacing w:before="40" w:after="0"/>
      <w:outlineLvl w:val="3"/>
    </w:pPr>
    <w:rPr>
      <w:rFonts w:eastAsiaTheme="majorEastAsia" w:cstheme="majorBidi"/>
      <w:b/>
      <w:i/>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342B2F"/>
    <w:rPr>
      <w:rFonts w:ascii="Times New Roman" w:eastAsiaTheme="majorEastAsia" w:hAnsi="Times New Roman" w:cstheme="majorBidi"/>
      <w:b/>
      <w:i/>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2C6DF4"/>
    <w:rsid w:val="00401AF3"/>
    <w:rsid w:val="005B1798"/>
    <w:rsid w:val="006F6D38"/>
    <w:rsid w:val="00BE07F6"/>
    <w:rsid w:val="00C220C3"/>
    <w:rsid w:val="00D147CD"/>
    <w:rsid w:val="00F1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fa1b94a4-4778-4e8a-afd0-337f20c34a50&quot;,&quot;properties&quot;:{&quot;noteIndex&quot;:0},&quot;isEdited&quot;:false,&quot;manualOverride&quot;:{&quot;isManuallyOverridden&quot;:false,&quot;citeprocText&quot;:&quot;[3]&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3]&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3]&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4]&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23</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18</cp:revision>
  <dcterms:created xsi:type="dcterms:W3CDTF">2024-03-08T06:45:00Z</dcterms:created>
  <dcterms:modified xsi:type="dcterms:W3CDTF">2024-03-18T14:25:00Z</dcterms:modified>
</cp:coreProperties>
</file>