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黑体" w:hAnsi="黑体" w:eastAsia="黑体" w:cs="黑体"/>
          <w:sz w:val="36"/>
          <w:szCs w:val="36"/>
          <w:lang w:val="en-US" w:eastAsia="zh-CN"/>
        </w:rPr>
      </w:pPr>
    </w:p>
    <w:p>
      <w:pPr>
        <w:jc w:val="center"/>
        <w:rPr>
          <w:rFonts w:hint="eastAsia" w:ascii="黑体" w:hAnsi="黑体" w:eastAsia="黑体" w:cs="黑体"/>
          <w:sz w:val="36"/>
          <w:szCs w:val="36"/>
          <w:lang w:val="en-US" w:eastAsia="zh-CN"/>
        </w:rPr>
      </w:pPr>
    </w:p>
    <w:p>
      <w:pPr>
        <w:jc w:val="center"/>
        <w:rPr>
          <w:rFonts w:hint="eastAsia" w:ascii="黑体" w:hAnsi="黑体" w:eastAsia="黑体" w:cs="黑体"/>
          <w:sz w:val="36"/>
          <w:szCs w:val="36"/>
        </w:rPr>
      </w:pPr>
      <w:r>
        <w:rPr>
          <w:rFonts w:hint="eastAsia" w:ascii="黑体" w:hAnsi="黑体" w:eastAsia="黑体" w:cs="黑体"/>
          <w:sz w:val="36"/>
          <w:szCs w:val="36"/>
          <w:lang w:val="en-US" w:eastAsia="zh-CN"/>
        </w:rPr>
        <w:t>对</w:t>
      </w:r>
      <w:r>
        <w:rPr>
          <w:rFonts w:hint="eastAsia" w:ascii="黑体" w:hAnsi="黑体" w:eastAsia="黑体" w:cs="黑体"/>
          <w:sz w:val="36"/>
          <w:szCs w:val="36"/>
        </w:rPr>
        <w:t>《关于尽快开展西延高铁渭河特大桥防洪补救措施专</w:t>
      </w:r>
      <w:r>
        <w:rPr>
          <w:rFonts w:hint="eastAsia" w:ascii="黑体" w:hAnsi="黑体" w:eastAsia="黑体" w:cs="黑体"/>
          <w:sz w:val="36"/>
          <w:szCs w:val="36"/>
          <w:lang w:val="en-US" w:eastAsia="zh-CN"/>
        </w:rPr>
        <w:t>项</w:t>
      </w:r>
      <w:r>
        <w:rPr>
          <w:rFonts w:hint="eastAsia" w:ascii="黑体" w:hAnsi="黑体" w:eastAsia="黑体" w:cs="黑体"/>
          <w:sz w:val="36"/>
          <w:szCs w:val="36"/>
        </w:rPr>
        <w:t>设计的通知》的复函</w:t>
      </w:r>
    </w:p>
    <w:p>
      <w:pPr>
        <w:rPr>
          <w:rFonts w:ascii="仿宋_GB2312" w:eastAsia="仿宋_GB2312"/>
          <w:sz w:val="32"/>
          <w:szCs w:val="32"/>
        </w:rPr>
      </w:pP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ascii="仿宋_GB2312" w:eastAsia="仿宋_GB2312"/>
          <w:sz w:val="32"/>
          <w:szCs w:val="32"/>
        </w:rPr>
      </w:pPr>
      <w:r>
        <w:rPr>
          <w:rFonts w:hint="eastAsia" w:ascii="仿宋_GB2312" w:eastAsia="仿宋_GB2312"/>
          <w:sz w:val="32"/>
          <w:szCs w:val="32"/>
        </w:rPr>
        <w:t>西成客专陕西公司：</w:t>
      </w:r>
      <w:bookmarkStart w:id="0" w:name="_GoBack"/>
      <w:bookmarkEnd w:id="0"/>
    </w:p>
    <w:p>
      <w:pPr>
        <w:keepNext w:val="0"/>
        <w:keepLines w:val="0"/>
        <w:pageBreakBefore w:val="0"/>
        <w:widowControl w:val="0"/>
        <w:kinsoku/>
        <w:wordWrap/>
        <w:overflowPunct/>
        <w:topLinePunct w:val="0"/>
        <w:autoSpaceDE/>
        <w:autoSpaceDN/>
        <w:bidi w:val="0"/>
        <w:adjustRightInd/>
        <w:snapToGrid/>
        <w:spacing w:line="460" w:lineRule="exact"/>
        <w:ind w:firstLine="646"/>
        <w:textAlignment w:val="auto"/>
        <w:rPr>
          <w:rFonts w:ascii="仿宋_GB2312" w:eastAsia="仿宋_GB2312"/>
          <w:sz w:val="32"/>
          <w:szCs w:val="32"/>
        </w:rPr>
      </w:pPr>
      <w:r>
        <w:rPr>
          <w:rFonts w:hint="eastAsia" w:ascii="仿宋_GB2312" w:eastAsia="仿宋_GB2312"/>
          <w:sz w:val="32"/>
          <w:szCs w:val="32"/>
        </w:rPr>
        <w:t>贵公司《关于尽快开展西延高铁渭河特大桥防洪补救措施专</w:t>
      </w:r>
      <w:r>
        <w:rPr>
          <w:rFonts w:hint="eastAsia" w:ascii="仿宋_GB2312" w:eastAsia="仿宋_GB2312"/>
          <w:sz w:val="32"/>
          <w:szCs w:val="32"/>
          <w:lang w:val="en-US" w:eastAsia="zh-CN"/>
        </w:rPr>
        <w:t>项</w:t>
      </w:r>
      <w:r>
        <w:rPr>
          <w:rFonts w:hint="eastAsia" w:ascii="仿宋_GB2312" w:eastAsia="仿宋_GB2312"/>
          <w:sz w:val="32"/>
          <w:szCs w:val="32"/>
        </w:rPr>
        <w:t>设计的通知》</w:t>
      </w:r>
      <w:r>
        <w:rPr>
          <w:rFonts w:hint="eastAsia" w:ascii="仿宋_GB2312" w:eastAsia="仿宋_GB2312"/>
          <w:sz w:val="32"/>
          <w:szCs w:val="32"/>
          <w:lang w:eastAsia="zh-CN"/>
        </w:rPr>
        <w:t>（</w:t>
      </w:r>
      <w:r>
        <w:rPr>
          <w:rFonts w:hint="eastAsia" w:ascii="仿宋_GB2312" w:eastAsia="仿宋_GB2312"/>
          <w:sz w:val="32"/>
          <w:szCs w:val="32"/>
          <w:lang w:val="en-US" w:eastAsia="zh-CN"/>
        </w:rPr>
        <w:t>西成工函</w:t>
      </w:r>
      <w:r>
        <w:rPr>
          <w:rFonts w:hint="eastAsia" w:ascii="仿宋_GB2312" w:eastAsia="仿宋_GB2312"/>
          <w:sz w:val="32"/>
          <w:szCs w:val="32"/>
        </w:rPr>
        <w:t>〔202</w:t>
      </w:r>
      <w:r>
        <w:rPr>
          <w:rFonts w:hint="eastAsia" w:ascii="仿宋_GB2312" w:eastAsia="仿宋_GB2312"/>
          <w:sz w:val="32"/>
          <w:szCs w:val="32"/>
          <w:lang w:val="en-US" w:eastAsia="zh-CN"/>
        </w:rPr>
        <w:t>3</w:t>
      </w:r>
      <w:r>
        <w:rPr>
          <w:rFonts w:hint="eastAsia" w:ascii="仿宋_GB2312" w:eastAsia="仿宋_GB2312"/>
          <w:sz w:val="32"/>
          <w:szCs w:val="32"/>
        </w:rPr>
        <w:t>〕</w:t>
      </w:r>
      <w:r>
        <w:rPr>
          <w:rFonts w:hint="eastAsia" w:ascii="仿宋_GB2312" w:eastAsia="仿宋_GB2312"/>
          <w:sz w:val="32"/>
          <w:szCs w:val="32"/>
          <w:lang w:val="en-US" w:eastAsia="zh-CN"/>
        </w:rPr>
        <w:t>37</w:t>
      </w:r>
      <w:r>
        <w:rPr>
          <w:rFonts w:hint="eastAsia" w:ascii="仿宋_GB2312" w:eastAsia="仿宋_GB2312"/>
          <w:sz w:val="32"/>
          <w:szCs w:val="32"/>
        </w:rPr>
        <w:t>号</w:t>
      </w:r>
      <w:r>
        <w:rPr>
          <w:rFonts w:hint="eastAsia" w:ascii="仿宋_GB2312" w:eastAsia="仿宋_GB2312"/>
          <w:sz w:val="32"/>
          <w:szCs w:val="32"/>
          <w:lang w:eastAsia="zh-CN"/>
        </w:rPr>
        <w:t>）</w:t>
      </w:r>
      <w:r>
        <w:rPr>
          <w:rFonts w:hint="eastAsia" w:ascii="仿宋_GB2312" w:eastAsia="仿宋_GB2312"/>
          <w:sz w:val="32"/>
          <w:szCs w:val="32"/>
        </w:rPr>
        <w:t>我院已</w:t>
      </w:r>
      <w:r>
        <w:rPr>
          <w:rFonts w:hint="eastAsia" w:ascii="仿宋_GB2312" w:eastAsia="仿宋_GB2312"/>
          <w:sz w:val="32"/>
          <w:szCs w:val="32"/>
          <w:lang w:val="en-US" w:eastAsia="zh-CN"/>
        </w:rPr>
        <w:t>收悉</w:t>
      </w:r>
      <w:r>
        <w:rPr>
          <w:rFonts w:hint="eastAsia" w:ascii="仿宋_GB2312" w:eastAsia="仿宋_GB2312"/>
          <w:sz w:val="32"/>
          <w:szCs w:val="32"/>
        </w:rPr>
        <w:t>。</w:t>
      </w:r>
    </w:p>
    <w:p>
      <w:pPr>
        <w:keepNext w:val="0"/>
        <w:keepLines w:val="0"/>
        <w:pageBreakBefore w:val="0"/>
        <w:widowControl w:val="0"/>
        <w:kinsoku/>
        <w:wordWrap/>
        <w:overflowPunct/>
        <w:topLinePunct w:val="0"/>
        <w:autoSpaceDE/>
        <w:autoSpaceDN/>
        <w:bidi w:val="0"/>
        <w:adjustRightInd/>
        <w:snapToGrid/>
        <w:spacing w:line="460" w:lineRule="exact"/>
        <w:ind w:firstLine="646"/>
        <w:textAlignment w:val="auto"/>
        <w:rPr>
          <w:rFonts w:hint="eastAsia" w:ascii="仿宋_GB2312" w:eastAsia="仿宋_GB2312"/>
          <w:sz w:val="32"/>
          <w:szCs w:val="32"/>
          <w:lang w:eastAsia="zh-CN"/>
        </w:rPr>
      </w:pPr>
      <w:r>
        <w:rPr>
          <w:rFonts w:hint="eastAsia" w:ascii="仿宋_GB2312" w:eastAsia="仿宋_GB2312"/>
          <w:sz w:val="32"/>
          <w:szCs w:val="32"/>
          <w:lang w:val="en-US" w:eastAsia="zh-CN"/>
        </w:rPr>
        <w:t>西延可研及初步设计阶段，贵公司发函将</w:t>
      </w:r>
      <w:r>
        <w:rPr>
          <w:rFonts w:hint="eastAsia" w:ascii="仿宋_GB2312" w:eastAsia="仿宋_GB2312"/>
          <w:sz w:val="32"/>
          <w:szCs w:val="32"/>
        </w:rPr>
        <w:t>《新建铁路西安至延安线渭河特大桥防洪评价报告》</w:t>
      </w:r>
      <w:r>
        <w:rPr>
          <w:rFonts w:hint="eastAsia" w:ascii="仿宋_GB2312" w:eastAsia="仿宋_GB2312"/>
          <w:sz w:val="32"/>
          <w:szCs w:val="32"/>
          <w:lang w:val="en-US" w:eastAsia="zh-CN"/>
        </w:rPr>
        <w:t>编制及审查工作委托至</w:t>
      </w:r>
      <w:r>
        <w:rPr>
          <w:rFonts w:hint="eastAsia" w:ascii="仿宋_GB2312" w:eastAsia="仿宋_GB2312"/>
          <w:sz w:val="32"/>
          <w:szCs w:val="32"/>
        </w:rPr>
        <w:t>我院负责承办</w:t>
      </w:r>
      <w:r>
        <w:rPr>
          <w:rFonts w:hint="eastAsia" w:ascii="仿宋_GB2312" w:eastAsia="仿宋_GB2312"/>
          <w:sz w:val="32"/>
          <w:szCs w:val="32"/>
          <w:lang w:eastAsia="zh-CN"/>
        </w:rPr>
        <w:t>。</w:t>
      </w:r>
      <w:r>
        <w:rPr>
          <w:rFonts w:hint="eastAsia" w:ascii="仿宋_GB2312" w:eastAsia="仿宋_GB2312"/>
          <w:sz w:val="32"/>
          <w:szCs w:val="32"/>
          <w:lang w:val="en-US" w:eastAsia="zh-CN"/>
        </w:rPr>
        <w:t>我院已于2018年5月8日完成洪评报告编制工作并取得黄委会批复</w:t>
      </w:r>
      <w:r>
        <w:rPr>
          <w:rFonts w:hint="eastAsia" w:ascii="仿宋_GB2312" w:eastAsia="仿宋_GB2312"/>
          <w:sz w:val="32"/>
          <w:szCs w:val="32"/>
          <w:lang w:eastAsia="zh-CN"/>
        </w:rPr>
        <w:t>，</w:t>
      </w:r>
      <w:r>
        <w:rPr>
          <w:rFonts w:hint="eastAsia" w:ascii="仿宋_GB2312" w:eastAsia="仿宋_GB2312"/>
          <w:sz w:val="32"/>
          <w:szCs w:val="32"/>
          <w:lang w:val="en-US" w:eastAsia="zh-CN"/>
        </w:rPr>
        <w:t>批复行政审批时限3年，2022年西铜段初设审查时超过审批时限要求，我院重新开展了渭河洪评报告编制工作，并于2022年8月15日重新取得黄委会批复，完成了贵公司前期委托函要求的洪评工作</w:t>
      </w:r>
      <w:r>
        <w:rPr>
          <w:rFonts w:hint="eastAsia" w:ascii="仿宋_GB2312" w:eastAsia="仿宋_GB2312"/>
          <w:sz w:val="32"/>
          <w:szCs w:val="32"/>
          <w:lang w:eastAsia="zh-CN"/>
        </w:rPr>
        <w:t>。</w:t>
      </w:r>
    </w:p>
    <w:p>
      <w:pPr>
        <w:keepNext w:val="0"/>
        <w:keepLines w:val="0"/>
        <w:pageBreakBefore w:val="0"/>
        <w:widowControl w:val="0"/>
        <w:kinsoku/>
        <w:wordWrap/>
        <w:overflowPunct/>
        <w:topLinePunct w:val="0"/>
        <w:autoSpaceDE/>
        <w:autoSpaceDN/>
        <w:bidi w:val="0"/>
        <w:adjustRightInd/>
        <w:snapToGrid/>
        <w:spacing w:line="460" w:lineRule="exact"/>
        <w:ind w:firstLine="646"/>
        <w:textAlignment w:val="auto"/>
        <w:rPr>
          <w:rFonts w:hint="eastAsia" w:ascii="仿宋_GB2312" w:eastAsia="仿宋_GB2312"/>
          <w:sz w:val="32"/>
          <w:szCs w:val="32"/>
          <w:lang w:val="en-US" w:eastAsia="zh-CN"/>
        </w:rPr>
      </w:pPr>
      <w:r>
        <w:rPr>
          <w:rFonts w:hint="eastAsia" w:ascii="仿宋_GB2312" w:eastAsia="仿宋_GB2312"/>
          <w:sz w:val="32"/>
          <w:szCs w:val="32"/>
          <w:lang w:val="en-US" w:eastAsia="zh-CN"/>
        </w:rPr>
        <w:t>根据洪评报告及审查意见要求，需重新开展防洪补救措施设计</w:t>
      </w:r>
      <w:r>
        <w:rPr>
          <w:rFonts w:hint="eastAsia" w:ascii="仿宋_GB2312" w:eastAsia="仿宋_GB2312"/>
          <w:sz w:val="32"/>
          <w:szCs w:val="32"/>
          <w:lang w:eastAsia="zh-CN"/>
        </w:rPr>
        <w:t>。</w:t>
      </w:r>
      <w:r>
        <w:rPr>
          <w:rFonts w:hint="eastAsia" w:ascii="仿宋_GB2312" w:eastAsia="仿宋_GB2312"/>
          <w:sz w:val="32"/>
          <w:szCs w:val="32"/>
          <w:lang w:val="en-US" w:eastAsia="zh-CN"/>
        </w:rPr>
        <w:t>根据通知</w:t>
      </w:r>
      <w:r>
        <w:rPr>
          <w:rFonts w:hint="eastAsia" w:ascii="仿宋_GB2312" w:eastAsia="仿宋_GB2312"/>
          <w:sz w:val="32"/>
          <w:szCs w:val="32"/>
        </w:rPr>
        <w:t>要求</w:t>
      </w:r>
      <w:r>
        <w:rPr>
          <w:rFonts w:hint="eastAsia" w:ascii="仿宋_GB2312" w:eastAsia="仿宋_GB2312"/>
          <w:sz w:val="32"/>
          <w:szCs w:val="32"/>
          <w:lang w:eastAsia="zh-CN"/>
        </w:rPr>
        <w:t>，</w:t>
      </w:r>
      <w:r>
        <w:rPr>
          <w:rFonts w:hint="eastAsia" w:ascii="仿宋_GB2312" w:eastAsia="仿宋_GB2312"/>
          <w:sz w:val="32"/>
          <w:szCs w:val="32"/>
          <w:lang w:val="en-US" w:eastAsia="zh-CN"/>
        </w:rPr>
        <w:t>为确保</w:t>
      </w:r>
      <w:r>
        <w:rPr>
          <w:rFonts w:hint="eastAsia" w:ascii="仿宋_GB2312" w:eastAsia="仿宋_GB2312"/>
          <w:sz w:val="32"/>
          <w:szCs w:val="32"/>
        </w:rPr>
        <w:t>项目建设工期</w:t>
      </w:r>
      <w:r>
        <w:rPr>
          <w:rFonts w:hint="eastAsia" w:ascii="仿宋_GB2312" w:eastAsia="仿宋_GB2312"/>
          <w:sz w:val="32"/>
          <w:szCs w:val="32"/>
          <w:lang w:eastAsia="zh-CN"/>
        </w:rPr>
        <w:t>，</w:t>
      </w:r>
      <w:r>
        <w:rPr>
          <w:rFonts w:hint="eastAsia" w:ascii="仿宋_GB2312" w:eastAsia="仿宋_GB2312"/>
          <w:sz w:val="32"/>
          <w:szCs w:val="32"/>
          <w:lang w:val="en-US" w:eastAsia="zh-CN"/>
        </w:rPr>
        <w:t>我院正加快推进防洪补救措施设计工作</w:t>
      </w:r>
      <w:r>
        <w:rPr>
          <w:rFonts w:hint="eastAsia" w:ascii="仿宋_GB2312" w:eastAsia="仿宋_GB2312"/>
          <w:sz w:val="32"/>
          <w:szCs w:val="32"/>
        </w:rPr>
        <w:t>。</w:t>
      </w:r>
      <w:r>
        <w:rPr>
          <w:rFonts w:hint="eastAsia" w:ascii="仿宋_GB2312" w:eastAsia="仿宋_GB2312"/>
          <w:sz w:val="32"/>
          <w:szCs w:val="32"/>
          <w:lang w:val="en-US" w:eastAsia="zh-CN"/>
        </w:rPr>
        <w:t>为确保工作顺利推进，恳请贵公司尽早开展洪评委托合同及专项设计委托合同签订相关事宜。</w:t>
      </w:r>
    </w:p>
    <w:p>
      <w:pPr>
        <w:keepNext w:val="0"/>
        <w:keepLines w:val="0"/>
        <w:pageBreakBefore w:val="0"/>
        <w:widowControl w:val="0"/>
        <w:kinsoku/>
        <w:wordWrap/>
        <w:overflowPunct/>
        <w:topLinePunct w:val="0"/>
        <w:autoSpaceDE/>
        <w:autoSpaceDN/>
        <w:bidi w:val="0"/>
        <w:adjustRightInd/>
        <w:snapToGrid/>
        <w:spacing w:line="460" w:lineRule="exact"/>
        <w:ind w:firstLine="646"/>
        <w:textAlignment w:val="auto"/>
        <w:rPr>
          <w:rFonts w:hint="eastAsia" w:ascii="仿宋_GB2312" w:eastAsia="仿宋_GB2312"/>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460" w:lineRule="exact"/>
        <w:ind w:firstLine="646"/>
        <w:textAlignment w:val="auto"/>
        <w:rPr>
          <w:rFonts w:hint="eastAsia" w:ascii="仿宋_GB2312" w:eastAsia="仿宋_GB2312"/>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460" w:lineRule="exact"/>
        <w:ind w:firstLine="646"/>
        <w:textAlignment w:val="auto"/>
        <w:rPr>
          <w:rFonts w:hint="default" w:ascii="仿宋_GB2312" w:eastAsia="仿宋_GB2312"/>
          <w:sz w:val="32"/>
          <w:szCs w:val="32"/>
          <w:lang w:val="en-US" w:eastAsia="zh-CN"/>
        </w:rPr>
      </w:pPr>
    </w:p>
    <w:p>
      <w:pPr>
        <w:ind w:firstLine="3200" w:firstLineChars="1000"/>
        <w:rPr>
          <w:rFonts w:hint="default" w:ascii="仿宋_GB2312" w:eastAsia="仿宋_GB2312"/>
          <w:sz w:val="32"/>
          <w:szCs w:val="32"/>
          <w:lang w:val="en-US" w:eastAsia="zh-CN"/>
        </w:rPr>
      </w:pPr>
      <w:r>
        <w:rPr>
          <w:rFonts w:hint="eastAsia" w:ascii="仿宋_GB2312" w:eastAsia="仿宋_GB2312"/>
          <w:sz w:val="32"/>
          <w:szCs w:val="32"/>
        </w:rPr>
        <w:t>中铁第一勘察设计院</w:t>
      </w:r>
      <w:r>
        <w:rPr>
          <w:rFonts w:hint="eastAsia" w:ascii="仿宋_GB2312" w:eastAsia="仿宋_GB2312"/>
          <w:sz w:val="32"/>
          <w:szCs w:val="32"/>
          <w:lang w:val="en-US" w:eastAsia="zh-CN"/>
        </w:rPr>
        <w:t>集团有限公司</w:t>
      </w:r>
    </w:p>
    <w:p>
      <w:pPr>
        <w:ind w:firstLine="4800" w:firstLineChars="1500"/>
      </w:pPr>
      <w:r>
        <w:rPr>
          <w:rFonts w:hint="eastAsia" w:ascii="仿宋_GB2312" w:eastAsia="仿宋_GB2312"/>
          <w:sz w:val="32"/>
          <w:szCs w:val="32"/>
        </w:rPr>
        <w:t>2023年2月</w:t>
      </w:r>
      <w:r>
        <w:rPr>
          <w:rFonts w:ascii="仿宋_GB2312" w:eastAsia="仿宋_GB2312"/>
          <w:sz w:val="32"/>
          <w:szCs w:val="32"/>
        </w:rPr>
        <w:t>2</w:t>
      </w:r>
      <w:r>
        <w:rPr>
          <w:rFonts w:hint="eastAsia" w:ascii="仿宋_GB2312" w:eastAsia="仿宋_GB2312"/>
          <w:sz w:val="32"/>
          <w:szCs w:val="32"/>
          <w:lang w:val="en-US" w:eastAsia="zh-CN"/>
        </w:rPr>
        <w:t>3</w:t>
      </w:r>
      <w:r>
        <w:rPr>
          <w:rFonts w:hint="eastAsia" w:ascii="仿宋_GB2312" w:eastAsia="仿宋_GB2312"/>
          <w:sz w:val="32"/>
          <w:szCs w:val="32"/>
        </w:rPr>
        <w:t>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仿宋_GB2312">
    <w:altName w:val="仿宋"/>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5"/>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3DB8"/>
    <w:rsid w:val="00010624"/>
    <w:rsid w:val="000A1645"/>
    <w:rsid w:val="000A1B82"/>
    <w:rsid w:val="002B29D6"/>
    <w:rsid w:val="002C2B96"/>
    <w:rsid w:val="003C4230"/>
    <w:rsid w:val="00433DB8"/>
    <w:rsid w:val="0047411B"/>
    <w:rsid w:val="005E73ED"/>
    <w:rsid w:val="00633F06"/>
    <w:rsid w:val="00642C1B"/>
    <w:rsid w:val="00650B05"/>
    <w:rsid w:val="00663363"/>
    <w:rsid w:val="006D2D07"/>
    <w:rsid w:val="006F0522"/>
    <w:rsid w:val="007668B4"/>
    <w:rsid w:val="007F6E76"/>
    <w:rsid w:val="008813F7"/>
    <w:rsid w:val="008F18B0"/>
    <w:rsid w:val="009570BE"/>
    <w:rsid w:val="00977C97"/>
    <w:rsid w:val="00A97B6E"/>
    <w:rsid w:val="00AE1945"/>
    <w:rsid w:val="00B15BB1"/>
    <w:rsid w:val="00C731E8"/>
    <w:rsid w:val="00DE4A5C"/>
    <w:rsid w:val="00E904B5"/>
    <w:rsid w:val="00F00FFB"/>
    <w:rsid w:val="00F05FE2"/>
    <w:rsid w:val="01E272A3"/>
    <w:rsid w:val="039F62FF"/>
    <w:rsid w:val="06B74313"/>
    <w:rsid w:val="08444D9F"/>
    <w:rsid w:val="08BD5962"/>
    <w:rsid w:val="08ED3F33"/>
    <w:rsid w:val="09F66964"/>
    <w:rsid w:val="0B5D1868"/>
    <w:rsid w:val="0BC45C5A"/>
    <w:rsid w:val="0E8100DC"/>
    <w:rsid w:val="0E8D60ED"/>
    <w:rsid w:val="10FE5E59"/>
    <w:rsid w:val="1138087F"/>
    <w:rsid w:val="116161CA"/>
    <w:rsid w:val="11632393"/>
    <w:rsid w:val="14615651"/>
    <w:rsid w:val="1571543C"/>
    <w:rsid w:val="17D06220"/>
    <w:rsid w:val="1B6A434C"/>
    <w:rsid w:val="1E4361B4"/>
    <w:rsid w:val="215D18CA"/>
    <w:rsid w:val="22902F40"/>
    <w:rsid w:val="22937748"/>
    <w:rsid w:val="25926D53"/>
    <w:rsid w:val="25F469DE"/>
    <w:rsid w:val="27536A11"/>
    <w:rsid w:val="275C0D93"/>
    <w:rsid w:val="288A4510"/>
    <w:rsid w:val="2BCA6AF9"/>
    <w:rsid w:val="2D796670"/>
    <w:rsid w:val="2EDF7472"/>
    <w:rsid w:val="31561180"/>
    <w:rsid w:val="34914DCA"/>
    <w:rsid w:val="3745693D"/>
    <w:rsid w:val="3A152ED8"/>
    <w:rsid w:val="3B595AEE"/>
    <w:rsid w:val="3CC44D40"/>
    <w:rsid w:val="3DFF7046"/>
    <w:rsid w:val="3E1768EB"/>
    <w:rsid w:val="3E1D4077"/>
    <w:rsid w:val="3EF41166"/>
    <w:rsid w:val="3F904C6E"/>
    <w:rsid w:val="40CD00DD"/>
    <w:rsid w:val="441D1ACF"/>
    <w:rsid w:val="451F1367"/>
    <w:rsid w:val="45512DC5"/>
    <w:rsid w:val="46D22D31"/>
    <w:rsid w:val="46F60EF7"/>
    <w:rsid w:val="47236543"/>
    <w:rsid w:val="4A6F5CAB"/>
    <w:rsid w:val="4AD41253"/>
    <w:rsid w:val="4C0F7955"/>
    <w:rsid w:val="4E0C3F18"/>
    <w:rsid w:val="4F155A4F"/>
    <w:rsid w:val="4FFC24CA"/>
    <w:rsid w:val="50D5692A"/>
    <w:rsid w:val="513534CB"/>
    <w:rsid w:val="52686D40"/>
    <w:rsid w:val="533D001D"/>
    <w:rsid w:val="53B2385F"/>
    <w:rsid w:val="55931DB1"/>
    <w:rsid w:val="559D2106"/>
    <w:rsid w:val="56000B25"/>
    <w:rsid w:val="58200B20"/>
    <w:rsid w:val="58327B40"/>
    <w:rsid w:val="589368E0"/>
    <w:rsid w:val="5B745DB2"/>
    <w:rsid w:val="5C5D6916"/>
    <w:rsid w:val="5CA6258E"/>
    <w:rsid w:val="5CC52E42"/>
    <w:rsid w:val="5D2508DD"/>
    <w:rsid w:val="5D761AA8"/>
    <w:rsid w:val="5D8C1586"/>
    <w:rsid w:val="5DC374E2"/>
    <w:rsid w:val="5F6D5377"/>
    <w:rsid w:val="61F24CBE"/>
    <w:rsid w:val="63A35DA5"/>
    <w:rsid w:val="661E7317"/>
    <w:rsid w:val="66D16DBA"/>
    <w:rsid w:val="672023BD"/>
    <w:rsid w:val="67E96FD6"/>
    <w:rsid w:val="69A049DA"/>
    <w:rsid w:val="6A4B221F"/>
    <w:rsid w:val="6B2D1BE2"/>
    <w:rsid w:val="6E070112"/>
    <w:rsid w:val="6E5F07A0"/>
    <w:rsid w:val="716F71A9"/>
    <w:rsid w:val="7174681C"/>
    <w:rsid w:val="743E1546"/>
    <w:rsid w:val="74E8615B"/>
    <w:rsid w:val="76BE4A5D"/>
    <w:rsid w:val="77137D6A"/>
    <w:rsid w:val="790E68AB"/>
    <w:rsid w:val="79AD011F"/>
    <w:rsid w:val="7A3C5C98"/>
    <w:rsid w:val="7A40469E"/>
    <w:rsid w:val="7F0D1AE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Char"/>
    <w:basedOn w:val="5"/>
    <w:link w:val="3"/>
    <w:qFormat/>
    <w:uiPriority w:val="99"/>
    <w:rPr>
      <w:sz w:val="18"/>
      <w:szCs w:val="18"/>
    </w:rPr>
  </w:style>
  <w:style w:type="character" w:customStyle="1" w:styleId="7">
    <w:name w:val="页脚 Char"/>
    <w:basedOn w:val="5"/>
    <w:link w:val="2"/>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1</Pages>
  <Words>51</Words>
  <Characters>295</Characters>
  <Lines>2</Lines>
  <Paragraphs>1</Paragraphs>
  <TotalTime>920</TotalTime>
  <ScaleCrop>false</ScaleCrop>
  <LinksUpToDate>false</LinksUpToDate>
  <CharactersWithSpaces>345</CharactersWithSpaces>
  <Application>WPS Office_11.8.2.9015_F1E327BC-269C-435d-A152-05C5408002CA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2023-02-22T08:35:00Z</dcterms:created>
  <dc:creator>Administrator</dc:creator>
  <cp:lastModifiedBy>TGD</cp:lastModifiedBy>
  <cp:lastPrinted>2023-02-13T06:22:00Z</cp:lastPrinted>
  <dcterms:modified xsi:type="dcterms:W3CDTF">2023-02-24T00:26:33Z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2052-11.8.2.9015</vt:lpwstr>
  </property>
  <property fmtid="{D5CDD505-2E9C-101B-9397-08002B2CF9AE}" pid="3" name="ICV">
    <vt:lpwstr>4F9E1EB174A04EEB971DEBC2B3625012</vt:lpwstr>
  </property>
</Properties>
</file>