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096"/>
        <w:gridCol w:w="1676"/>
        <w:gridCol w:w="2096"/>
      </w:tblGrid>
      <w:tr w:rsidR="00022B74" w:rsidRPr="00022B74" w:rsidTr="00022B74">
        <w:trPr>
          <w:trHeight w:val="375"/>
        </w:trPr>
        <w:tc>
          <w:tcPr>
            <w:tcW w:w="0" w:type="auto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CCCCCC"/>
              <w:right w:val="single" w:sz="6" w:space="0" w:color="999999"/>
            </w:tcBorders>
            <w:shd w:val="clear" w:color="auto" w:fill="589ED1"/>
            <w:vAlign w:val="center"/>
            <w:hideMark/>
          </w:tcPr>
          <w:p w:rsidR="00022B74" w:rsidRPr="00022B74" w:rsidRDefault="00022B74" w:rsidP="00022B74">
            <w:pPr>
              <w:widowControl/>
              <w:spacing w:line="36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人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民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币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存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款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利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率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表</w:t>
            </w:r>
          </w:p>
        </w:tc>
      </w:tr>
      <w:tr w:rsidR="00022B74" w:rsidRPr="00022B74" w:rsidTr="00022B74">
        <w:trPr>
          <w:trHeight w:val="3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2B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2B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存期</w:t>
            </w:r>
          </w:p>
        </w:tc>
        <w:tc>
          <w:tcPr>
            <w:tcW w:w="1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22B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年利率(%)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储蓄存款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活期存款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活期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0.385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整存整取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3.300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二年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3.750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三年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4.250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五年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4.750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三个月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2.860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六个月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3.080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零存整取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2.860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三年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2.900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五年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3.000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整存零取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2.860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三年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2.900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五年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3.000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定活两便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活期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按一年内定期整存整取同等利率六折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通知存款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0.880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七天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1.485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单位存款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活期存款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活期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0.385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通知存款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0.880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七天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1.485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协定存款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活期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1.265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center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  <w:r w:rsidRPr="00022B74"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  <w:t>定期存款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3.300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二年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3.750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三年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4.250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五年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4.750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三个月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A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2.860</w:t>
            </w:r>
          </w:p>
        </w:tc>
      </w:tr>
      <w:tr w:rsidR="00022B74" w:rsidRPr="00022B74" w:rsidTr="00022B74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22B74" w:rsidRPr="00022B74" w:rsidRDefault="00022B74" w:rsidP="00022B74">
            <w:pPr>
              <w:widowControl/>
              <w:jc w:val="left"/>
              <w:rPr>
                <w:rFonts w:ascii="Simsun" w:eastAsia="宋体" w:hAnsi="Simsun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六个月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2B74" w:rsidRPr="00022B74" w:rsidRDefault="00022B74" w:rsidP="00022B74">
            <w:pPr>
              <w:widowControl/>
              <w:spacing w:line="300" w:lineRule="atLeast"/>
              <w:jc w:val="center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022B74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3.080</w:t>
            </w:r>
          </w:p>
        </w:tc>
      </w:tr>
    </w:tbl>
    <w:p w:rsidR="00022B74" w:rsidRPr="00022B74" w:rsidRDefault="00022B74" w:rsidP="00022B74">
      <w:pPr>
        <w:widowControl/>
        <w:jc w:val="righ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022B74">
        <w:rPr>
          <w:rFonts w:ascii="Simsun" w:eastAsia="宋体" w:hAnsi="Simsun" w:cs="宋体"/>
          <w:color w:val="000000"/>
          <w:kern w:val="0"/>
          <w:sz w:val="27"/>
          <w:szCs w:val="27"/>
        </w:rPr>
        <w:t>注：</w:t>
      </w:r>
      <w:proofErr w:type="gramStart"/>
      <w:r w:rsidRPr="00022B74">
        <w:rPr>
          <w:rFonts w:ascii="Simsun" w:eastAsia="宋体" w:hAnsi="Simsun" w:cs="宋体"/>
          <w:color w:val="000000"/>
          <w:kern w:val="0"/>
          <w:sz w:val="27"/>
          <w:szCs w:val="27"/>
        </w:rPr>
        <w:t>本利率</w:t>
      </w:r>
      <w:proofErr w:type="gramEnd"/>
      <w:r w:rsidRPr="00022B74">
        <w:rPr>
          <w:rFonts w:ascii="Simsun" w:eastAsia="宋体" w:hAnsi="Simsun" w:cs="宋体"/>
          <w:color w:val="000000"/>
          <w:kern w:val="0"/>
          <w:sz w:val="27"/>
          <w:szCs w:val="27"/>
        </w:rPr>
        <w:t>表从</w:t>
      </w:r>
      <w:r w:rsidRPr="00022B74">
        <w:rPr>
          <w:rFonts w:ascii="Simsun" w:eastAsia="宋体" w:hAnsi="Simsun" w:cs="宋体"/>
          <w:color w:val="000000"/>
          <w:kern w:val="0"/>
          <w:sz w:val="27"/>
          <w:szCs w:val="27"/>
        </w:rPr>
        <w:t>2012-07-06</w:t>
      </w:r>
      <w:r w:rsidRPr="00022B74">
        <w:rPr>
          <w:rFonts w:ascii="Simsun" w:eastAsia="宋体" w:hAnsi="Simsun" w:cs="宋体"/>
          <w:color w:val="000000"/>
          <w:kern w:val="0"/>
          <w:sz w:val="27"/>
          <w:szCs w:val="27"/>
        </w:rPr>
        <w:t>起执行</w:t>
      </w:r>
    </w:p>
    <w:p w:rsidR="00541A0D" w:rsidRDefault="00541A0D">
      <w:pPr>
        <w:rPr>
          <w:rFonts w:hint="eastAsia"/>
        </w:rPr>
      </w:pPr>
      <w:bookmarkStart w:id="0" w:name="_GoBack"/>
      <w:bookmarkEnd w:id="0"/>
    </w:p>
    <w:sectPr w:rsidR="0054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51"/>
    <w:rsid w:val="00022B74"/>
    <w:rsid w:val="00032551"/>
    <w:rsid w:val="005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2013-03-05T08:37:00Z</dcterms:created>
  <dcterms:modified xsi:type="dcterms:W3CDTF">2013-03-05T08:38:00Z</dcterms:modified>
</cp:coreProperties>
</file>