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Model Solver</w:t>
      </w:r>
    </w:p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Kratko uputstvo za modelSolver.exe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modelSolver se nalazi na linku:</w:t>
      </w:r>
    </w:p>
    <w:p>
      <w:pPr>
        <w:pStyle w:val="Normal"/>
        <w:rPr>
          <w:lang w:val="hr-HR"/>
        </w:rPr>
      </w:pPr>
      <w:hyperlink r:id="rId2">
        <w:r>
          <w:rPr>
            <w:rStyle w:val="Hyperlink"/>
            <w:lang w:val="hr-HR"/>
          </w:rPr>
          <w:t>https://www.researchgate.net/publication/373144163_modelSolver_20230816</w:t>
        </w:r>
      </w:hyperlink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Instalacija i korištenje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Raspakovati sadržaj 7zip arhive (sa gornjeg linka) u neki folder na Windows sistemu. 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Unutar tog foldera se nalazi aplikacija </w:t>
      </w:r>
      <w:r>
        <w:rPr>
          <w:b/>
          <w:bCs/>
          <w:lang w:val="hr-HR"/>
        </w:rPr>
        <w:t xml:space="preserve">modelSolver.exe </w:t>
      </w:r>
      <w:r>
        <w:rPr>
          <w:lang w:val="hr-HR"/>
        </w:rPr>
        <w:t>i</w:t>
      </w:r>
      <w:r>
        <w:rPr>
          <w:b/>
          <w:bCs/>
          <w:lang w:val="hr-HR"/>
        </w:rPr>
        <w:t xml:space="preserve"> plotSol.py.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>Ukoliko se aplikacija modelSolver starta bez ikakvih parametara dobije se kratko uputstvo za korištenje: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izudindzafic@IDzM1Max Release % </w:t>
      </w:r>
      <w:r>
        <w:rPr>
          <w:rFonts w:cs="Menlo" w:ascii="Menlo" w:hAnsi="Menlo"/>
          <w:b/>
          <w:bCs/>
          <w:color w:val="000000"/>
          <w:kern w:val="0"/>
          <w:sz w:val="18"/>
          <w:szCs w:val="18"/>
          <w:lang w:val="en-US"/>
        </w:rPr>
        <w:t>./modelSolver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Usage: modelSolver modelType domain inputFileName outputFileName [t0] [dT] [t1]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where: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modelType can be: ODE for solving Ordinary Diferential Equations;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DAE for solving Diferential Algegraic Equations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NR required to solve set of nonlinear equations using Newton-Raphson method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WLS for solving WLS (EC) state estimation problems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DIFF for testing differentiation.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domain can be:  real for problems defined in real domain (R);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cmplx for problems defined in complex domain (C).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inputFileName: is input file name in xml format.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outputFileName: is output (result) file name in txt format.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t0: is required for ODE and DAE. Ignored by other methods. Represents the starting time of simulaiton.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dT: is required for ODE and DAE. Ignored by other methods. Represents the time increment of simulaiton.</w:t>
      </w:r>
    </w:p>
    <w:p>
      <w:pPr>
        <w:pStyle w:val="Normal"/>
        <w:pBdr>
          <w:bottom w:val="single" w:sz="6" w:space="1" w:color="000000"/>
        </w:pBdr>
        <w:rPr>
          <w:sz w:val="18"/>
          <w:szCs w:val="18"/>
          <w:lang w:val="hr-HR"/>
        </w:rPr>
      </w:pP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 xml:space="preserve">              </w:t>
      </w:r>
      <w:r>
        <w:rPr>
          <w:rFonts w:cs="Menlo" w:ascii="Menlo" w:hAnsi="Menlo"/>
          <w:color w:val="000000"/>
          <w:kern w:val="0"/>
          <w:sz w:val="18"/>
          <w:szCs w:val="18"/>
          <w:lang w:val="en-US"/>
        </w:rPr>
        <w:t>t1: is required for ODE and DAE. Ignored by other methods. Represents the final time of simulaiton.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>Napr. Da bi se startao DAE solver za primjer sa klatnom potrebno je otkucati slijedeće: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  </w:t>
      </w:r>
    </w:p>
    <w:p>
      <w:pPr>
        <w:pStyle w:val="Normal"/>
        <w:pBdr>
          <w:bottom w:val="single" w:sz="6" w:space="1" w:color="000000"/>
        </w:pBdr>
        <w:rPr>
          <w:rFonts w:ascii="Menlo" w:hAnsi="Menlo" w:cs="Menlo"/>
          <w:b/>
          <w:bCs/>
          <w:color w:val="000000"/>
          <w:kern w:val="0"/>
          <w:sz w:val="18"/>
          <w:szCs w:val="18"/>
          <w:lang w:val="en-US"/>
        </w:rPr>
      </w:pPr>
      <w:r>
        <w:rPr>
          <w:rFonts w:cs="Menlo" w:ascii="Menlo" w:hAnsi="Menlo"/>
          <w:b/>
          <w:bCs/>
          <w:color w:val="000000"/>
          <w:kern w:val="0"/>
          <w:sz w:val="18"/>
          <w:szCs w:val="18"/>
          <w:lang w:val="en-US"/>
        </w:rPr>
        <w:t>izudindzafic@IDzM1Max Release % ./modelSolver DAE real real/PendulumDAE2.xml Res.txt 0 1e-4 2.1</w:t>
      </w:r>
    </w:p>
    <w:p>
      <w:pPr>
        <w:pStyle w:val="Normal"/>
        <w:rPr>
          <w:rFonts w:ascii="Menlo" w:hAnsi="Menlo" w:cs="Menlo"/>
          <w:color w:val="000000"/>
          <w:kern w:val="0"/>
          <w:sz w:val="26"/>
          <w:szCs w:val="26"/>
          <w:lang w:val="en-US"/>
        </w:rPr>
      </w:pPr>
      <w:r>
        <w:rPr>
          <w:rFonts w:cs="Menlo" w:ascii="Menlo" w:hAnsi="Menlo"/>
          <w:color w:val="000000"/>
          <w:kern w:val="0"/>
          <w:sz w:val="26"/>
          <w:szCs w:val="26"/>
          <w:lang w:val="en-US"/>
        </w:rPr>
      </w:r>
    </w:p>
    <w:p>
      <w:pPr>
        <w:pStyle w:val="Normal"/>
        <w:rPr>
          <w:lang w:val="hr-HR"/>
        </w:rPr>
      </w:pPr>
      <w:r>
        <w:rPr>
          <w:lang w:val="hr-HR"/>
        </w:rPr>
        <w:t>Model analizirano sistema se unosi u xml formatu. Vidjeti primjere. Ukoliko je potrebno dodatno objašnjenje možemo organizovati kratak sastanak na fakultetu.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b/>
          <w:bCs/>
          <w:lang w:val="hr-HR"/>
        </w:rPr>
      </w:pPr>
      <w:r>
        <w:rPr>
          <w:b/>
          <w:bCs/>
          <w:lang w:val="hr-HR"/>
        </w:rPr>
        <w:t>Ispis rezultata dinamičke simulacije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Za crtanje grafova iz dobivenih dinamičkih simulacija moguće je koristiti priloženu plotSol.py skriptu. Ona je napisana u python-u. Kolega Botić razvija C++ API za crtanje (ko želi ovu varijantu neka se obrati kolegi Botiću).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Da bi skripta radila potrebno je instalirati python3 ukoliko već nije instaliran na sistemu. </w:t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 xml:space="preserve">Također, skripta zahtjeva i </w:t>
      </w:r>
      <w:r>
        <w:rPr>
          <w:b/>
          <w:bCs/>
          <w:lang w:val="hr-HR"/>
        </w:rPr>
        <w:t>matplotlib</w:t>
      </w:r>
      <w:r>
        <w:rPr>
          <w:lang w:val="hr-HR"/>
        </w:rPr>
        <w:t xml:space="preserve"> paket. Ukoliko se nakon izvršenja skripte ne prikaže graf onda je potrebno instalirati paket </w:t>
      </w:r>
      <w:r>
        <w:rPr>
          <w:b/>
          <w:bCs/>
          <w:lang w:val="hr-HR"/>
        </w:rPr>
        <w:t>matplotlib</w:t>
      </w:r>
      <w:r>
        <w:rPr>
          <w:lang w:val="hr-HR"/>
        </w:rPr>
        <w:t xml:space="preserve"> kucanjem naredne instrukcije u komandnom promptu: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b/>
          <w:bCs/>
          <w:lang w:val="hr-HR"/>
        </w:rPr>
      </w:pPr>
      <w:r>
        <w:rPr>
          <w:b/>
          <w:bCs/>
          <w:lang w:val="hr-HR"/>
        </w:rPr>
        <w:t>pip install matplotlib</w:t>
      </w:r>
    </w:p>
    <w:p>
      <w:pPr>
        <w:pStyle w:val="ListParagraph"/>
        <w:rPr>
          <w:lang w:val="hr-HR"/>
        </w:rPr>
      </w:pPr>
      <w:r>
        <w:rPr>
          <w:lang w:val="hr-HR"/>
        </w:rPr>
      </w:r>
    </w:p>
    <w:p>
      <w:pPr>
        <w:pStyle w:val="ListParagraph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lang w:val="hr-HR"/>
        </w:rPr>
      </w:pPr>
      <w:r>
        <w:rPr>
          <w:lang w:val="hr-HR"/>
        </w:rPr>
        <w:t>Napr, za naš prethodni primjer kreiran je fajl Res.txt kojeg crtamo na slijedeći način: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pBdr>
          <w:bottom w:val="single" w:sz="6" w:space="1" w:color="000000"/>
        </w:pBdr>
        <w:rPr>
          <w:b/>
          <w:bCs/>
          <w:lang w:val="hr-HR"/>
        </w:rPr>
      </w:pPr>
      <w:r>
        <w:rPr>
          <w:b/>
          <w:bCs/>
          <w:lang w:val="hr-HR"/>
        </w:rPr>
        <w:t>./plotSol Res.txt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Nakon ovoga bi trebala da se dobije slika slična ovoj ispod. Ukoliko se dobije onda ili nije instaliran python ili nije instaliran paket  matplotlib.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rFonts w:ascii="Menlo" w:hAnsi="Menlo" w:cs="Menlo"/>
          <w:color w:val="000000"/>
          <w:kern w:val="0"/>
          <w:sz w:val="26"/>
          <w:szCs w:val="26"/>
          <w:lang w:val="en-US"/>
        </w:rPr>
      </w:pPr>
      <w:r>
        <w:rPr>
          <w:rFonts w:cs="Menlo" w:ascii="Menlo" w:hAnsi="Menlo"/>
          <w:color w:val="000000"/>
          <w:kern w:val="0"/>
          <w:sz w:val="26"/>
          <w:szCs w:val="26"/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2919095"/>
            <wp:effectExtent l="0" t="0" r="0" b="0"/>
            <wp:docPr id="1" name="Picture 1" descr="A picture containing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5414645"/>
            <wp:effectExtent l="0" t="0" r="0" b="0"/>
            <wp:docPr id="2" name="Image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45910" cy="3541395"/>
            <wp:effectExtent l="0" t="0" r="0" b="0"/>
            <wp:docPr id="3" name="Picture 2" descr="A picture containing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screenshot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hr-HR"/>
        </w:rPr>
      </w:pPr>
      <w:r>
        <w:rPr>
          <w:lang w:val="hr-HR"/>
        </w:rPr>
        <w:t>Teme koje se mogu odabrati korištenjem modelSolver-a</w:t>
      </w:r>
    </w:p>
    <w:p>
      <w:pPr>
        <w:pStyle w:val="Normal"/>
        <w:rPr>
          <w:lang w:val="hr-HR"/>
        </w:rPr>
      </w:pPr>
      <w:r>
        <w:rPr>
          <w:lang w:val="hr-HR"/>
        </w:rPr>
        <w:t xml:space="preserve">Implementacija primjera (xml modela) za: ODE, DAE u elektrotehnici (preferabilno smart grid). </w:t>
      </w:r>
    </w:p>
    <w:p>
      <w:pPr>
        <w:pStyle w:val="Normal"/>
        <w:rPr>
          <w:lang w:val="hr-HR"/>
        </w:rPr>
      </w:pPr>
      <w:r>
        <w:rPr>
          <w:lang w:val="hr-HR"/>
        </w:rPr>
        <w:t>Testiranje cmplx i real izvoda. Implementacija i verifikacija od jednostavnih do složenih testnih slučajeva.</w:t>
      </w:r>
    </w:p>
    <w:p>
      <w:pPr>
        <w:pStyle w:val="Normal"/>
        <w:rPr>
          <w:lang w:val="hr-HR"/>
        </w:rPr>
      </w:pPr>
      <w:r>
        <w:rPr>
          <w:lang w:val="hr-HR"/>
        </w:rPr>
        <w:t>Implementacija xml primjera za Newton Raphson PF i State Estimation (NE i EC) za power systems (od jednostavnih do složenijih u real i kompleksnoj domeni).</w:t>
      </w:r>
    </w:p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  <w:t>Solver podržava if-then-else instrukcije kao i slijedeće funkcije za real i cmplx domene:</w:t>
      </w:r>
    </w:p>
    <w:p>
      <w:pPr>
        <w:pStyle w:val="Normal"/>
        <w:tabs>
          <w:tab w:val="clear" w:pos="720"/>
          <w:tab w:val="left" w:pos="741" w:leader="none"/>
        </w:tabs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{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"abs"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"acos"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"asin"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"atg"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"cos"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"exp"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"sqrt"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"ln"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"log"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"sin"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"tg"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"sqr"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"atan2"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"sign"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</w:p>
    <w:p>
      <w:pPr>
        <w:pStyle w:val="Normal"/>
        <w:tabs>
          <w:tab w:val="clear" w:pos="720"/>
          <w:tab w:val="left" w:pos="741" w:leader="none"/>
        </w:tabs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   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"sinh"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"cosh"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"tgh"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"asnh"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"acsh"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"atgh"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  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"disc"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};</w:t>
      </w:r>
    </w:p>
    <w:p>
      <w:pPr>
        <w:pStyle w:val="Normal"/>
        <w:tabs>
          <w:tab w:val="clear" w:pos="720"/>
          <w:tab w:val="left" w:pos="741" w:leader="none"/>
        </w:tabs>
        <w:rPr>
          <w:rFonts w:ascii="Menlo" w:hAnsi="Menlo" w:cs="Menlo"/>
          <w:color w:val="FFFFFF"/>
          <w:kern w:val="0"/>
          <w:sz w:val="18"/>
          <w:szCs w:val="18"/>
          <w:lang w:val="en-US"/>
        </w:rPr>
      </w:pP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</w:r>
    </w:p>
    <w:p>
      <w:pPr>
        <w:pStyle w:val="Normal"/>
        <w:rPr>
          <w:lang w:val="hr-HR"/>
        </w:rPr>
      </w:pPr>
      <w:r>
        <w:rPr>
          <w:lang w:val="hr-HR"/>
        </w:rPr>
        <w:t>Solver u kompleksnoj domeni dodaje još i funkcije:</w:t>
      </w:r>
    </w:p>
    <w:p>
      <w:pPr>
        <w:pStyle w:val="Normal"/>
        <w:rPr>
          <w:lang w:val="hr-HR"/>
        </w:rPr>
      </w:pP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"conj"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"real"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 xml:space="preserve">, </w:t>
      </w:r>
      <w:r>
        <w:rPr>
          <w:rFonts w:cs="Menlo" w:ascii="Menlo" w:hAnsi="Menlo"/>
          <w:color w:val="FC6A5D"/>
          <w:kern w:val="0"/>
          <w:sz w:val="18"/>
          <w:szCs w:val="18"/>
          <w:lang w:val="en-US"/>
        </w:rPr>
        <w:t>"imag"</w:t>
      </w:r>
      <w:r>
        <w:rPr>
          <w:rFonts w:cs="Menlo" w:ascii="Menlo" w:hAnsi="Menlo"/>
          <w:color w:val="FFFFFF"/>
          <w:kern w:val="0"/>
          <w:sz w:val="18"/>
          <w:szCs w:val="18"/>
          <w:lang w:val="en-US"/>
        </w:rPr>
        <w:t>,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</w:r>
    </w:p>
    <w:p>
      <w:pPr>
        <w:pStyle w:val="Normal"/>
        <w:rPr>
          <w:b/>
          <w:bCs/>
          <w:sz w:val="18"/>
          <w:szCs w:val="18"/>
          <w:lang w:val="hr-HR"/>
        </w:rPr>
      </w:pPr>
      <w:r>
        <w:rPr>
          <w:b/>
          <w:bCs/>
          <w:sz w:val="18"/>
          <w:szCs w:val="18"/>
          <w:lang w:val="hr-HR"/>
        </w:rPr>
        <w:t>Changes 2023-08-16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>Added support for Implicit Runge-Kutta RK2, RK4, and RK6 methods when solving DAE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>Added support for Tranfsfer functions.</w:t>
      </w:r>
    </w:p>
    <w:p>
      <w:pPr>
        <w:pStyle w:val="Normal"/>
        <w:rPr>
          <w:sz w:val="18"/>
          <w:szCs w:val="18"/>
          <w:lang w:val="hr-HR"/>
        </w:rPr>
      </w:pPr>
      <w:r>
        <w:rPr>
          <w:sz w:val="18"/>
          <w:szCs w:val="18"/>
          <w:lang w:val="hr-HR"/>
        </w:rPr>
        <w:t xml:space="preserve">Other improvements.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B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B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1520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520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66159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73a6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earchgate.net/publication/373144163_modelSolver_2023081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LibreOffice/24.2.5.2$Windows_X86_64 LibreOffice_project/bffef4ea93e59bebbeaf7f431bb02b1a39ee8a59</Application>
  <AppVersion>15.0000</AppVersion>
  <Pages>3</Pages>
  <Words>473</Words>
  <Characters>2954</Characters>
  <CharactersWithSpaces>3534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2023-08-16T08:55:00Z</dcterms:created>
  <dc:creator>Izudin Džafić</dc:creator>
  <dc:description/>
  <dc:language>en-US</dc:language>
  <cp:lastModifiedBy/>
  <cp:lastPrinted>2023-06-17T10:49:00Z</cp:lastPrinted>
  <dcterms:modified xsi:type="dcterms:W3CDTF">2024-09-07T10:23:18Z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