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88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229"/>
        <w:gridCol w:w="3511"/>
        <w:gridCol w:w="2948"/>
      </w:tblGrid>
      <w:tr>
        <w:trPr>
          <w:trHeight w:val="2132" w:hRule="atLeast"/>
        </w:trPr>
        <w:tc>
          <w:tcPr>
            <w:tcW w:w="3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Arial Black"/>
                <w:sz w:val="32"/>
                <w:szCs w:val="32"/>
              </w:rPr>
            </w:pPr>
            <w:r>
              <w:rPr>
                <w:rFonts w:cs="Arial Black" w:ascii="Arial Black" w:hAnsi="Arial Black"/>
                <w:sz w:val="32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Black" w:hAnsi="Arial Black" w:cs="Arial Black"/>
                <w:sz w:val="32"/>
                <w:szCs w:val="32"/>
              </w:rPr>
            </w:pPr>
            <w:r>
              <w:rPr>
                <w:rFonts w:cs="Arial Black" w:ascii="Arial Black" w:hAnsi="Arial Black"/>
                <w:sz w:val="32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Black" w:hAnsi="Arial Black" w:cs="Arial Black"/>
                <w:sz w:val="32"/>
                <w:szCs w:val="32"/>
              </w:rPr>
            </w:pPr>
            <w:r>
              <w:rPr>
                <w:rFonts w:cs="Arial Black" w:ascii="Arial Black" w:hAnsi="Arial Black"/>
                <w:sz w:val="32"/>
                <w:szCs w:val="32"/>
              </w:rPr>
              <w:t>CARACTERISTICAS</w:t>
            </w:r>
          </w:p>
        </w:tc>
        <w:tc>
          <w:tcPr>
            <w:tcW w:w="3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Arial Black"/>
                <w:sz w:val="32"/>
                <w:szCs w:val="32"/>
              </w:rPr>
            </w:pPr>
            <w:r>
              <w:rPr>
                <w:rFonts w:cs="Arial Black" w:ascii="Arial Black" w:hAnsi="Arial Black"/>
                <w:sz w:val="32"/>
                <w:szCs w:val="3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Arial Black"/>
                <w:sz w:val="32"/>
                <w:szCs w:val="32"/>
              </w:rPr>
            </w:pPr>
            <w:r>
              <w:rPr>
                <w:rFonts w:cs="Arial Black" w:ascii="Arial Black" w:hAnsi="Arial Black"/>
                <w:sz w:val="32"/>
                <w:szCs w:val="32"/>
              </w:rPr>
              <w:t>SOLUCION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Arial Black"/>
                <w:sz w:val="32"/>
                <w:szCs w:val="32"/>
              </w:rPr>
            </w:pPr>
            <w:r>
              <w:rPr>
                <w:rFonts w:cs="Arial Black" w:ascii="Arial Black" w:hAnsi="Arial Black"/>
                <w:sz w:val="32"/>
                <w:szCs w:val="32"/>
              </w:rPr>
              <w:t>CON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Arial Black"/>
                <w:sz w:val="32"/>
                <w:szCs w:val="32"/>
              </w:rPr>
            </w:pPr>
            <w:r>
              <w:rPr>
                <w:rFonts w:cs="Arial Black" w:ascii="Arial Black" w:hAnsi="Arial Black"/>
                <w:sz w:val="32"/>
                <w:szCs w:val="32"/>
              </w:rPr>
              <w:t>DECORATORS</w:t>
            </w:r>
          </w:p>
        </w:tc>
        <w:tc>
          <w:tcPr>
            <w:tcW w:w="29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Black" w:hAnsi="Arial Black" w:cs="Arial Black"/>
                <w:sz w:val="32"/>
                <w:szCs w:val="32"/>
              </w:rPr>
            </w:pPr>
            <w:r>
              <w:rPr>
                <w:rFonts w:cs="Arial Black" w:ascii="Arial Black" w:hAnsi="Arial Black"/>
                <w:sz w:val="32"/>
                <w:szCs w:val="3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Arial Black"/>
                <w:sz w:val="32"/>
                <w:szCs w:val="32"/>
              </w:rPr>
            </w:pPr>
            <w:r>
              <w:rPr>
                <w:rFonts w:cs="Arial Black" w:ascii="Arial Black" w:hAnsi="Arial Black"/>
                <w:sz w:val="32"/>
                <w:szCs w:val="32"/>
              </w:rPr>
              <w:t>SOLUCION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Arial Black"/>
                <w:sz w:val="32"/>
                <w:szCs w:val="32"/>
              </w:rPr>
            </w:pPr>
            <w:r>
              <w:rPr>
                <w:rFonts w:cs="Arial Black" w:ascii="Arial Black" w:hAnsi="Arial Black"/>
                <w:sz w:val="32"/>
                <w:szCs w:val="32"/>
              </w:rPr>
              <w:t>CON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Arial Black"/>
                <w:sz w:val="32"/>
                <w:szCs w:val="32"/>
              </w:rPr>
            </w:pPr>
            <w:r>
              <w:rPr>
                <w:rFonts w:cs="Arial Black" w:ascii="Arial Black" w:hAnsi="Arial Black"/>
                <w:sz w:val="32"/>
                <w:szCs w:val="32"/>
              </w:rPr>
              <w:t>STRATEGIES</w:t>
            </w:r>
          </w:p>
        </w:tc>
      </w:tr>
      <w:tr>
        <w:trPr>
          <w:trHeight w:val="2013" w:hRule="atLeast"/>
        </w:trPr>
        <w:tc>
          <w:tcPr>
            <w:tcW w:w="3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Black" w:hAnsi="Arial Black" w:cs="Arial Black"/>
                <w:sz w:val="32"/>
                <w:szCs w:val="32"/>
              </w:rPr>
            </w:pPr>
            <w:r>
              <w:rPr>
                <w:rFonts w:cs="Arial Black" w:ascii="Arial Black" w:hAnsi="Arial Black"/>
                <w:sz w:val="32"/>
                <w:szCs w:val="3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Black" w:hAnsi="Arial Black" w:cs="Arial Black"/>
                <w:sz w:val="24"/>
                <w:szCs w:val="24"/>
              </w:rPr>
            </w:pPr>
            <w:r>
              <w:rPr>
                <w:rFonts w:cs="Arial Black" w:ascii="Arial Black" w:hAnsi="Arial Black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Black" w:hAnsi="Arial Black" w:cs="Arial Black"/>
                <w:sz w:val="24"/>
                <w:szCs w:val="24"/>
              </w:rPr>
            </w:pPr>
            <w:r>
              <w:rPr>
                <w:rFonts w:cs="Arial Black" w:ascii="Arial Black" w:hAnsi="Arial Black"/>
                <w:sz w:val="24"/>
                <w:szCs w:val="24"/>
              </w:rPr>
              <w:t>Facilidad para agregar nuevos criterios de filtro</w:t>
            </w:r>
          </w:p>
        </w:tc>
        <w:tc>
          <w:tcPr>
            <w:tcW w:w="3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Implica crear una nueva clase que extienda a Filtro, y sobrescribir el método listarRecetasParaUnUsuario/1, aplicando el filtro correspondiente.</w:t>
            </w:r>
          </w:p>
        </w:tc>
        <w:tc>
          <w:tcPr>
            <w:tcW w:w="29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Implica crear una nueva clase que implemente Filtros, y sobrescribir el método test/2, que evalúa el criterio de filtro para el usuario y receta.</w:t>
            </w:r>
          </w:p>
        </w:tc>
      </w:tr>
      <w:tr>
        <w:trPr>
          <w:trHeight w:val="2132" w:hRule="atLeast"/>
        </w:trPr>
        <w:tc>
          <w:tcPr>
            <w:tcW w:w="3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Black" w:hAnsi="Arial Black" w:cs="Arial Black"/>
                <w:sz w:val="24"/>
                <w:szCs w:val="24"/>
              </w:rPr>
            </w:pPr>
            <w:r>
              <w:rPr>
                <w:rFonts w:cs="Arial Black" w:ascii="Arial Black" w:hAnsi="Arial Black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Black" w:hAnsi="Arial Black" w:cs="Arial Black"/>
                <w:sz w:val="24"/>
                <w:szCs w:val="24"/>
              </w:rPr>
            </w:pPr>
            <w:r>
              <w:rPr>
                <w:rFonts w:cs="Arial Black" w:ascii="Arial Black" w:hAnsi="Arial Black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Black" w:hAnsi="Arial Black" w:cs="Arial Black"/>
                <w:sz w:val="24"/>
                <w:szCs w:val="24"/>
              </w:rPr>
            </w:pPr>
            <w:r>
              <w:rPr>
                <w:rFonts w:cs="Arial Black" w:ascii="Arial Black" w:hAnsi="Arial Black"/>
                <w:sz w:val="24"/>
                <w:szCs w:val="24"/>
              </w:rPr>
              <w:t>Posibilidad de eliminar filtros dinámicamente</w:t>
            </w:r>
          </w:p>
        </w:tc>
        <w:tc>
          <w:tcPr>
            <w:tcW w:w="3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Presenta una complejidad considerable, debido a la pérdida de identidad que sufren los objetos decorados. La solución no es trivial, y requiere de cierta lógica, que debería ser testeada.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 puede realizar de manera muy sencilla, simplemente requiere remover el filtro en cuestión de la colección de filtros utilizada.</w:t>
            </w:r>
          </w:p>
        </w:tc>
      </w:tr>
      <w:tr>
        <w:trPr>
          <w:trHeight w:val="2013" w:hRule="atLeast"/>
        </w:trPr>
        <w:tc>
          <w:tcPr>
            <w:tcW w:w="3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Black" w:hAnsi="Arial Black" w:cs="Arial Black"/>
                <w:sz w:val="24"/>
                <w:szCs w:val="24"/>
              </w:rPr>
            </w:pPr>
            <w:r>
              <w:rPr>
                <w:rFonts w:cs="Arial Black" w:ascii="Arial Black" w:hAnsi="Arial Black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Black" w:hAnsi="Arial Black" w:cs="Arial Black"/>
                <w:sz w:val="24"/>
                <w:szCs w:val="24"/>
              </w:rPr>
            </w:pPr>
            <w:r>
              <w:rPr>
                <w:rFonts w:cs="Arial Black" w:ascii="Arial Black" w:hAnsi="Arial Black"/>
                <w:sz w:val="24"/>
                <w:szCs w:val="24"/>
              </w:rPr>
              <w:t>Posibilidad de intercambiar el orden en que se aplican los filtros o el posterior manejo de resultados</w:t>
            </w:r>
          </w:p>
          <w:p>
            <w:pPr>
              <w:pStyle w:val="Normal"/>
              <w:spacing w:lineRule="auto" w:line="240" w:before="0" w:after="0"/>
              <w:rPr>
                <w:rFonts w:ascii="Arial Black" w:hAnsi="Arial Black" w:cs="Arial Black"/>
                <w:sz w:val="24"/>
                <w:szCs w:val="24"/>
              </w:rPr>
            </w:pPr>
            <w:r>
              <w:rPr>
                <w:rFonts w:cs="Arial Black" w:ascii="Arial Black" w:hAnsi="Arial Black"/>
                <w:sz w:val="24"/>
                <w:szCs w:val="24"/>
              </w:rPr>
            </w:r>
          </w:p>
        </w:tc>
        <w:tc>
          <w:tcPr>
            <w:tcW w:w="3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 igual que a la hora de eliminar filtros, intercambiarlos se torna complejo.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Por otra parte, el post procesamiento también presenta cierta dificultad agregada, al tener que realizar controles para verificar que efectivamente se aplique luego de los filtros, y sea único.</w:t>
            </w:r>
          </w:p>
        </w:tc>
        <w:tc>
          <w:tcPr>
            <w:tcW w:w="29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intercambio es relativamente sencillo, bastaría con ordenar la colección de filtros según se desee.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 igual manera, el post procesamiento no presenta dificultades, puesto que se aplica de manera secuencial, luego del filtrado, y como solo acepta un procesamiento por parámetro, la cantidad tampoco resulta un problema.</w:t>
            </w:r>
          </w:p>
        </w:tc>
      </w:tr>
      <w:tr>
        <w:trPr>
          <w:trHeight w:val="2132" w:hRule="atLeast"/>
        </w:trPr>
        <w:tc>
          <w:tcPr>
            <w:tcW w:w="3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Arial Black" w:hAnsi="Arial Black" w:cs="Arial Black"/>
                <w:sz w:val="24"/>
                <w:szCs w:val="24"/>
              </w:rPr>
            </w:pPr>
            <w:r>
              <w:rPr>
                <w:rFonts w:cs="Arial Black" w:ascii="Arial Black" w:hAnsi="Arial Black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Black" w:hAnsi="Arial Black" w:cs="Arial Black"/>
                <w:sz w:val="24"/>
                <w:szCs w:val="24"/>
              </w:rPr>
            </w:pPr>
            <w:r>
              <w:rPr>
                <w:rFonts w:cs="Arial Black" w:ascii="Arial Black" w:hAnsi="Arial Black"/>
                <w:sz w:val="24"/>
                <w:szCs w:val="24"/>
              </w:rPr>
              <w:t>Simplicidad</w:t>
            </w:r>
          </w:p>
        </w:tc>
        <w:tc>
          <w:tcPr>
            <w:tcW w:w="3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Debido a los inconvenientes mencionados anteriormente, controlarlos todos implica una complejidad inicial considerable; luego, agregar nuevos filtros o procesadores resulta en un código simple.</w:t>
            </w:r>
          </w:p>
        </w:tc>
        <w:tc>
          <w:tcPr>
            <w:tcW w:w="29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única complejidad que presenta es la reducción (foldeo) de la lista de filtros, aunque, no obstante, el código se mantiene simple.</w:t>
            </w:r>
          </w:p>
        </w:tc>
      </w:tr>
      <w:tr>
        <w:trPr>
          <w:trHeight w:val="2132" w:hRule="atLeast"/>
        </w:trPr>
        <w:tc>
          <w:tcPr>
            <w:tcW w:w="3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Arial Black" w:hAnsi="Arial Black" w:cs="Arial Black"/>
                <w:sz w:val="24"/>
                <w:szCs w:val="24"/>
              </w:rPr>
            </w:pPr>
            <w:r>
              <w:rPr>
                <w:rFonts w:cs="Arial Black" w:ascii="Arial Black" w:hAnsi="Arial Black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Black" w:hAnsi="Arial Black" w:cs="Arial Black"/>
                <w:sz w:val="24"/>
                <w:szCs w:val="24"/>
              </w:rPr>
            </w:pPr>
            <w:r>
              <w:rPr>
                <w:rFonts w:cs="Arial Black" w:ascii="Arial Black" w:hAnsi="Arial Black"/>
                <w:sz w:val="24"/>
                <w:szCs w:val="24"/>
              </w:rPr>
              <w:t>Cohesión o cuántos objetivos resuelve el componente desarrollado</w:t>
            </w:r>
          </w:p>
        </w:tc>
        <w:tc>
          <w:tcPr>
            <w:tcW w:w="3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Presenta una mayor cohesión que la otra solución, puesto que mantiene el proceso de filtrado en el decorador que representa a cada filtro. Cada decorador filtra según su criterio, y delega el resto del filtrado al siguiente.</w:t>
            </w:r>
          </w:p>
        </w:tc>
        <w:tc>
          <w:tcPr>
            <w:tcW w:w="29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 un poco menos cohesiva que la otra solución, pues el filtrado total es realizado en el repositorio de recetas, quien delega cada filtrado a la colección de filtros.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13" w:hRule="atLeast"/>
        </w:trPr>
        <w:tc>
          <w:tcPr>
            <w:tcW w:w="3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Arial Black" w:hAnsi="Arial Black" w:cs="Arial Black"/>
                <w:sz w:val="24"/>
                <w:szCs w:val="24"/>
              </w:rPr>
            </w:pPr>
            <w:r>
              <w:rPr>
                <w:rFonts w:cs="Arial Black" w:ascii="Arial Black" w:hAnsi="Arial Black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Black" w:hAnsi="Arial Black" w:cs="Arial Black"/>
                <w:sz w:val="24"/>
                <w:szCs w:val="24"/>
              </w:rPr>
            </w:pPr>
            <w:r>
              <w:rPr>
                <w:rFonts w:cs="Arial Black" w:ascii="Arial Black" w:hAnsi="Arial Black"/>
                <w:sz w:val="24"/>
                <w:szCs w:val="24"/>
              </w:rPr>
              <w:t>Mantenibilidad</w:t>
            </w:r>
          </w:p>
        </w:tc>
        <w:tc>
          <w:tcPr>
            <w:tcW w:w="3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necesidad de más controles para cumplir la lógica de negocio implica más código y una mayor probabilidad de errores, y por consecuencia, más tests y un mayor esfuerzo mantenimiento.</w:t>
            </w:r>
          </w:p>
        </w:tc>
        <w:tc>
          <w:tcPr>
            <w:tcW w:w="29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Dada que el código de esta solución es más simple, resulta más fácil de mantener.</w:t>
            </w:r>
          </w:p>
        </w:tc>
      </w:tr>
    </w:tbl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4" w:before="0" w:after="160"/>
      <w:jc w:val="left"/>
    </w:pPr>
    <w:rPr>
      <w:rFonts w:ascii="Calibri" w:hAnsi="Calibri" w:eastAsia="Calibri" w:cs="Times New Roman"/>
      <w:color w:val="00000A"/>
      <w:sz w:val="22"/>
      <w:szCs w:val="22"/>
      <w:lang w:val="es-AR" w:eastAsia="zh-CN" w:bidi="ar-SA"/>
    </w:rPr>
  </w:style>
  <w:style w:type="character" w:styleId="Fuentedeprrafopredeter">
    <w:name w:val="Fuente de párrafo predeter."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1309</TotalTime>
  <Application>LibreOffice/4.4.2.2$Linux_x86 LibreOffice_project/40m0$Build-2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2015-05-28T18:03:00Z</dcterms:created>
  <dc:creator>Federico Sena</dc:creator>
  <dc:language>es-ES</dc:language>
  <cp:lastModifiedBy>MM </cp:lastModifiedBy>
  <dcterms:modified xsi:type="dcterms:W3CDTF">2015-06-03T16:39:29Z</dcterms:modified>
  <cp:revision>6</cp:revision>
</cp:coreProperties>
</file>