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5C00F" w14:textId="77777777" w:rsidR="00427CDE" w:rsidRDefault="00427CDE">
      <w:pPr>
        <w:spacing w:before="2000"/>
      </w:pPr>
    </w:p>
    <w:p w14:paraId="0DC5DB04" w14:textId="77777777" w:rsidR="00427CDE" w:rsidRDefault="00000000">
      <w:pPr>
        <w:spacing w:after="40"/>
      </w:pPr>
      <w:r>
        <w:rPr>
          <w:b/>
          <w:bCs/>
          <w:caps/>
          <w:color w:val="BF2008"/>
          <w:sz w:val="18"/>
          <w:szCs w:val="18"/>
        </w:rPr>
        <w:t>COMPETITIVE INTELLIGENCE REPORT</w:t>
      </w:r>
    </w:p>
    <w:p w14:paraId="7A6FDA94" w14:textId="77777777" w:rsidR="00427CDE" w:rsidRDefault="00427CDE">
      <w:pPr>
        <w:pBdr>
          <w:bottom w:val="single" w:sz="6" w:space="1" w:color="BF2008"/>
        </w:pBdr>
      </w:pPr>
    </w:p>
    <w:p w14:paraId="30214D76" w14:textId="77777777" w:rsidR="00427CDE" w:rsidRDefault="00427CDE">
      <w:pPr>
        <w:spacing w:before="80"/>
      </w:pPr>
    </w:p>
    <w:p w14:paraId="08A57EB6" w14:textId="77777777" w:rsidR="00427CDE" w:rsidRDefault="00000000">
      <w:pPr>
        <w:spacing w:after="20"/>
      </w:pPr>
      <w:r>
        <w:rPr>
          <w:b/>
          <w:bCs/>
          <w:color w:val="1A3A7A"/>
          <w:sz w:val="52"/>
          <w:szCs w:val="52"/>
        </w:rPr>
        <w:t>Top 5 Named Companies</w:t>
      </w:r>
    </w:p>
    <w:p w14:paraId="4FFAD399" w14:textId="77777777" w:rsidR="00427CDE" w:rsidRDefault="00000000">
      <w:pPr>
        <w:spacing w:after="60"/>
      </w:pPr>
      <w:r>
        <w:rPr>
          <w:i/>
          <w:iCs/>
          <w:color w:val="685840"/>
          <w:sz w:val="28"/>
          <w:szCs w:val="28"/>
        </w:rPr>
        <w:t xml:space="preserve">Voice AI Agency </w:t>
      </w:r>
      <w:proofErr w:type="gramStart"/>
      <w:r>
        <w:rPr>
          <w:i/>
          <w:iCs/>
          <w:color w:val="685840"/>
          <w:sz w:val="28"/>
          <w:szCs w:val="28"/>
        </w:rPr>
        <w:t>Market  ×</w:t>
      </w:r>
      <w:proofErr w:type="gramEnd"/>
      <w:r>
        <w:rPr>
          <w:i/>
          <w:iCs/>
          <w:color w:val="685840"/>
          <w:sz w:val="28"/>
          <w:szCs w:val="28"/>
        </w:rPr>
        <w:t xml:space="preserve">  Direct-to-SMB Products</w:t>
      </w:r>
    </w:p>
    <w:p w14:paraId="6494795C" w14:textId="77777777" w:rsidR="00427CDE" w:rsidRDefault="00427CDE">
      <w:pPr>
        <w:pBdr>
          <w:bottom w:val="single" w:sz="6" w:space="1" w:color="C8B898"/>
        </w:pBdr>
      </w:pPr>
    </w:p>
    <w:p w14:paraId="2F00A407" w14:textId="77777777" w:rsidR="00427CDE" w:rsidRDefault="00427CDE">
      <w:pPr>
        <w:spacing w:before="120"/>
      </w:pPr>
    </w:p>
    <w:p w14:paraId="46A15FB5" w14:textId="77777777" w:rsidR="00427CDE" w:rsidRDefault="00000000">
      <w:pPr>
        <w:spacing w:after="60"/>
      </w:pPr>
      <w:r>
        <w:rPr>
          <w:color w:val="685840"/>
          <w:sz w:val="20"/>
          <w:szCs w:val="20"/>
        </w:rPr>
        <w:t xml:space="preserve">Segment 8 × Layer </w:t>
      </w:r>
      <w:proofErr w:type="gramStart"/>
      <w:r>
        <w:rPr>
          <w:color w:val="685840"/>
          <w:sz w:val="20"/>
          <w:szCs w:val="20"/>
        </w:rPr>
        <w:t>4  |</w:t>
      </w:r>
      <w:proofErr w:type="gramEnd"/>
      <w:r>
        <w:rPr>
          <w:color w:val="685840"/>
          <w:sz w:val="20"/>
          <w:szCs w:val="20"/>
        </w:rPr>
        <w:t xml:space="preserve">  Unregulated SMB Verticals </w:t>
      </w:r>
      <w:proofErr w:type="gramStart"/>
      <w:r>
        <w:rPr>
          <w:color w:val="685840"/>
          <w:sz w:val="20"/>
          <w:szCs w:val="20"/>
        </w:rPr>
        <w:t>Only  |</w:t>
      </w:r>
      <w:proofErr w:type="gramEnd"/>
      <w:r>
        <w:rPr>
          <w:color w:val="685840"/>
          <w:sz w:val="20"/>
          <w:szCs w:val="20"/>
        </w:rPr>
        <w:t xml:space="preserve">  </w:t>
      </w:r>
      <w:proofErr w:type="spellStart"/>
      <w:r>
        <w:rPr>
          <w:color w:val="685840"/>
          <w:sz w:val="20"/>
          <w:szCs w:val="20"/>
        </w:rPr>
        <w:t>Synthflow</w:t>
      </w:r>
      <w:proofErr w:type="spellEnd"/>
      <w:r>
        <w:rPr>
          <w:color w:val="685840"/>
          <w:sz w:val="20"/>
          <w:szCs w:val="20"/>
        </w:rPr>
        <w:t>-Based Reseller Perspective</w:t>
      </w:r>
    </w:p>
    <w:p w14:paraId="37E18150" w14:textId="77777777" w:rsidR="00427CDE" w:rsidRDefault="00000000">
      <w:pPr>
        <w:spacing w:after="60"/>
      </w:pPr>
      <w:r>
        <w:rPr>
          <w:b/>
          <w:bCs/>
          <w:color w:val="BF2008"/>
          <w:sz w:val="20"/>
          <w:szCs w:val="20"/>
        </w:rPr>
        <w:t xml:space="preserve">Markets Excluded: </w:t>
      </w:r>
      <w:r>
        <w:rPr>
          <w:color w:val="685840"/>
          <w:sz w:val="20"/>
          <w:szCs w:val="20"/>
        </w:rPr>
        <w:t>Healthcare · Dental · Legal · Insurance · Financial Services</w:t>
      </w:r>
    </w:p>
    <w:p w14:paraId="612ABCBE" w14:textId="77777777" w:rsidR="00427CDE" w:rsidRDefault="00000000">
      <w:pPr>
        <w:spacing w:after="60"/>
      </w:pPr>
      <w:r>
        <w:rPr>
          <w:b/>
          <w:bCs/>
          <w:color w:val="1A6B38"/>
          <w:sz w:val="20"/>
          <w:szCs w:val="20"/>
        </w:rPr>
        <w:t xml:space="preserve">Clean Verticals In Scope: </w:t>
      </w:r>
      <w:r>
        <w:rPr>
          <w:color w:val="685840"/>
          <w:sz w:val="20"/>
          <w:szCs w:val="20"/>
        </w:rPr>
        <w:t>Real Estate · Home Services · Automotive · Gyms · Restaurants · Hotels/STR · Pet Services · Education</w:t>
      </w:r>
    </w:p>
    <w:p w14:paraId="3F97A754" w14:textId="77777777" w:rsidR="00427CDE" w:rsidRDefault="00427CDE">
      <w:pPr>
        <w:spacing w:before="800"/>
      </w:pPr>
    </w:p>
    <w:p w14:paraId="37FB2758" w14:textId="77777777" w:rsidR="00427CDE" w:rsidRDefault="00427CDE">
      <w:pPr>
        <w:pBdr>
          <w:bottom w:val="single" w:sz="6" w:space="1" w:color="C8B898"/>
        </w:pBdr>
      </w:pPr>
    </w:p>
    <w:p w14:paraId="39212F0A" w14:textId="77777777" w:rsidR="00427CDE" w:rsidRDefault="00427CDE">
      <w:pPr>
        <w:spacing w:before="60"/>
      </w:pPr>
    </w:p>
    <w:p w14:paraId="491664D4" w14:textId="77777777" w:rsidR="00427CDE" w:rsidRDefault="00000000">
      <w:pPr>
        <w:spacing w:after="30"/>
      </w:pPr>
      <w:r>
        <w:rPr>
          <w:color w:val="685840"/>
          <w:sz w:val="18"/>
          <w:szCs w:val="18"/>
        </w:rPr>
        <w:t xml:space="preserve">Prepared: </w:t>
      </w:r>
      <w:proofErr w:type="gramStart"/>
      <w:r>
        <w:rPr>
          <w:color w:val="18140D"/>
          <w:sz w:val="18"/>
          <w:szCs w:val="18"/>
        </w:rPr>
        <w:t>2025  |</w:t>
      </w:r>
      <w:proofErr w:type="gramEnd"/>
      <w:r>
        <w:rPr>
          <w:color w:val="18140D"/>
          <w:sz w:val="18"/>
          <w:szCs w:val="18"/>
        </w:rPr>
        <w:t xml:space="preserve">  Internal Distribution Only</w:t>
      </w:r>
    </w:p>
    <w:p w14:paraId="7B26FCD1" w14:textId="77777777" w:rsidR="00427CDE" w:rsidRDefault="00000000">
      <w:r>
        <w:br/>
      </w:r>
    </w:p>
    <w:p w14:paraId="21BDDC08" w14:textId="77777777" w:rsidR="00427CDE" w:rsidRDefault="00000000">
      <w:pPr>
        <w:pStyle w:val="Heading1"/>
      </w:pPr>
      <w:r>
        <w:rPr>
          <w:sz w:val="32"/>
          <w:szCs w:val="32"/>
        </w:rPr>
        <w:t>Executive Summary</w:t>
      </w:r>
    </w:p>
    <w:p w14:paraId="0BAEED5C" w14:textId="77777777" w:rsidR="00427CDE" w:rsidRDefault="00427CDE">
      <w:pPr>
        <w:pBdr>
          <w:bottom w:val="single" w:sz="6" w:space="1" w:color="1A3A7A"/>
        </w:pBdr>
        <w:spacing w:before="120" w:after="120"/>
      </w:pPr>
    </w:p>
    <w:p w14:paraId="50D49CB7" w14:textId="77777777" w:rsidR="00427CDE" w:rsidRDefault="00427CDE">
      <w:pPr>
        <w:spacing w:before="60"/>
      </w:pPr>
    </w:p>
    <w:p w14:paraId="078CFE76" w14:textId="77777777" w:rsidR="00427CDE" w:rsidRDefault="00000000">
      <w:pPr>
        <w:spacing w:after="80"/>
      </w:pPr>
      <w:r>
        <w:rPr>
          <w:color w:val="18140D"/>
        </w:rPr>
        <w:t xml:space="preserve">This report identifies and profiles the five most relevant named competitors operating in the Segment 8 × Layer 4 intersection — the market where autonomous voice AI agents are delivered to SMB clients through a distribution and implementation channel. All regulated verticals (HIPAA, legal, insurance) are excluded. The analysis is structured across two categories: direct-to-SMB voice AI products that sell to the same clients you </w:t>
      </w:r>
      <w:proofErr w:type="gramStart"/>
      <w:r>
        <w:rPr>
          <w:color w:val="18140D"/>
        </w:rPr>
        <w:t>serve, and</w:t>
      </w:r>
      <w:proofErr w:type="gramEnd"/>
      <w:r>
        <w:rPr>
          <w:color w:val="18140D"/>
        </w:rPr>
        <w:t xml:space="preserve"> named agency-side entities visible in the reseller ecosystem.</w:t>
      </w:r>
    </w:p>
    <w:p w14:paraId="470AB083" w14:textId="77777777" w:rsidR="00427CDE" w:rsidRDefault="00427CD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800"/>
        <w:gridCol w:w="3760"/>
      </w:tblGrid>
      <w:tr w:rsidR="00427CDE" w14:paraId="0F5CD273" w14:textId="77777777">
        <w:tblPrEx>
          <w:tblCellMar>
            <w:top w:w="0" w:type="dxa"/>
            <w:bottom w:w="0" w:type="dxa"/>
          </w:tblCellMar>
        </w:tblPrEx>
        <w:trPr>
          <w:tblHeader/>
        </w:trPr>
        <w:tc>
          <w:tcPr>
            <w:tcW w:w="2400" w:type="dxa"/>
            <w:tcBorders>
              <w:top w:val="single" w:sz="4" w:space="0" w:color="1A3A7A"/>
              <w:left w:val="single" w:sz="4" w:space="0" w:color="1A3A7A"/>
              <w:bottom w:val="single" w:sz="4" w:space="0" w:color="1A3A7A"/>
              <w:right w:val="single" w:sz="4" w:space="0" w:color="1A3A7A"/>
            </w:tcBorders>
            <w:shd w:val="clear" w:color="auto" w:fill="1A3A7A"/>
            <w:tcMar>
              <w:top w:w="100" w:type="dxa"/>
              <w:left w:w="140" w:type="dxa"/>
              <w:bottom w:w="100" w:type="dxa"/>
              <w:right w:w="140" w:type="dxa"/>
            </w:tcMar>
            <w:vAlign w:val="center"/>
          </w:tcPr>
          <w:p w14:paraId="00225B8C" w14:textId="77777777" w:rsidR="00427CDE" w:rsidRDefault="00000000">
            <w:r>
              <w:rPr>
                <w:b/>
                <w:bCs/>
                <w:caps/>
                <w:color w:val="FFFFFF"/>
                <w:sz w:val="18"/>
                <w:szCs w:val="18"/>
              </w:rPr>
              <w:t>Company</w:t>
            </w:r>
          </w:p>
        </w:tc>
        <w:tc>
          <w:tcPr>
            <w:tcW w:w="1400" w:type="dxa"/>
            <w:tcBorders>
              <w:top w:val="single" w:sz="4" w:space="0" w:color="1A3A7A"/>
              <w:left w:val="single" w:sz="4" w:space="0" w:color="1A3A7A"/>
              <w:bottom w:val="single" w:sz="4" w:space="0" w:color="1A3A7A"/>
              <w:right w:val="single" w:sz="4" w:space="0" w:color="1A3A7A"/>
            </w:tcBorders>
            <w:shd w:val="clear" w:color="auto" w:fill="1A3A7A"/>
            <w:tcMar>
              <w:top w:w="100" w:type="dxa"/>
              <w:left w:w="140" w:type="dxa"/>
              <w:bottom w:w="100" w:type="dxa"/>
              <w:right w:w="140" w:type="dxa"/>
            </w:tcMar>
            <w:vAlign w:val="center"/>
          </w:tcPr>
          <w:p w14:paraId="411EC80D" w14:textId="77777777" w:rsidR="00427CDE" w:rsidRDefault="00000000">
            <w:r>
              <w:rPr>
                <w:b/>
                <w:bCs/>
                <w:caps/>
                <w:color w:val="FFFFFF"/>
                <w:sz w:val="18"/>
                <w:szCs w:val="18"/>
              </w:rPr>
              <w:t>Category</w:t>
            </w:r>
          </w:p>
        </w:tc>
        <w:tc>
          <w:tcPr>
            <w:tcW w:w="1800" w:type="dxa"/>
            <w:tcBorders>
              <w:top w:val="single" w:sz="4" w:space="0" w:color="1A3A7A"/>
              <w:left w:val="single" w:sz="4" w:space="0" w:color="1A3A7A"/>
              <w:bottom w:val="single" w:sz="4" w:space="0" w:color="1A3A7A"/>
              <w:right w:val="single" w:sz="4" w:space="0" w:color="1A3A7A"/>
            </w:tcBorders>
            <w:shd w:val="clear" w:color="auto" w:fill="1A3A7A"/>
            <w:tcMar>
              <w:top w:w="100" w:type="dxa"/>
              <w:left w:w="140" w:type="dxa"/>
              <w:bottom w:w="100" w:type="dxa"/>
              <w:right w:w="140" w:type="dxa"/>
            </w:tcMar>
            <w:vAlign w:val="center"/>
          </w:tcPr>
          <w:p w14:paraId="54ED6B6C" w14:textId="77777777" w:rsidR="00427CDE" w:rsidRDefault="00000000">
            <w:r>
              <w:rPr>
                <w:b/>
                <w:bCs/>
                <w:caps/>
                <w:color w:val="FFFFFF"/>
                <w:sz w:val="18"/>
                <w:szCs w:val="18"/>
              </w:rPr>
              <w:t>Primary Threat</w:t>
            </w:r>
          </w:p>
        </w:tc>
        <w:tc>
          <w:tcPr>
            <w:tcW w:w="3760" w:type="dxa"/>
            <w:tcBorders>
              <w:top w:val="single" w:sz="4" w:space="0" w:color="1A3A7A"/>
              <w:left w:val="single" w:sz="4" w:space="0" w:color="1A3A7A"/>
              <w:bottom w:val="single" w:sz="4" w:space="0" w:color="1A3A7A"/>
              <w:right w:val="single" w:sz="4" w:space="0" w:color="1A3A7A"/>
            </w:tcBorders>
            <w:shd w:val="clear" w:color="auto" w:fill="1A3A7A"/>
            <w:tcMar>
              <w:top w:w="100" w:type="dxa"/>
              <w:left w:w="140" w:type="dxa"/>
              <w:bottom w:w="100" w:type="dxa"/>
              <w:right w:w="140" w:type="dxa"/>
            </w:tcMar>
            <w:vAlign w:val="center"/>
          </w:tcPr>
          <w:p w14:paraId="333EE826" w14:textId="77777777" w:rsidR="00427CDE" w:rsidRDefault="00000000">
            <w:r>
              <w:rPr>
                <w:b/>
                <w:bCs/>
                <w:caps/>
                <w:color w:val="FFFFFF"/>
                <w:sz w:val="18"/>
                <w:szCs w:val="18"/>
              </w:rPr>
              <w:t>Your Counter-Pitch</w:t>
            </w:r>
          </w:p>
        </w:tc>
      </w:tr>
      <w:tr w:rsidR="00427CDE" w14:paraId="68C14C25" w14:textId="77777777">
        <w:tblPrEx>
          <w:tblCellMar>
            <w:top w:w="0" w:type="dxa"/>
            <w:bottom w:w="0" w:type="dxa"/>
          </w:tblCellMar>
        </w:tblPrEx>
        <w:tc>
          <w:tcPr>
            <w:tcW w:w="24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770234AE" w14:textId="77777777" w:rsidR="00427CDE" w:rsidRDefault="00000000">
            <w:r>
              <w:rPr>
                <w:b/>
                <w:bCs/>
                <w:color w:val="1A3A7A"/>
                <w:sz w:val="20"/>
                <w:szCs w:val="20"/>
              </w:rPr>
              <w:t>My AI Front Desk</w:t>
            </w:r>
          </w:p>
        </w:tc>
        <w:tc>
          <w:tcPr>
            <w:tcW w:w="14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2AABEC2D" w14:textId="77777777" w:rsidR="00427CDE" w:rsidRDefault="00000000">
            <w:r>
              <w:rPr>
                <w:color w:val="302618"/>
                <w:sz w:val="19"/>
                <w:szCs w:val="19"/>
              </w:rPr>
              <w:t>Direct-to-SMB</w:t>
            </w:r>
          </w:p>
        </w:tc>
        <w:tc>
          <w:tcPr>
            <w:tcW w:w="18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209042A8" w14:textId="77777777" w:rsidR="00427CDE" w:rsidRDefault="00000000">
            <w:r>
              <w:rPr>
                <w:b/>
                <w:bCs/>
                <w:color w:val="BF2008"/>
                <w:sz w:val="19"/>
                <w:szCs w:val="19"/>
              </w:rPr>
              <w:t>HIGH</w:t>
            </w:r>
          </w:p>
        </w:tc>
        <w:tc>
          <w:tcPr>
            <w:tcW w:w="376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5959E55F" w14:textId="77777777" w:rsidR="00427CDE" w:rsidRDefault="00000000">
            <w:r>
              <w:rPr>
                <w:i/>
                <w:iCs/>
                <w:color w:val="302618"/>
                <w:sz w:val="19"/>
                <w:szCs w:val="19"/>
              </w:rPr>
              <w:t>Product vs. managed service — we optimize, they set-and-forget</w:t>
            </w:r>
          </w:p>
        </w:tc>
      </w:tr>
      <w:tr w:rsidR="00427CDE" w14:paraId="3B6DD556" w14:textId="77777777">
        <w:tblPrEx>
          <w:tblCellMar>
            <w:top w:w="0" w:type="dxa"/>
            <w:bottom w:w="0" w:type="dxa"/>
          </w:tblCellMar>
        </w:tblPrEx>
        <w:tc>
          <w:tcPr>
            <w:tcW w:w="24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5A931117" w14:textId="77777777" w:rsidR="00427CDE" w:rsidRDefault="00000000">
            <w:r>
              <w:rPr>
                <w:b/>
                <w:bCs/>
                <w:color w:val="1A3A7A"/>
                <w:sz w:val="20"/>
                <w:szCs w:val="20"/>
              </w:rPr>
              <w:lastRenderedPageBreak/>
              <w:t>Smith.ai</w:t>
            </w:r>
          </w:p>
        </w:tc>
        <w:tc>
          <w:tcPr>
            <w:tcW w:w="14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57037D8A" w14:textId="77777777" w:rsidR="00427CDE" w:rsidRDefault="00000000">
            <w:r>
              <w:rPr>
                <w:color w:val="302618"/>
                <w:sz w:val="19"/>
                <w:szCs w:val="19"/>
              </w:rPr>
              <w:t>Direct-to-SMB Hybrid</w:t>
            </w:r>
          </w:p>
        </w:tc>
        <w:tc>
          <w:tcPr>
            <w:tcW w:w="18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3BF3FD56" w14:textId="77777777" w:rsidR="00427CDE" w:rsidRDefault="00000000">
            <w:r>
              <w:rPr>
                <w:b/>
                <w:bCs/>
                <w:color w:val="BF2008"/>
                <w:sz w:val="19"/>
                <w:szCs w:val="19"/>
              </w:rPr>
              <w:t>MOD-HIGH</w:t>
            </w:r>
          </w:p>
        </w:tc>
        <w:tc>
          <w:tcPr>
            <w:tcW w:w="376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1A4A9CCB" w14:textId="77777777" w:rsidR="00427CDE" w:rsidRDefault="00000000">
            <w:r>
              <w:rPr>
                <w:i/>
                <w:iCs/>
                <w:color w:val="302618"/>
                <w:sz w:val="19"/>
                <w:szCs w:val="19"/>
              </w:rPr>
              <w:t>Same quality, 40-60% lower cost, pure AI with no human lag</w:t>
            </w:r>
          </w:p>
        </w:tc>
      </w:tr>
      <w:tr w:rsidR="00427CDE" w14:paraId="4AED1D04" w14:textId="77777777">
        <w:tblPrEx>
          <w:tblCellMar>
            <w:top w:w="0" w:type="dxa"/>
            <w:bottom w:w="0" w:type="dxa"/>
          </w:tblCellMar>
        </w:tblPrEx>
        <w:tc>
          <w:tcPr>
            <w:tcW w:w="24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7F9E29EB" w14:textId="77777777" w:rsidR="00427CDE" w:rsidRDefault="00000000">
            <w:r>
              <w:rPr>
                <w:b/>
                <w:bCs/>
                <w:color w:val="1A3A7A"/>
                <w:sz w:val="20"/>
                <w:szCs w:val="20"/>
              </w:rPr>
              <w:t>Goodcall</w:t>
            </w:r>
          </w:p>
        </w:tc>
        <w:tc>
          <w:tcPr>
            <w:tcW w:w="14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71BB08DD" w14:textId="77777777" w:rsidR="00427CDE" w:rsidRDefault="00000000">
            <w:r>
              <w:rPr>
                <w:color w:val="302618"/>
                <w:sz w:val="19"/>
                <w:szCs w:val="19"/>
              </w:rPr>
              <w:t>Direct-to-SMB</w:t>
            </w:r>
          </w:p>
        </w:tc>
        <w:tc>
          <w:tcPr>
            <w:tcW w:w="18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2F500717" w14:textId="77777777" w:rsidR="00427CDE" w:rsidRDefault="00000000">
            <w:r>
              <w:rPr>
                <w:b/>
                <w:bCs/>
                <w:color w:val="C07000"/>
                <w:sz w:val="19"/>
                <w:szCs w:val="19"/>
              </w:rPr>
              <w:t>MODERATE</w:t>
            </w:r>
          </w:p>
        </w:tc>
        <w:tc>
          <w:tcPr>
            <w:tcW w:w="376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2C2CBA20" w14:textId="77777777" w:rsidR="00427CDE" w:rsidRDefault="00000000">
            <w:r>
              <w:rPr>
                <w:i/>
                <w:iCs/>
                <w:color w:val="302618"/>
                <w:sz w:val="19"/>
                <w:szCs w:val="19"/>
              </w:rPr>
              <w:t>Cheap self-serve tool vs. outcome-generating managed service</w:t>
            </w:r>
          </w:p>
        </w:tc>
      </w:tr>
      <w:tr w:rsidR="00427CDE" w14:paraId="04965013" w14:textId="77777777">
        <w:tblPrEx>
          <w:tblCellMar>
            <w:top w:w="0" w:type="dxa"/>
            <w:bottom w:w="0" w:type="dxa"/>
          </w:tblCellMar>
        </w:tblPrEx>
        <w:tc>
          <w:tcPr>
            <w:tcW w:w="24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057EEF8F" w14:textId="77777777" w:rsidR="00427CDE" w:rsidRDefault="00000000">
            <w:proofErr w:type="spellStart"/>
            <w:r>
              <w:rPr>
                <w:b/>
                <w:bCs/>
                <w:color w:val="1A3A7A"/>
                <w:sz w:val="20"/>
                <w:szCs w:val="20"/>
              </w:rPr>
              <w:t>Dialzara</w:t>
            </w:r>
            <w:proofErr w:type="spellEnd"/>
          </w:p>
        </w:tc>
        <w:tc>
          <w:tcPr>
            <w:tcW w:w="14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71B8F0E7" w14:textId="77777777" w:rsidR="00427CDE" w:rsidRDefault="00000000">
            <w:r>
              <w:rPr>
                <w:color w:val="302618"/>
                <w:sz w:val="19"/>
                <w:szCs w:val="19"/>
              </w:rPr>
              <w:t>Direct-to-SMB</w:t>
            </w:r>
          </w:p>
        </w:tc>
        <w:tc>
          <w:tcPr>
            <w:tcW w:w="18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5EFEB159" w14:textId="77777777" w:rsidR="00427CDE" w:rsidRDefault="00000000">
            <w:r>
              <w:rPr>
                <w:b/>
                <w:bCs/>
                <w:color w:val="886600"/>
                <w:sz w:val="19"/>
                <w:szCs w:val="19"/>
              </w:rPr>
              <w:t>LOW-MOD</w:t>
            </w:r>
          </w:p>
        </w:tc>
        <w:tc>
          <w:tcPr>
            <w:tcW w:w="376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6BE67EAB" w14:textId="77777777" w:rsidR="00427CDE" w:rsidRDefault="00000000">
            <w:r>
              <w:rPr>
                <w:i/>
                <w:iCs/>
                <w:color w:val="302618"/>
                <w:sz w:val="19"/>
                <w:szCs w:val="19"/>
              </w:rPr>
              <w:t>Entry-level tool vs. dollar-denominated revenue service</w:t>
            </w:r>
          </w:p>
        </w:tc>
      </w:tr>
      <w:tr w:rsidR="00427CDE" w14:paraId="3DC5BEDF" w14:textId="77777777">
        <w:tblPrEx>
          <w:tblCellMar>
            <w:top w:w="0" w:type="dxa"/>
            <w:bottom w:w="0" w:type="dxa"/>
          </w:tblCellMar>
        </w:tblPrEx>
        <w:tc>
          <w:tcPr>
            <w:tcW w:w="24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158A9663" w14:textId="77777777" w:rsidR="00427CDE" w:rsidRDefault="00000000">
            <w:r>
              <w:rPr>
                <w:b/>
                <w:bCs/>
                <w:color w:val="1A3A7A"/>
                <w:sz w:val="20"/>
                <w:szCs w:val="20"/>
              </w:rPr>
              <w:t>ServiceAgent.ai</w:t>
            </w:r>
          </w:p>
        </w:tc>
        <w:tc>
          <w:tcPr>
            <w:tcW w:w="14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00B81143" w14:textId="77777777" w:rsidR="00427CDE" w:rsidRDefault="00000000">
            <w:r>
              <w:rPr>
                <w:color w:val="302618"/>
                <w:sz w:val="19"/>
                <w:szCs w:val="19"/>
              </w:rPr>
              <w:t>Direct-to-SMB</w:t>
            </w:r>
          </w:p>
        </w:tc>
        <w:tc>
          <w:tcPr>
            <w:tcW w:w="18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307ADAC8" w14:textId="77777777" w:rsidR="00427CDE" w:rsidRDefault="00000000">
            <w:r>
              <w:rPr>
                <w:b/>
                <w:bCs/>
                <w:color w:val="C07000"/>
                <w:sz w:val="19"/>
                <w:szCs w:val="19"/>
              </w:rPr>
              <w:t>MODERATE</w:t>
            </w:r>
          </w:p>
        </w:tc>
        <w:tc>
          <w:tcPr>
            <w:tcW w:w="376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74280146" w14:textId="77777777" w:rsidR="00427CDE" w:rsidRDefault="00000000">
            <w:r>
              <w:rPr>
                <w:i/>
                <w:iCs/>
                <w:color w:val="302618"/>
                <w:sz w:val="19"/>
                <w:szCs w:val="19"/>
              </w:rPr>
              <w:t>Generic product vs. vertical-specialized agency expertise</w:t>
            </w:r>
          </w:p>
        </w:tc>
      </w:tr>
    </w:tbl>
    <w:p w14:paraId="66384A8D" w14:textId="77777777" w:rsidR="00427CDE" w:rsidRDefault="00427CDE">
      <w:pPr>
        <w:spacing w:before="120"/>
      </w:pPr>
    </w:p>
    <w:p w14:paraId="1890DF63" w14:textId="77777777" w:rsidR="00427CDE" w:rsidRDefault="00000000">
      <w:pPr>
        <w:pBdr>
          <w:left w:val="single" w:sz="16" w:space="8" w:color="BF2008"/>
        </w:pBdr>
        <w:spacing w:after="80"/>
        <w:ind w:left="280"/>
      </w:pPr>
      <w:r>
        <w:rPr>
          <w:i/>
          <w:iCs/>
          <w:color w:val="302618"/>
          <w:sz w:val="21"/>
          <w:szCs w:val="21"/>
        </w:rPr>
        <w:t xml:space="preserve">Key Finding: All five named direct-to-SMB competitors are self-serve products. None provide managed services, vertical optimization, dollar-denominated ROI reporting, or ongoing agent performance improvement. That managed service gap is your primary competitive </w:t>
      </w:r>
      <w:proofErr w:type="gramStart"/>
      <w:r>
        <w:rPr>
          <w:i/>
          <w:iCs/>
          <w:color w:val="302618"/>
          <w:sz w:val="21"/>
          <w:szCs w:val="21"/>
        </w:rPr>
        <w:t>differentiation</w:t>
      </w:r>
      <w:proofErr w:type="gramEnd"/>
      <w:r>
        <w:rPr>
          <w:i/>
          <w:iCs/>
          <w:color w:val="302618"/>
          <w:sz w:val="21"/>
          <w:szCs w:val="21"/>
        </w:rPr>
        <w:t xml:space="preserve"> and the reason SMB owners pay agency rates instead of $29-$149/month for a self-serve tool.</w:t>
      </w:r>
    </w:p>
    <w:p w14:paraId="08D69C7B" w14:textId="77777777" w:rsidR="00427CDE" w:rsidRDefault="00000000">
      <w:r>
        <w:br/>
      </w:r>
    </w:p>
    <w:p w14:paraId="2C3DC10C" w14:textId="77777777" w:rsidR="00427CDE" w:rsidRDefault="00000000">
      <w:pPr>
        <w:pStyle w:val="Heading1"/>
      </w:pPr>
      <w:r>
        <w:rPr>
          <w:sz w:val="32"/>
          <w:szCs w:val="32"/>
        </w:rPr>
        <w:t>Category A: Direct-to-SMB Voice AI Products</w:t>
      </w:r>
    </w:p>
    <w:p w14:paraId="5823C332" w14:textId="77777777" w:rsidR="00427CDE" w:rsidRDefault="00427CDE">
      <w:pPr>
        <w:pBdr>
          <w:bottom w:val="single" w:sz="6" w:space="1" w:color="1A3A7A"/>
        </w:pBdr>
        <w:spacing w:before="120" w:after="120"/>
      </w:pPr>
    </w:p>
    <w:p w14:paraId="6F044D32" w14:textId="77777777" w:rsidR="00427CDE" w:rsidRDefault="00427CDE">
      <w:pPr>
        <w:spacing w:before="40"/>
      </w:pPr>
    </w:p>
    <w:p w14:paraId="131276EB" w14:textId="77777777" w:rsidR="00427CDE" w:rsidRDefault="00000000">
      <w:pPr>
        <w:spacing w:after="80"/>
      </w:pPr>
      <w:r>
        <w:rPr>
          <w:color w:val="18140D"/>
        </w:rPr>
        <w:t xml:space="preserve">These five companies sell directly to the same SMB clients you serve, </w:t>
      </w:r>
      <w:proofErr w:type="gramStart"/>
      <w:r>
        <w:rPr>
          <w:color w:val="18140D"/>
        </w:rPr>
        <w:t>bypassing</w:t>
      </w:r>
      <w:proofErr w:type="gramEnd"/>
      <w:r>
        <w:rPr>
          <w:color w:val="18140D"/>
        </w:rPr>
        <w:t xml:space="preserve"> the agency channel. They are the products your prospects will compare you against and the tools your clients may already have heard of. Each profile includes pricing, vertical coverage, strengths, weaknesses, and the counter-pitch your agency should use to differentiate.</w:t>
      </w:r>
    </w:p>
    <w:p w14:paraId="4668E3AC" w14:textId="77777777" w:rsidR="00427CDE" w:rsidRDefault="00427CDE">
      <w:pPr>
        <w:spacing w:before="80"/>
      </w:pPr>
    </w:p>
    <w:p w14:paraId="40F31035" w14:textId="77777777" w:rsidR="00427CDE" w:rsidRDefault="00000000">
      <w:pPr>
        <w:spacing w:before="200"/>
      </w:pPr>
      <w:proofErr w:type="gramStart"/>
      <w:r>
        <w:rPr>
          <w:b/>
          <w:bCs/>
          <w:color w:val="C8B898"/>
          <w:sz w:val="48"/>
          <w:szCs w:val="48"/>
        </w:rPr>
        <w:t xml:space="preserve">01  </w:t>
      </w:r>
      <w:r>
        <w:rPr>
          <w:b/>
          <w:bCs/>
          <w:color w:val="1A3A7A"/>
          <w:sz w:val="40"/>
          <w:szCs w:val="40"/>
        </w:rPr>
        <w:t>My</w:t>
      </w:r>
      <w:proofErr w:type="gramEnd"/>
      <w:r>
        <w:rPr>
          <w:b/>
          <w:bCs/>
          <w:color w:val="1A3A7A"/>
          <w:sz w:val="40"/>
          <w:szCs w:val="40"/>
        </w:rPr>
        <w:t xml:space="preserve"> AI Front Desk</w:t>
      </w:r>
    </w:p>
    <w:p w14:paraId="47C1891C" w14:textId="77777777" w:rsidR="00427CDE" w:rsidRDefault="00000000">
      <w:pPr>
        <w:pBdr>
          <w:bottom w:val="single" w:sz="6" w:space="1" w:color="BF2008"/>
        </w:pBdr>
        <w:spacing w:after="20"/>
      </w:pPr>
      <w:r>
        <w:rPr>
          <w:i/>
          <w:iCs/>
          <w:color w:val="685840"/>
          <w:sz w:val="21"/>
          <w:szCs w:val="21"/>
        </w:rPr>
        <w:t>AI receptionist for SMBs with a white-label reseller program — competes with your clients AND recruits your competitors</w:t>
      </w:r>
    </w:p>
    <w:p w14:paraId="66B5D86D" w14:textId="77777777" w:rsidR="00427CDE" w:rsidRDefault="00427CD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3360"/>
      </w:tblGrid>
      <w:tr w:rsidR="00427CDE" w14:paraId="65EA1F0A" w14:textId="77777777">
        <w:tblPrEx>
          <w:tblCellMar>
            <w:top w:w="0" w:type="dxa"/>
            <w:bottom w:w="0" w:type="dxa"/>
          </w:tblCellMar>
        </w:tblPrEx>
        <w:tc>
          <w:tcPr>
            <w:tcW w:w="42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693CC4F5" w14:textId="77777777" w:rsidR="00427CDE" w:rsidRDefault="00000000">
            <w:r>
              <w:rPr>
                <w:b/>
                <w:bCs/>
                <w:caps/>
                <w:color w:val="685840"/>
                <w:sz w:val="16"/>
                <w:szCs w:val="16"/>
              </w:rPr>
              <w:t>CATEGORY</w:t>
            </w:r>
          </w:p>
          <w:p w14:paraId="5B5CD267" w14:textId="77777777" w:rsidR="00427CDE" w:rsidRDefault="00000000">
            <w:r>
              <w:rPr>
                <w:b/>
                <w:bCs/>
                <w:color w:val="1A3A7A"/>
                <w:sz w:val="19"/>
                <w:szCs w:val="19"/>
              </w:rPr>
              <w:t>Direct-to-SMB Voice AI Product + Reseller Program</w:t>
            </w:r>
          </w:p>
        </w:tc>
        <w:tc>
          <w:tcPr>
            <w:tcW w:w="18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1300ACBC" w14:textId="77777777" w:rsidR="00427CDE" w:rsidRDefault="00000000">
            <w:r>
              <w:rPr>
                <w:b/>
                <w:bCs/>
                <w:caps/>
                <w:color w:val="685840"/>
                <w:sz w:val="16"/>
                <w:szCs w:val="16"/>
              </w:rPr>
              <w:t>THREAT LEVEL</w:t>
            </w:r>
          </w:p>
          <w:p w14:paraId="1BEF70AE" w14:textId="77777777" w:rsidR="00427CDE" w:rsidRDefault="00000000">
            <w:r>
              <w:rPr>
                <w:b/>
                <w:bCs/>
                <w:color w:val="BF2008"/>
              </w:rPr>
              <w:t>HIGH</w:t>
            </w:r>
          </w:p>
        </w:tc>
        <w:tc>
          <w:tcPr>
            <w:tcW w:w="336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4BC28885" w14:textId="77777777" w:rsidR="00427CDE" w:rsidRDefault="00000000">
            <w:r>
              <w:rPr>
                <w:b/>
                <w:bCs/>
                <w:caps/>
                <w:color w:val="685840"/>
                <w:sz w:val="16"/>
                <w:szCs w:val="16"/>
              </w:rPr>
              <w:t>PRICING</w:t>
            </w:r>
          </w:p>
          <w:p w14:paraId="00FC30D5" w14:textId="77777777" w:rsidR="00427CDE" w:rsidRDefault="00000000">
            <w:r>
              <w:rPr>
                <w:color w:val="302618"/>
                <w:sz w:val="18"/>
                <w:szCs w:val="18"/>
              </w:rPr>
              <w:t>Starter $79/</w:t>
            </w:r>
            <w:proofErr w:type="spellStart"/>
            <w:r>
              <w:rPr>
                <w:color w:val="302618"/>
                <w:sz w:val="18"/>
                <w:szCs w:val="18"/>
              </w:rPr>
              <w:t>mo</w:t>
            </w:r>
            <w:proofErr w:type="spellEnd"/>
            <w:r>
              <w:rPr>
                <w:color w:val="302618"/>
                <w:sz w:val="18"/>
                <w:szCs w:val="18"/>
              </w:rPr>
              <w:t xml:space="preserve"> (annual) or $99/</w:t>
            </w:r>
            <w:proofErr w:type="spellStart"/>
            <w:r>
              <w:rPr>
                <w:color w:val="302618"/>
                <w:sz w:val="18"/>
                <w:szCs w:val="18"/>
              </w:rPr>
              <w:t>mo</w:t>
            </w:r>
            <w:proofErr w:type="spellEnd"/>
            <w:r>
              <w:rPr>
                <w:color w:val="302618"/>
                <w:sz w:val="18"/>
                <w:szCs w:val="18"/>
              </w:rPr>
              <w:t xml:space="preserve"> | Pro $119/$149/</w:t>
            </w:r>
            <w:proofErr w:type="spellStart"/>
            <w:r>
              <w:rPr>
                <w:color w:val="302618"/>
                <w:sz w:val="18"/>
                <w:szCs w:val="18"/>
              </w:rPr>
              <w:t>mo</w:t>
            </w:r>
            <w:proofErr w:type="spellEnd"/>
            <w:r>
              <w:rPr>
                <w:color w:val="302618"/>
                <w:sz w:val="18"/>
                <w:szCs w:val="18"/>
              </w:rPr>
              <w:t xml:space="preserve"> | Overage $0.12/min</w:t>
            </w:r>
          </w:p>
        </w:tc>
      </w:tr>
    </w:tbl>
    <w:p w14:paraId="61B59D4C" w14:textId="77777777" w:rsidR="00427CDE" w:rsidRDefault="00427CDE">
      <w:pPr>
        <w:spacing w:before="80"/>
      </w:pPr>
    </w:p>
    <w:p w14:paraId="0F6049AC" w14:textId="77777777" w:rsidR="00427CDE" w:rsidRDefault="00000000">
      <w:pPr>
        <w:spacing w:before="100" w:after="40"/>
      </w:pPr>
      <w:r>
        <w:rPr>
          <w:b/>
          <w:bCs/>
          <w:caps/>
          <w:color w:val="685840"/>
          <w:sz w:val="18"/>
          <w:szCs w:val="18"/>
        </w:rPr>
        <w:t>Clean Verticals Served</w:t>
      </w:r>
    </w:p>
    <w:p w14:paraId="7BF715E3" w14:textId="77777777" w:rsidR="00427CDE" w:rsidRDefault="00000000">
      <w:pPr>
        <w:spacing w:after="80"/>
      </w:pPr>
      <w:r>
        <w:rPr>
          <w:color w:val="302618"/>
        </w:rPr>
        <w:t>Real Estate · Fitness/Gyms · Restaurants · Home Services · Hotels/STR · Pet Services · Education</w:t>
      </w:r>
    </w:p>
    <w:p w14:paraId="510F8D77" w14:textId="77777777" w:rsidR="00427CDE" w:rsidRDefault="00427CDE">
      <w:pPr>
        <w:spacing w:before="40"/>
      </w:pPr>
    </w:p>
    <w:p w14:paraId="5CB2EC90" w14:textId="77777777" w:rsidR="00427CDE" w:rsidRDefault="00000000">
      <w:pPr>
        <w:spacing w:before="100" w:after="40"/>
      </w:pPr>
      <w:r>
        <w:rPr>
          <w:b/>
          <w:bCs/>
          <w:caps/>
          <w:color w:val="685840"/>
          <w:sz w:val="18"/>
          <w:szCs w:val="18"/>
        </w:rPr>
        <w:t>Overview</w:t>
      </w:r>
    </w:p>
    <w:p w14:paraId="572A4473" w14:textId="77777777" w:rsidR="00427CDE" w:rsidRDefault="00000000">
      <w:pPr>
        <w:spacing w:after="80"/>
      </w:pPr>
      <w:r>
        <w:rPr>
          <w:color w:val="302618"/>
        </w:rPr>
        <w:t xml:space="preserve">My AI Front Desk operates simultaneously as a direct-to-SMB product and a white-label agency reseller program. A small business owner can find them on Google, sign up in 20 minutes, and </w:t>
      </w:r>
      <w:proofErr w:type="gramStart"/>
      <w:r>
        <w:rPr>
          <w:color w:val="302618"/>
        </w:rPr>
        <w:lastRenderedPageBreak/>
        <w:t>be live</w:t>
      </w:r>
      <w:proofErr w:type="gramEnd"/>
      <w:r>
        <w:rPr>
          <w:color w:val="302618"/>
        </w:rPr>
        <w:t xml:space="preserve"> without ever engaging an agency. Their integrations are deep and directly overlap with every clean vertical: Mindbody, Vagaro, and Zen Planner for fitness; Follow Up Boss and </w:t>
      </w:r>
      <w:proofErr w:type="spellStart"/>
      <w:r>
        <w:rPr>
          <w:color w:val="302618"/>
        </w:rPr>
        <w:t>kvCORE</w:t>
      </w:r>
      <w:proofErr w:type="spellEnd"/>
      <w:r>
        <w:rPr>
          <w:color w:val="302618"/>
        </w:rPr>
        <w:t xml:space="preserve"> for real estate; HubSpot for CRM-driven businesses. They represent the self-serve alternative your prospects will compare you </w:t>
      </w:r>
      <w:proofErr w:type="gramStart"/>
      <w:r>
        <w:rPr>
          <w:color w:val="302618"/>
        </w:rPr>
        <w:t>against</w:t>
      </w:r>
      <w:proofErr w:type="gramEnd"/>
      <w:r>
        <w:rPr>
          <w:color w:val="302618"/>
        </w:rPr>
        <w:t>.</w:t>
      </w:r>
    </w:p>
    <w:p w14:paraId="0B90DE73" w14:textId="77777777" w:rsidR="00427CDE" w:rsidRDefault="00427CD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27CDE" w14:paraId="579DB40E" w14:textId="77777777">
        <w:tblPrEx>
          <w:tblCellMar>
            <w:top w:w="0" w:type="dxa"/>
            <w:bottom w:w="0" w:type="dxa"/>
          </w:tblCellMar>
        </w:tblPrEx>
        <w:tc>
          <w:tcPr>
            <w:tcW w:w="4680" w:type="dxa"/>
            <w:tcBorders>
              <w:top w:val="single" w:sz="4" w:space="0" w:color="1A3A7A"/>
              <w:left w:val="single" w:sz="4" w:space="0" w:color="1A3A7A"/>
              <w:bottom w:val="single" w:sz="4" w:space="0" w:color="1A3A7A"/>
              <w:right w:val="single" w:sz="4" w:space="0" w:color="1A3A7A"/>
            </w:tcBorders>
            <w:shd w:val="clear" w:color="auto" w:fill="1A6B38"/>
            <w:tcMar>
              <w:top w:w="100" w:type="dxa"/>
              <w:left w:w="140" w:type="dxa"/>
              <w:bottom w:w="100" w:type="dxa"/>
              <w:right w:w="140" w:type="dxa"/>
            </w:tcMar>
            <w:vAlign w:val="center"/>
          </w:tcPr>
          <w:p w14:paraId="4FB2A01E" w14:textId="77777777" w:rsidR="00427CDE" w:rsidRDefault="00000000">
            <w:r>
              <w:rPr>
                <w:b/>
                <w:bCs/>
                <w:caps/>
                <w:color w:val="FFFFFF"/>
                <w:sz w:val="18"/>
                <w:szCs w:val="18"/>
              </w:rPr>
              <w:t>Strengths</w:t>
            </w:r>
          </w:p>
        </w:tc>
        <w:tc>
          <w:tcPr>
            <w:tcW w:w="4680" w:type="dxa"/>
            <w:tcBorders>
              <w:top w:val="single" w:sz="4" w:space="0" w:color="1A3A7A"/>
              <w:left w:val="single" w:sz="4" w:space="0" w:color="1A3A7A"/>
              <w:bottom w:val="single" w:sz="4" w:space="0" w:color="1A3A7A"/>
              <w:right w:val="single" w:sz="4" w:space="0" w:color="1A3A7A"/>
            </w:tcBorders>
            <w:shd w:val="clear" w:color="auto" w:fill="BF2008"/>
            <w:tcMar>
              <w:top w:w="100" w:type="dxa"/>
              <w:left w:w="140" w:type="dxa"/>
              <w:bottom w:w="100" w:type="dxa"/>
              <w:right w:w="140" w:type="dxa"/>
            </w:tcMar>
            <w:vAlign w:val="center"/>
          </w:tcPr>
          <w:p w14:paraId="12B57D89" w14:textId="77777777" w:rsidR="00427CDE" w:rsidRDefault="00000000">
            <w:r>
              <w:rPr>
                <w:b/>
                <w:bCs/>
                <w:caps/>
                <w:color w:val="FFFFFF"/>
                <w:sz w:val="18"/>
                <w:szCs w:val="18"/>
              </w:rPr>
              <w:t>Weaknesses</w:t>
            </w:r>
          </w:p>
        </w:tc>
      </w:tr>
      <w:tr w:rsidR="00427CDE" w14:paraId="4065C39D"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58115B45" w14:textId="77777777" w:rsidR="00427CDE" w:rsidRDefault="00000000">
            <w:r>
              <w:rPr>
                <w:b/>
                <w:bCs/>
                <w:color w:val="1A6B38"/>
                <w:sz w:val="20"/>
                <w:szCs w:val="20"/>
              </w:rPr>
              <w:t xml:space="preserve">+ </w:t>
            </w:r>
            <w:r>
              <w:rPr>
                <w:color w:val="302618"/>
                <w:sz w:val="20"/>
                <w:szCs w:val="20"/>
              </w:rPr>
              <w:t>Deep vertical integrations covering all 8 clean markets simultaneously</w:t>
            </w:r>
          </w:p>
        </w:tc>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2CE74C45" w14:textId="77777777" w:rsidR="00427CDE" w:rsidRDefault="00000000">
            <w:r>
              <w:rPr>
                <w:b/>
                <w:bCs/>
                <w:color w:val="BF2008"/>
                <w:sz w:val="20"/>
                <w:szCs w:val="20"/>
              </w:rPr>
              <w:t xml:space="preserve">- </w:t>
            </w:r>
            <w:r>
              <w:rPr>
                <w:color w:val="302618"/>
                <w:sz w:val="20"/>
                <w:szCs w:val="20"/>
              </w:rPr>
              <w:t>Self-serve only — no managed optimization, no agent performance improvement over time</w:t>
            </w:r>
          </w:p>
        </w:tc>
      </w:tr>
      <w:tr w:rsidR="00427CDE" w14:paraId="4A80A2FD"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9FDF9"/>
            <w:tcMar>
              <w:top w:w="80" w:type="dxa"/>
              <w:left w:w="140" w:type="dxa"/>
              <w:bottom w:w="80" w:type="dxa"/>
              <w:right w:w="140" w:type="dxa"/>
            </w:tcMar>
          </w:tcPr>
          <w:p w14:paraId="1B0E41FE" w14:textId="77777777" w:rsidR="00427CDE" w:rsidRDefault="00000000">
            <w:r>
              <w:rPr>
                <w:b/>
                <w:bCs/>
                <w:color w:val="1A6B38"/>
                <w:sz w:val="20"/>
                <w:szCs w:val="20"/>
              </w:rPr>
              <w:t xml:space="preserve">+ </w:t>
            </w:r>
            <w:r>
              <w:rPr>
                <w:color w:val="302618"/>
                <w:sz w:val="20"/>
                <w:szCs w:val="20"/>
              </w:rPr>
              <w:t>White-label reseller program actively recruits agencies that could become your competitors</w:t>
            </w:r>
          </w:p>
        </w:tc>
        <w:tc>
          <w:tcPr>
            <w:tcW w:w="4680" w:type="dxa"/>
            <w:tcBorders>
              <w:top w:val="single" w:sz="4" w:space="0" w:color="C8B898"/>
              <w:left w:val="single" w:sz="4" w:space="0" w:color="C8B898"/>
              <w:bottom w:val="single" w:sz="4" w:space="0" w:color="C8B898"/>
              <w:right w:val="single" w:sz="4" w:space="0" w:color="C8B898"/>
            </w:tcBorders>
            <w:shd w:val="clear" w:color="auto" w:fill="FDF9F9"/>
            <w:tcMar>
              <w:top w:w="80" w:type="dxa"/>
              <w:left w:w="140" w:type="dxa"/>
              <w:bottom w:w="80" w:type="dxa"/>
              <w:right w:w="140" w:type="dxa"/>
            </w:tcMar>
          </w:tcPr>
          <w:p w14:paraId="0D066C97" w14:textId="77777777" w:rsidR="00427CDE" w:rsidRDefault="00000000">
            <w:r>
              <w:rPr>
                <w:b/>
                <w:bCs/>
                <w:color w:val="BF2008"/>
                <w:sz w:val="20"/>
                <w:szCs w:val="20"/>
              </w:rPr>
              <w:t xml:space="preserve">- </w:t>
            </w:r>
            <w:r>
              <w:rPr>
                <w:color w:val="302618"/>
                <w:sz w:val="20"/>
                <w:szCs w:val="20"/>
              </w:rPr>
              <w:t>No vertical-specific ROI reporting — clients see call logs, not dollar outcomes</w:t>
            </w:r>
          </w:p>
        </w:tc>
      </w:tr>
      <w:tr w:rsidR="00427CDE" w14:paraId="62BB77BF"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43F99E59" w14:textId="77777777" w:rsidR="00427CDE" w:rsidRDefault="00000000">
            <w:r>
              <w:rPr>
                <w:b/>
                <w:bCs/>
                <w:color w:val="1A6B38"/>
                <w:sz w:val="20"/>
                <w:szCs w:val="20"/>
              </w:rPr>
              <w:t xml:space="preserve">+ </w:t>
            </w:r>
            <w:r>
              <w:rPr>
                <w:color w:val="302618"/>
                <w:sz w:val="20"/>
                <w:szCs w:val="20"/>
              </w:rPr>
              <w:t>Unlimited parallel call handling — no busy signals regardless of volume</w:t>
            </w:r>
          </w:p>
        </w:tc>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5A3C9F63" w14:textId="77777777" w:rsidR="00427CDE" w:rsidRDefault="00000000">
            <w:r>
              <w:rPr>
                <w:b/>
                <w:bCs/>
                <w:color w:val="BF2008"/>
                <w:sz w:val="20"/>
                <w:szCs w:val="20"/>
              </w:rPr>
              <w:t xml:space="preserve">- </w:t>
            </w:r>
            <w:r>
              <w:rPr>
                <w:color w:val="302618"/>
                <w:sz w:val="20"/>
                <w:szCs w:val="20"/>
              </w:rPr>
              <w:t>No proactive outbound campaign capability — purely reactive inbound</w:t>
            </w:r>
          </w:p>
        </w:tc>
      </w:tr>
      <w:tr w:rsidR="00427CDE" w14:paraId="56FE1701"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9FDF9"/>
            <w:tcMar>
              <w:top w:w="80" w:type="dxa"/>
              <w:left w:w="140" w:type="dxa"/>
              <w:bottom w:w="80" w:type="dxa"/>
              <w:right w:w="140" w:type="dxa"/>
            </w:tcMar>
          </w:tcPr>
          <w:p w14:paraId="4CEDD1F9" w14:textId="77777777" w:rsidR="00427CDE" w:rsidRDefault="00000000">
            <w:r>
              <w:rPr>
                <w:b/>
                <w:bCs/>
                <w:color w:val="1A6B38"/>
                <w:sz w:val="20"/>
                <w:szCs w:val="20"/>
              </w:rPr>
              <w:t xml:space="preserve">+ </w:t>
            </w:r>
            <w:r>
              <w:rPr>
                <w:color w:val="302618"/>
                <w:sz w:val="20"/>
                <w:szCs w:val="20"/>
              </w:rPr>
              <w:t>15-minute setup from sign-up to live — fastest time-to-deploy in the market</w:t>
            </w:r>
          </w:p>
        </w:tc>
        <w:tc>
          <w:tcPr>
            <w:tcW w:w="4680" w:type="dxa"/>
            <w:tcBorders>
              <w:top w:val="single" w:sz="4" w:space="0" w:color="C8B898"/>
              <w:left w:val="single" w:sz="4" w:space="0" w:color="C8B898"/>
              <w:bottom w:val="single" w:sz="4" w:space="0" w:color="C8B898"/>
              <w:right w:val="single" w:sz="4" w:space="0" w:color="C8B898"/>
            </w:tcBorders>
            <w:shd w:val="clear" w:color="auto" w:fill="FDF9F9"/>
            <w:tcMar>
              <w:top w:w="80" w:type="dxa"/>
              <w:left w:w="140" w:type="dxa"/>
              <w:bottom w:w="80" w:type="dxa"/>
              <w:right w:w="140" w:type="dxa"/>
            </w:tcMar>
          </w:tcPr>
          <w:p w14:paraId="5A9D1366" w14:textId="77777777" w:rsidR="00427CDE" w:rsidRDefault="00000000">
            <w:r>
              <w:rPr>
                <w:b/>
                <w:bCs/>
                <w:color w:val="BF2008"/>
                <w:sz w:val="20"/>
                <w:szCs w:val="20"/>
              </w:rPr>
              <w:t xml:space="preserve">- </w:t>
            </w:r>
            <w:r>
              <w:rPr>
                <w:color w:val="302618"/>
                <w:sz w:val="20"/>
                <w:szCs w:val="20"/>
              </w:rPr>
              <w:t>Generic across all verticals — no deep industry-specific workflow integration</w:t>
            </w:r>
          </w:p>
        </w:tc>
      </w:tr>
      <w:tr w:rsidR="00427CDE" w14:paraId="25C8288F"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6CC5713B" w14:textId="77777777" w:rsidR="00427CDE" w:rsidRDefault="00000000">
            <w:r>
              <w:rPr>
                <w:b/>
                <w:bCs/>
                <w:color w:val="1A6B38"/>
                <w:sz w:val="20"/>
                <w:szCs w:val="20"/>
              </w:rPr>
              <w:t xml:space="preserve">+ </w:t>
            </w:r>
            <w:r>
              <w:rPr>
                <w:color w:val="302618"/>
                <w:sz w:val="20"/>
                <w:szCs w:val="20"/>
              </w:rPr>
              <w:t>Transparent tiered pricing with no per-minute billing anxiety at base level</w:t>
            </w:r>
          </w:p>
        </w:tc>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6D95C58A" w14:textId="77777777" w:rsidR="00427CDE" w:rsidRDefault="00000000">
            <w:r>
              <w:rPr>
                <w:b/>
                <w:bCs/>
                <w:color w:val="BF2008"/>
                <w:sz w:val="20"/>
                <w:szCs w:val="20"/>
              </w:rPr>
              <w:t xml:space="preserve">- </w:t>
            </w:r>
            <w:r>
              <w:rPr>
                <w:color w:val="302618"/>
                <w:sz w:val="20"/>
                <w:szCs w:val="20"/>
              </w:rPr>
              <w:t>Client is entirely responsible for script quality and conversation design</w:t>
            </w:r>
          </w:p>
        </w:tc>
      </w:tr>
    </w:tbl>
    <w:p w14:paraId="0AC8BF4F" w14:textId="77777777" w:rsidR="00427CDE" w:rsidRDefault="00427CDE">
      <w:pPr>
        <w:spacing w:before="80"/>
      </w:pPr>
    </w:p>
    <w:p w14:paraId="525FE681" w14:textId="77777777" w:rsidR="00427CDE" w:rsidRDefault="00000000">
      <w:pPr>
        <w:spacing w:before="100" w:after="40"/>
      </w:pPr>
      <w:r>
        <w:rPr>
          <w:b/>
          <w:bCs/>
          <w:caps/>
          <w:color w:val="BF2008"/>
          <w:sz w:val="18"/>
          <w:szCs w:val="18"/>
        </w:rPr>
        <w:t xml:space="preserve">Your </w:t>
      </w:r>
      <w:proofErr w:type="gramStart"/>
      <w:r>
        <w:rPr>
          <w:b/>
          <w:bCs/>
          <w:caps/>
          <w:color w:val="BF2008"/>
          <w:sz w:val="18"/>
          <w:szCs w:val="18"/>
        </w:rPr>
        <w:t>Counter-Pitch</w:t>
      </w:r>
      <w:proofErr w:type="gramEnd"/>
      <w:r>
        <w:rPr>
          <w:b/>
          <w:bCs/>
          <w:caps/>
          <w:color w:val="BF2008"/>
          <w:sz w:val="18"/>
          <w:szCs w:val="18"/>
        </w:rPr>
        <w:t xml:space="preserve"> vs. My AI Front Desk</w:t>
      </w:r>
    </w:p>
    <w:p w14:paraId="441AD488" w14:textId="77777777" w:rsidR="00427CDE" w:rsidRDefault="00000000">
      <w:pPr>
        <w:pBdr>
          <w:left w:val="single" w:sz="20" w:space="12" w:color="BF2008"/>
        </w:pBdr>
        <w:ind w:left="320"/>
      </w:pPr>
      <w:r>
        <w:rPr>
          <w:i/>
          <w:iCs/>
          <w:color w:val="302618"/>
          <w:sz w:val="21"/>
          <w:szCs w:val="21"/>
        </w:rPr>
        <w:t>My AI Front Desk gives an SMB owner a tool. Your agency gives them a result. The difference: their system is configured once and never improved; your agency monitors performance, optimizes scripts weekly, reports in dollars generated monthly, and treats every client like a vertical specialist. An SMB owner managing their own AI is like managing their own bookkeeping software — technically possible, practically suboptimal.</w:t>
      </w:r>
    </w:p>
    <w:p w14:paraId="54582DF0" w14:textId="77777777" w:rsidR="00427CDE" w:rsidRDefault="00427CDE">
      <w:pPr>
        <w:spacing w:before="60"/>
      </w:pPr>
    </w:p>
    <w:p w14:paraId="55E7236F" w14:textId="77777777" w:rsidR="00427CDE" w:rsidRDefault="00000000">
      <w:r>
        <w:br/>
      </w:r>
    </w:p>
    <w:p w14:paraId="1F472B99" w14:textId="77777777" w:rsidR="00427CDE" w:rsidRDefault="00000000">
      <w:pPr>
        <w:spacing w:before="200"/>
      </w:pPr>
      <w:proofErr w:type="gramStart"/>
      <w:r>
        <w:rPr>
          <w:b/>
          <w:bCs/>
          <w:color w:val="C8B898"/>
          <w:sz w:val="48"/>
          <w:szCs w:val="48"/>
        </w:rPr>
        <w:t xml:space="preserve">02  </w:t>
      </w:r>
      <w:r>
        <w:rPr>
          <w:b/>
          <w:bCs/>
          <w:color w:val="1A3A7A"/>
          <w:sz w:val="40"/>
          <w:szCs w:val="40"/>
        </w:rPr>
        <w:t>Smith.ai</w:t>
      </w:r>
      <w:proofErr w:type="gramEnd"/>
    </w:p>
    <w:p w14:paraId="086050FF" w14:textId="77777777" w:rsidR="00427CDE" w:rsidRDefault="00000000">
      <w:pPr>
        <w:pBdr>
          <w:bottom w:val="single" w:sz="6" w:space="1" w:color="BF2008"/>
        </w:pBdr>
        <w:spacing w:after="20"/>
      </w:pPr>
      <w:r>
        <w:rPr>
          <w:i/>
          <w:iCs/>
          <w:color w:val="685840"/>
          <w:sz w:val="21"/>
          <w:szCs w:val="21"/>
        </w:rPr>
        <w:t>The 10-year incumbent in the AI receptionist space — brand trust built on human backup, under threat from pure AI cost advantage</w:t>
      </w:r>
    </w:p>
    <w:p w14:paraId="720FF3E4" w14:textId="77777777" w:rsidR="00427CDE" w:rsidRDefault="00427CD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3360"/>
      </w:tblGrid>
      <w:tr w:rsidR="00427CDE" w14:paraId="378920D6" w14:textId="77777777">
        <w:tblPrEx>
          <w:tblCellMar>
            <w:top w:w="0" w:type="dxa"/>
            <w:bottom w:w="0" w:type="dxa"/>
          </w:tblCellMar>
        </w:tblPrEx>
        <w:tc>
          <w:tcPr>
            <w:tcW w:w="42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690C66F0" w14:textId="77777777" w:rsidR="00427CDE" w:rsidRDefault="00000000">
            <w:r>
              <w:rPr>
                <w:b/>
                <w:bCs/>
                <w:caps/>
                <w:color w:val="685840"/>
                <w:sz w:val="16"/>
                <w:szCs w:val="16"/>
              </w:rPr>
              <w:t>CATEGORY</w:t>
            </w:r>
          </w:p>
          <w:p w14:paraId="1BD601CC" w14:textId="77777777" w:rsidR="00427CDE" w:rsidRDefault="00000000">
            <w:r>
              <w:rPr>
                <w:b/>
                <w:bCs/>
                <w:color w:val="1A3A7A"/>
                <w:sz w:val="19"/>
                <w:szCs w:val="19"/>
              </w:rPr>
              <w:t>Direct-to-SMB Hybrid AI + Human Receptionist Service</w:t>
            </w:r>
          </w:p>
        </w:tc>
        <w:tc>
          <w:tcPr>
            <w:tcW w:w="18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7C0FA534" w14:textId="77777777" w:rsidR="00427CDE" w:rsidRDefault="00000000">
            <w:r>
              <w:rPr>
                <w:b/>
                <w:bCs/>
                <w:caps/>
                <w:color w:val="685840"/>
                <w:sz w:val="16"/>
                <w:szCs w:val="16"/>
              </w:rPr>
              <w:t>THREAT LEVEL</w:t>
            </w:r>
          </w:p>
          <w:p w14:paraId="7F41C1A2" w14:textId="77777777" w:rsidR="00427CDE" w:rsidRDefault="00000000">
            <w:r>
              <w:rPr>
                <w:b/>
                <w:bCs/>
                <w:color w:val="C07000"/>
              </w:rPr>
              <w:t>MODERATE-HIGH</w:t>
            </w:r>
          </w:p>
        </w:tc>
        <w:tc>
          <w:tcPr>
            <w:tcW w:w="336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18AE6CE6" w14:textId="77777777" w:rsidR="00427CDE" w:rsidRDefault="00000000">
            <w:r>
              <w:rPr>
                <w:b/>
                <w:bCs/>
                <w:caps/>
                <w:color w:val="685840"/>
                <w:sz w:val="16"/>
                <w:szCs w:val="16"/>
              </w:rPr>
              <w:t>PRICING</w:t>
            </w:r>
          </w:p>
          <w:p w14:paraId="76946F92" w14:textId="77777777" w:rsidR="00427CDE" w:rsidRDefault="00000000">
            <w:r>
              <w:rPr>
                <w:color w:val="302618"/>
                <w:sz w:val="18"/>
                <w:szCs w:val="18"/>
              </w:rPr>
              <w:t>Plans from ~$140/</w:t>
            </w:r>
            <w:proofErr w:type="spellStart"/>
            <w:r>
              <w:rPr>
                <w:color w:val="302618"/>
                <w:sz w:val="18"/>
                <w:szCs w:val="18"/>
              </w:rPr>
              <w:t>mo</w:t>
            </w:r>
            <w:proofErr w:type="spellEnd"/>
            <w:r>
              <w:rPr>
                <w:color w:val="302618"/>
                <w:sz w:val="18"/>
                <w:szCs w:val="18"/>
              </w:rPr>
              <w:t xml:space="preserve"> using a credit system | Credits consumed per call/chat/text based on length</w:t>
            </w:r>
          </w:p>
        </w:tc>
      </w:tr>
    </w:tbl>
    <w:p w14:paraId="22BD81B1" w14:textId="77777777" w:rsidR="00427CDE" w:rsidRDefault="00427CDE">
      <w:pPr>
        <w:spacing w:before="80"/>
      </w:pPr>
    </w:p>
    <w:p w14:paraId="5B2535DF" w14:textId="77777777" w:rsidR="00427CDE" w:rsidRDefault="00000000">
      <w:pPr>
        <w:spacing w:before="100" w:after="40"/>
      </w:pPr>
      <w:r>
        <w:rPr>
          <w:b/>
          <w:bCs/>
          <w:caps/>
          <w:color w:val="685840"/>
          <w:sz w:val="18"/>
          <w:szCs w:val="18"/>
        </w:rPr>
        <w:t>Clean Verticals Served</w:t>
      </w:r>
    </w:p>
    <w:p w14:paraId="3D908C4C" w14:textId="77777777" w:rsidR="00427CDE" w:rsidRDefault="00000000">
      <w:pPr>
        <w:spacing w:after="80"/>
      </w:pPr>
      <w:r>
        <w:rPr>
          <w:color w:val="302618"/>
        </w:rPr>
        <w:t>Real Estate · Home Services · Gyms · Restaurants · Education — clean verticals only (not HIPAA compliant)</w:t>
      </w:r>
    </w:p>
    <w:p w14:paraId="6D6302BE" w14:textId="77777777" w:rsidR="00427CDE" w:rsidRDefault="00427CDE">
      <w:pPr>
        <w:spacing w:before="40"/>
      </w:pPr>
    </w:p>
    <w:p w14:paraId="0A6D29A3" w14:textId="77777777" w:rsidR="00427CDE" w:rsidRDefault="00000000">
      <w:pPr>
        <w:spacing w:before="100" w:after="40"/>
      </w:pPr>
      <w:r>
        <w:rPr>
          <w:b/>
          <w:bCs/>
          <w:caps/>
          <w:color w:val="685840"/>
          <w:sz w:val="18"/>
          <w:szCs w:val="18"/>
        </w:rPr>
        <w:t>Overview</w:t>
      </w:r>
    </w:p>
    <w:p w14:paraId="18E31A60" w14:textId="77777777" w:rsidR="00427CDE" w:rsidRDefault="00000000">
      <w:pPr>
        <w:spacing w:after="80"/>
      </w:pPr>
      <w:r>
        <w:rPr>
          <w:color w:val="302618"/>
        </w:rPr>
        <w:t xml:space="preserve">Smith.ai is the brand name most SMB owners already know when they Google AI receptionist. Built over 10 years with both AI call handling and live North America-based human backup receptionists, they have the deepest brand trust in the clean market. Their bilingual </w:t>
      </w:r>
      <w:proofErr w:type="gramStart"/>
      <w:r>
        <w:rPr>
          <w:color w:val="302618"/>
        </w:rPr>
        <w:t>English-</w:t>
      </w:r>
      <w:r>
        <w:rPr>
          <w:color w:val="302618"/>
        </w:rPr>
        <w:lastRenderedPageBreak/>
        <w:t>Spanish</w:t>
      </w:r>
      <w:proofErr w:type="gramEnd"/>
      <w:r>
        <w:rPr>
          <w:color w:val="302618"/>
        </w:rPr>
        <w:t xml:space="preserve"> support, established CRM integrations, and decade of client case studies make them the incumbent you will be compared against most frequently. However, their human layer is their cost problem — making them 40-60% more expensive than pure AI alternatives for high-repetition use cases.</w:t>
      </w:r>
    </w:p>
    <w:p w14:paraId="5B778547" w14:textId="77777777" w:rsidR="00427CDE" w:rsidRDefault="00427CD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27CDE" w14:paraId="14FE5D0C" w14:textId="77777777">
        <w:tblPrEx>
          <w:tblCellMar>
            <w:top w:w="0" w:type="dxa"/>
            <w:bottom w:w="0" w:type="dxa"/>
          </w:tblCellMar>
        </w:tblPrEx>
        <w:tc>
          <w:tcPr>
            <w:tcW w:w="4680" w:type="dxa"/>
            <w:tcBorders>
              <w:top w:val="single" w:sz="4" w:space="0" w:color="1A3A7A"/>
              <w:left w:val="single" w:sz="4" w:space="0" w:color="1A3A7A"/>
              <w:bottom w:val="single" w:sz="4" w:space="0" w:color="1A3A7A"/>
              <w:right w:val="single" w:sz="4" w:space="0" w:color="1A3A7A"/>
            </w:tcBorders>
            <w:shd w:val="clear" w:color="auto" w:fill="1A6B38"/>
            <w:tcMar>
              <w:top w:w="100" w:type="dxa"/>
              <w:left w:w="140" w:type="dxa"/>
              <w:bottom w:w="100" w:type="dxa"/>
              <w:right w:w="140" w:type="dxa"/>
            </w:tcMar>
            <w:vAlign w:val="center"/>
          </w:tcPr>
          <w:p w14:paraId="1340DBAC" w14:textId="77777777" w:rsidR="00427CDE" w:rsidRDefault="00000000">
            <w:r>
              <w:rPr>
                <w:b/>
                <w:bCs/>
                <w:caps/>
                <w:color w:val="FFFFFF"/>
                <w:sz w:val="18"/>
                <w:szCs w:val="18"/>
              </w:rPr>
              <w:t>Strengths</w:t>
            </w:r>
          </w:p>
        </w:tc>
        <w:tc>
          <w:tcPr>
            <w:tcW w:w="4680" w:type="dxa"/>
            <w:tcBorders>
              <w:top w:val="single" w:sz="4" w:space="0" w:color="1A3A7A"/>
              <w:left w:val="single" w:sz="4" w:space="0" w:color="1A3A7A"/>
              <w:bottom w:val="single" w:sz="4" w:space="0" w:color="1A3A7A"/>
              <w:right w:val="single" w:sz="4" w:space="0" w:color="1A3A7A"/>
            </w:tcBorders>
            <w:shd w:val="clear" w:color="auto" w:fill="BF2008"/>
            <w:tcMar>
              <w:top w:w="100" w:type="dxa"/>
              <w:left w:w="140" w:type="dxa"/>
              <w:bottom w:w="100" w:type="dxa"/>
              <w:right w:w="140" w:type="dxa"/>
            </w:tcMar>
            <w:vAlign w:val="center"/>
          </w:tcPr>
          <w:p w14:paraId="3A381805" w14:textId="77777777" w:rsidR="00427CDE" w:rsidRDefault="00000000">
            <w:r>
              <w:rPr>
                <w:b/>
                <w:bCs/>
                <w:caps/>
                <w:color w:val="FFFFFF"/>
                <w:sz w:val="18"/>
                <w:szCs w:val="18"/>
              </w:rPr>
              <w:t>Weaknesses</w:t>
            </w:r>
          </w:p>
        </w:tc>
      </w:tr>
      <w:tr w:rsidR="00427CDE" w14:paraId="11B7B2C8"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7D44580B" w14:textId="77777777" w:rsidR="00427CDE" w:rsidRDefault="00000000">
            <w:r>
              <w:rPr>
                <w:b/>
                <w:bCs/>
                <w:color w:val="1A6B38"/>
                <w:sz w:val="20"/>
                <w:szCs w:val="20"/>
              </w:rPr>
              <w:t xml:space="preserve">+ </w:t>
            </w:r>
            <w:r>
              <w:rPr>
                <w:color w:val="302618"/>
                <w:sz w:val="20"/>
                <w:szCs w:val="20"/>
              </w:rPr>
              <w:t>10-year brand trust — most recognized name in the AI receptionist category</w:t>
            </w:r>
          </w:p>
        </w:tc>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41F29129" w14:textId="77777777" w:rsidR="00427CDE" w:rsidRDefault="00000000">
            <w:r>
              <w:rPr>
                <w:b/>
                <w:bCs/>
                <w:color w:val="BF2008"/>
                <w:sz w:val="20"/>
                <w:szCs w:val="20"/>
              </w:rPr>
              <w:t xml:space="preserve">- </w:t>
            </w:r>
            <w:r>
              <w:rPr>
                <w:color w:val="302618"/>
                <w:sz w:val="20"/>
                <w:szCs w:val="20"/>
              </w:rPr>
              <w:t>Credit-based pricing is confusing and creates billing anxiety</w:t>
            </w:r>
          </w:p>
        </w:tc>
      </w:tr>
      <w:tr w:rsidR="00427CDE" w14:paraId="3EE7E955"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9FDF9"/>
            <w:tcMar>
              <w:top w:w="80" w:type="dxa"/>
              <w:left w:w="140" w:type="dxa"/>
              <w:bottom w:w="80" w:type="dxa"/>
              <w:right w:w="140" w:type="dxa"/>
            </w:tcMar>
          </w:tcPr>
          <w:p w14:paraId="4F5250D0" w14:textId="77777777" w:rsidR="00427CDE" w:rsidRDefault="00000000">
            <w:r>
              <w:rPr>
                <w:b/>
                <w:bCs/>
                <w:color w:val="1A6B38"/>
                <w:sz w:val="20"/>
                <w:szCs w:val="20"/>
              </w:rPr>
              <w:t xml:space="preserve">+ </w:t>
            </w:r>
            <w:r>
              <w:rPr>
                <w:color w:val="302618"/>
                <w:sz w:val="20"/>
                <w:szCs w:val="20"/>
              </w:rPr>
              <w:t>Human backup for complex calls — perceived safety net for hesitant SMB owners</w:t>
            </w:r>
          </w:p>
        </w:tc>
        <w:tc>
          <w:tcPr>
            <w:tcW w:w="4680" w:type="dxa"/>
            <w:tcBorders>
              <w:top w:val="single" w:sz="4" w:space="0" w:color="C8B898"/>
              <w:left w:val="single" w:sz="4" w:space="0" w:color="C8B898"/>
              <w:bottom w:val="single" w:sz="4" w:space="0" w:color="C8B898"/>
              <w:right w:val="single" w:sz="4" w:space="0" w:color="C8B898"/>
            </w:tcBorders>
            <w:shd w:val="clear" w:color="auto" w:fill="FDF9F9"/>
            <w:tcMar>
              <w:top w:w="80" w:type="dxa"/>
              <w:left w:w="140" w:type="dxa"/>
              <w:bottom w:w="80" w:type="dxa"/>
              <w:right w:w="140" w:type="dxa"/>
            </w:tcMar>
          </w:tcPr>
          <w:p w14:paraId="23F31135" w14:textId="77777777" w:rsidR="00427CDE" w:rsidRDefault="00000000">
            <w:r>
              <w:rPr>
                <w:b/>
                <w:bCs/>
                <w:color w:val="BF2008"/>
                <w:sz w:val="20"/>
                <w:szCs w:val="20"/>
              </w:rPr>
              <w:t xml:space="preserve">- </w:t>
            </w:r>
            <w:r>
              <w:rPr>
                <w:color w:val="302618"/>
                <w:sz w:val="20"/>
                <w:szCs w:val="20"/>
              </w:rPr>
              <w:t>Human layer makes them 40-60% more expensive than pure AI alternatives</w:t>
            </w:r>
          </w:p>
        </w:tc>
      </w:tr>
      <w:tr w:rsidR="00427CDE" w14:paraId="5C961C1F"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61EF3BDE" w14:textId="77777777" w:rsidR="00427CDE" w:rsidRDefault="00000000">
            <w:r>
              <w:rPr>
                <w:b/>
                <w:bCs/>
                <w:color w:val="1A6B38"/>
                <w:sz w:val="20"/>
                <w:szCs w:val="20"/>
              </w:rPr>
              <w:t xml:space="preserve">+ </w:t>
            </w:r>
            <w:r>
              <w:rPr>
                <w:color w:val="302618"/>
                <w:sz w:val="20"/>
                <w:szCs w:val="20"/>
              </w:rPr>
              <w:t xml:space="preserve">Bilingual </w:t>
            </w:r>
            <w:proofErr w:type="gramStart"/>
            <w:r>
              <w:rPr>
                <w:color w:val="302618"/>
                <w:sz w:val="20"/>
                <w:szCs w:val="20"/>
              </w:rPr>
              <w:t>English-Spanish</w:t>
            </w:r>
            <w:proofErr w:type="gramEnd"/>
            <w:r>
              <w:rPr>
                <w:color w:val="302618"/>
                <w:sz w:val="20"/>
                <w:szCs w:val="20"/>
              </w:rPr>
              <w:t xml:space="preserve"> support — serves the US Hispanic market</w:t>
            </w:r>
          </w:p>
        </w:tc>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31D89342" w14:textId="77777777" w:rsidR="00427CDE" w:rsidRDefault="00000000">
            <w:r>
              <w:rPr>
                <w:b/>
                <w:bCs/>
                <w:color w:val="BF2008"/>
                <w:sz w:val="20"/>
                <w:szCs w:val="20"/>
              </w:rPr>
              <w:t xml:space="preserve">- </w:t>
            </w:r>
            <w:r>
              <w:rPr>
                <w:color w:val="302618"/>
                <w:sz w:val="20"/>
                <w:szCs w:val="20"/>
              </w:rPr>
              <w:t>Not HIPAA compliant — already excluded from regulated verticals</w:t>
            </w:r>
          </w:p>
        </w:tc>
      </w:tr>
      <w:tr w:rsidR="00427CDE" w14:paraId="178DE42A"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9FDF9"/>
            <w:tcMar>
              <w:top w:w="80" w:type="dxa"/>
              <w:left w:w="140" w:type="dxa"/>
              <w:bottom w:w="80" w:type="dxa"/>
              <w:right w:w="140" w:type="dxa"/>
            </w:tcMar>
          </w:tcPr>
          <w:p w14:paraId="05C1C69A" w14:textId="77777777" w:rsidR="00427CDE" w:rsidRDefault="00000000">
            <w:r>
              <w:rPr>
                <w:b/>
                <w:bCs/>
                <w:color w:val="1A6B38"/>
                <w:sz w:val="20"/>
                <w:szCs w:val="20"/>
              </w:rPr>
              <w:t xml:space="preserve">+ </w:t>
            </w:r>
            <w:r>
              <w:rPr>
                <w:color w:val="302618"/>
                <w:sz w:val="20"/>
                <w:szCs w:val="20"/>
              </w:rPr>
              <w:t>Deep CRM integrations built over a decade of product development</w:t>
            </w:r>
          </w:p>
        </w:tc>
        <w:tc>
          <w:tcPr>
            <w:tcW w:w="4680" w:type="dxa"/>
            <w:tcBorders>
              <w:top w:val="single" w:sz="4" w:space="0" w:color="C8B898"/>
              <w:left w:val="single" w:sz="4" w:space="0" w:color="C8B898"/>
              <w:bottom w:val="single" w:sz="4" w:space="0" w:color="C8B898"/>
              <w:right w:val="single" w:sz="4" w:space="0" w:color="C8B898"/>
            </w:tcBorders>
            <w:shd w:val="clear" w:color="auto" w:fill="FDF9F9"/>
            <w:tcMar>
              <w:top w:w="80" w:type="dxa"/>
              <w:left w:w="140" w:type="dxa"/>
              <w:bottom w:w="80" w:type="dxa"/>
              <w:right w:w="140" w:type="dxa"/>
            </w:tcMar>
          </w:tcPr>
          <w:p w14:paraId="75ECC6A7" w14:textId="77777777" w:rsidR="00427CDE" w:rsidRDefault="00000000">
            <w:r>
              <w:rPr>
                <w:b/>
                <w:bCs/>
                <w:color w:val="BF2008"/>
                <w:sz w:val="20"/>
                <w:szCs w:val="20"/>
              </w:rPr>
              <w:t xml:space="preserve">- </w:t>
            </w:r>
            <w:r>
              <w:rPr>
                <w:color w:val="302618"/>
                <w:sz w:val="20"/>
                <w:szCs w:val="20"/>
              </w:rPr>
              <w:t>Human + AI hybrid means slower response time than instant AI</w:t>
            </w:r>
          </w:p>
        </w:tc>
      </w:tr>
      <w:tr w:rsidR="00427CDE" w14:paraId="1B945EBE"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3976DD86" w14:textId="77777777" w:rsidR="00427CDE" w:rsidRDefault="00000000">
            <w:r>
              <w:rPr>
                <w:b/>
                <w:bCs/>
                <w:color w:val="1A6B38"/>
                <w:sz w:val="20"/>
                <w:szCs w:val="20"/>
              </w:rPr>
              <w:t xml:space="preserve">+ </w:t>
            </w:r>
            <w:r>
              <w:rPr>
                <w:color w:val="302618"/>
                <w:sz w:val="20"/>
                <w:szCs w:val="20"/>
              </w:rPr>
              <w:t>Strong case study library with named client testimonials</w:t>
            </w:r>
          </w:p>
        </w:tc>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201D3559" w14:textId="77777777" w:rsidR="00427CDE" w:rsidRDefault="00000000">
            <w:r>
              <w:rPr>
                <w:b/>
                <w:bCs/>
                <w:color w:val="BF2008"/>
                <w:sz w:val="20"/>
                <w:szCs w:val="20"/>
              </w:rPr>
              <w:t xml:space="preserve">- </w:t>
            </w:r>
            <w:r>
              <w:rPr>
                <w:color w:val="302618"/>
                <w:sz w:val="20"/>
                <w:szCs w:val="20"/>
              </w:rPr>
              <w:t>Overkill cost for simple high-repetition use cases (estimate booking, reservation scheduling)</w:t>
            </w:r>
          </w:p>
        </w:tc>
      </w:tr>
    </w:tbl>
    <w:p w14:paraId="26035679" w14:textId="77777777" w:rsidR="00427CDE" w:rsidRDefault="00427CDE">
      <w:pPr>
        <w:spacing w:before="80"/>
      </w:pPr>
    </w:p>
    <w:p w14:paraId="69192351" w14:textId="77777777" w:rsidR="00427CDE" w:rsidRDefault="00000000">
      <w:pPr>
        <w:spacing w:before="100" w:after="40"/>
      </w:pPr>
      <w:r>
        <w:rPr>
          <w:b/>
          <w:bCs/>
          <w:caps/>
          <w:color w:val="BF2008"/>
          <w:sz w:val="18"/>
          <w:szCs w:val="18"/>
        </w:rPr>
        <w:t>Your Counter-Pitch vs. Smith.ai</w:t>
      </w:r>
    </w:p>
    <w:p w14:paraId="046CBF95" w14:textId="77777777" w:rsidR="00427CDE" w:rsidRDefault="00000000">
      <w:pPr>
        <w:pBdr>
          <w:left w:val="single" w:sz="20" w:space="12" w:color="BF2008"/>
        </w:pBdr>
        <w:ind w:left="320"/>
      </w:pPr>
      <w:r>
        <w:rPr>
          <w:i/>
          <w:iCs/>
          <w:color w:val="302618"/>
          <w:sz w:val="21"/>
          <w:szCs w:val="21"/>
        </w:rPr>
        <w:t xml:space="preserve">Smith.ai built their brand in an era when SMBs needed humans in the loop because AI was not good enough. That era is over. Your </w:t>
      </w:r>
      <w:proofErr w:type="spellStart"/>
      <w:r>
        <w:rPr>
          <w:i/>
          <w:iCs/>
          <w:color w:val="302618"/>
          <w:sz w:val="21"/>
          <w:szCs w:val="21"/>
        </w:rPr>
        <w:t>Synthflow</w:t>
      </w:r>
      <w:proofErr w:type="spellEnd"/>
      <w:r>
        <w:rPr>
          <w:i/>
          <w:iCs/>
          <w:color w:val="302618"/>
          <w:sz w:val="21"/>
          <w:szCs w:val="21"/>
        </w:rPr>
        <w:t>-based agents handle the same calls at 40-60% lower cost, respond in under 500ms vs human answer time, operate 24/7 with zero breaks or sick days, and never have a bad day. The counter-pitch: same outcome, dramatically lower cost, better consistency.</w:t>
      </w:r>
    </w:p>
    <w:p w14:paraId="5AFE72D8" w14:textId="77777777" w:rsidR="00427CDE" w:rsidRDefault="00427CDE">
      <w:pPr>
        <w:spacing w:before="60"/>
      </w:pPr>
    </w:p>
    <w:p w14:paraId="6E88BFC1" w14:textId="77777777" w:rsidR="00427CDE" w:rsidRDefault="00000000">
      <w:r>
        <w:br/>
      </w:r>
    </w:p>
    <w:p w14:paraId="0F312F8D" w14:textId="77777777" w:rsidR="00427CDE" w:rsidRDefault="00000000">
      <w:pPr>
        <w:spacing w:before="200"/>
      </w:pPr>
      <w:proofErr w:type="gramStart"/>
      <w:r>
        <w:rPr>
          <w:b/>
          <w:bCs/>
          <w:color w:val="C8B898"/>
          <w:sz w:val="48"/>
          <w:szCs w:val="48"/>
        </w:rPr>
        <w:t xml:space="preserve">03  </w:t>
      </w:r>
      <w:r>
        <w:rPr>
          <w:b/>
          <w:bCs/>
          <w:color w:val="1A3A7A"/>
          <w:sz w:val="40"/>
          <w:szCs w:val="40"/>
        </w:rPr>
        <w:t>Goodcall</w:t>
      </w:r>
      <w:proofErr w:type="gramEnd"/>
    </w:p>
    <w:p w14:paraId="6CF9DF01" w14:textId="77777777" w:rsidR="00427CDE" w:rsidRDefault="00000000">
      <w:pPr>
        <w:pBdr>
          <w:bottom w:val="single" w:sz="6" w:space="1" w:color="BF2008"/>
        </w:pBdr>
        <w:spacing w:after="20"/>
      </w:pPr>
      <w:r>
        <w:rPr>
          <w:i/>
          <w:iCs/>
          <w:color w:val="685840"/>
          <w:sz w:val="21"/>
          <w:szCs w:val="21"/>
        </w:rPr>
        <w:t>Google-heritage unlimited-minutes AI phone service — dangerous on price, limited on depth</w:t>
      </w:r>
    </w:p>
    <w:p w14:paraId="48ED1EB3" w14:textId="77777777" w:rsidR="00427CDE" w:rsidRDefault="00427CD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3360"/>
      </w:tblGrid>
      <w:tr w:rsidR="00427CDE" w14:paraId="7903C3A0" w14:textId="77777777">
        <w:tblPrEx>
          <w:tblCellMar>
            <w:top w:w="0" w:type="dxa"/>
            <w:bottom w:w="0" w:type="dxa"/>
          </w:tblCellMar>
        </w:tblPrEx>
        <w:tc>
          <w:tcPr>
            <w:tcW w:w="42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4BBFA440" w14:textId="77777777" w:rsidR="00427CDE" w:rsidRDefault="00000000">
            <w:r>
              <w:rPr>
                <w:b/>
                <w:bCs/>
                <w:caps/>
                <w:color w:val="685840"/>
                <w:sz w:val="16"/>
                <w:szCs w:val="16"/>
              </w:rPr>
              <w:t>CATEGORY</w:t>
            </w:r>
          </w:p>
          <w:p w14:paraId="120D0252" w14:textId="77777777" w:rsidR="00427CDE" w:rsidRDefault="00000000">
            <w:r>
              <w:rPr>
                <w:b/>
                <w:bCs/>
                <w:color w:val="1A3A7A"/>
                <w:sz w:val="19"/>
                <w:szCs w:val="19"/>
              </w:rPr>
              <w:t>Direct-to-SMB AI Answering Service — Unlimited Minutes Model</w:t>
            </w:r>
          </w:p>
        </w:tc>
        <w:tc>
          <w:tcPr>
            <w:tcW w:w="18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181EB9D1" w14:textId="77777777" w:rsidR="00427CDE" w:rsidRDefault="00000000">
            <w:r>
              <w:rPr>
                <w:b/>
                <w:bCs/>
                <w:caps/>
                <w:color w:val="685840"/>
                <w:sz w:val="16"/>
                <w:szCs w:val="16"/>
              </w:rPr>
              <w:t>THREAT LEVEL</w:t>
            </w:r>
          </w:p>
          <w:p w14:paraId="6DCB38FA" w14:textId="77777777" w:rsidR="00427CDE" w:rsidRDefault="00000000">
            <w:r>
              <w:rPr>
                <w:b/>
                <w:bCs/>
                <w:color w:val="886600"/>
              </w:rPr>
              <w:t>MODERATE</w:t>
            </w:r>
          </w:p>
        </w:tc>
        <w:tc>
          <w:tcPr>
            <w:tcW w:w="336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2855B58C" w14:textId="77777777" w:rsidR="00427CDE" w:rsidRDefault="00000000">
            <w:r>
              <w:rPr>
                <w:b/>
                <w:bCs/>
                <w:caps/>
                <w:color w:val="685840"/>
                <w:sz w:val="16"/>
                <w:szCs w:val="16"/>
              </w:rPr>
              <w:t>PRICING</w:t>
            </w:r>
          </w:p>
          <w:p w14:paraId="7B2296E5" w14:textId="77777777" w:rsidR="00427CDE" w:rsidRDefault="00000000">
            <w:r>
              <w:rPr>
                <w:color w:val="302618"/>
                <w:sz w:val="18"/>
                <w:szCs w:val="18"/>
              </w:rPr>
              <w:t>Starter $59/</w:t>
            </w:r>
            <w:proofErr w:type="spellStart"/>
            <w:r>
              <w:rPr>
                <w:color w:val="302618"/>
                <w:sz w:val="18"/>
                <w:szCs w:val="18"/>
              </w:rPr>
              <w:t>mo</w:t>
            </w:r>
            <w:proofErr w:type="spellEnd"/>
            <w:r>
              <w:rPr>
                <w:color w:val="302618"/>
                <w:sz w:val="18"/>
                <w:szCs w:val="18"/>
              </w:rPr>
              <w:t xml:space="preserve"> — unlimited minutes, 100 unique callers | Additional callers $0.50 each</w:t>
            </w:r>
          </w:p>
        </w:tc>
      </w:tr>
    </w:tbl>
    <w:p w14:paraId="2074DBD2" w14:textId="77777777" w:rsidR="00427CDE" w:rsidRDefault="00427CDE">
      <w:pPr>
        <w:spacing w:before="80"/>
      </w:pPr>
    </w:p>
    <w:p w14:paraId="3E21C328" w14:textId="77777777" w:rsidR="00427CDE" w:rsidRDefault="00000000">
      <w:pPr>
        <w:spacing w:before="100" w:after="40"/>
      </w:pPr>
      <w:r>
        <w:rPr>
          <w:b/>
          <w:bCs/>
          <w:caps/>
          <w:color w:val="685840"/>
          <w:sz w:val="18"/>
          <w:szCs w:val="18"/>
        </w:rPr>
        <w:t>Clean Verticals Served</w:t>
      </w:r>
    </w:p>
    <w:p w14:paraId="3048B464" w14:textId="77777777" w:rsidR="00427CDE" w:rsidRDefault="00000000">
      <w:pPr>
        <w:spacing w:after="80"/>
      </w:pPr>
      <w:r>
        <w:rPr>
          <w:color w:val="302618"/>
        </w:rPr>
        <w:t>Home Services · Restaurants · Gyms · Automotive — high-volume inbound callers</w:t>
      </w:r>
    </w:p>
    <w:p w14:paraId="703D3884" w14:textId="77777777" w:rsidR="00427CDE" w:rsidRDefault="00427CDE">
      <w:pPr>
        <w:spacing w:before="40"/>
      </w:pPr>
    </w:p>
    <w:p w14:paraId="77AE1823" w14:textId="77777777" w:rsidR="00427CDE" w:rsidRDefault="00000000">
      <w:pPr>
        <w:spacing w:before="100" w:after="40"/>
      </w:pPr>
      <w:r>
        <w:rPr>
          <w:b/>
          <w:bCs/>
          <w:caps/>
          <w:color w:val="685840"/>
          <w:sz w:val="18"/>
          <w:szCs w:val="18"/>
        </w:rPr>
        <w:t>Overview</w:t>
      </w:r>
    </w:p>
    <w:p w14:paraId="6CE0DE0A" w14:textId="77777777" w:rsidR="00427CDE" w:rsidRDefault="00000000">
      <w:pPr>
        <w:spacing w:after="80"/>
      </w:pPr>
      <w:r>
        <w:rPr>
          <w:color w:val="302618"/>
        </w:rPr>
        <w:t xml:space="preserve">Goodcall emerged from a Google hackathon and raised serious venture backing on the strength of its unlimited-minutes pricing model and Google heritage. At $59/month with unlimited minutes, it sets a compelling price floor that forces every agency to justify their value clearly. The skills-and-flows system for building call handling scenarios is capable but has a meaningful </w:t>
      </w:r>
      <w:r>
        <w:rPr>
          <w:color w:val="302618"/>
        </w:rPr>
        <w:lastRenderedPageBreak/>
        <w:t>learning curve — which is exactly where agency expertise creates value. Their Google association gives credibility with technology-forward SMB owners.</w:t>
      </w:r>
    </w:p>
    <w:p w14:paraId="09B3120F" w14:textId="77777777" w:rsidR="00427CDE" w:rsidRDefault="00427CD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27CDE" w14:paraId="3B31DD24" w14:textId="77777777">
        <w:tblPrEx>
          <w:tblCellMar>
            <w:top w:w="0" w:type="dxa"/>
            <w:bottom w:w="0" w:type="dxa"/>
          </w:tblCellMar>
        </w:tblPrEx>
        <w:tc>
          <w:tcPr>
            <w:tcW w:w="4680" w:type="dxa"/>
            <w:tcBorders>
              <w:top w:val="single" w:sz="4" w:space="0" w:color="1A3A7A"/>
              <w:left w:val="single" w:sz="4" w:space="0" w:color="1A3A7A"/>
              <w:bottom w:val="single" w:sz="4" w:space="0" w:color="1A3A7A"/>
              <w:right w:val="single" w:sz="4" w:space="0" w:color="1A3A7A"/>
            </w:tcBorders>
            <w:shd w:val="clear" w:color="auto" w:fill="1A6B38"/>
            <w:tcMar>
              <w:top w:w="100" w:type="dxa"/>
              <w:left w:w="140" w:type="dxa"/>
              <w:bottom w:w="100" w:type="dxa"/>
              <w:right w:w="140" w:type="dxa"/>
            </w:tcMar>
            <w:vAlign w:val="center"/>
          </w:tcPr>
          <w:p w14:paraId="35C876A2" w14:textId="77777777" w:rsidR="00427CDE" w:rsidRDefault="00000000">
            <w:r>
              <w:rPr>
                <w:b/>
                <w:bCs/>
                <w:caps/>
                <w:color w:val="FFFFFF"/>
                <w:sz w:val="18"/>
                <w:szCs w:val="18"/>
              </w:rPr>
              <w:t>Strengths</w:t>
            </w:r>
          </w:p>
        </w:tc>
        <w:tc>
          <w:tcPr>
            <w:tcW w:w="4680" w:type="dxa"/>
            <w:tcBorders>
              <w:top w:val="single" w:sz="4" w:space="0" w:color="1A3A7A"/>
              <w:left w:val="single" w:sz="4" w:space="0" w:color="1A3A7A"/>
              <w:bottom w:val="single" w:sz="4" w:space="0" w:color="1A3A7A"/>
              <w:right w:val="single" w:sz="4" w:space="0" w:color="1A3A7A"/>
            </w:tcBorders>
            <w:shd w:val="clear" w:color="auto" w:fill="BF2008"/>
            <w:tcMar>
              <w:top w:w="100" w:type="dxa"/>
              <w:left w:w="140" w:type="dxa"/>
              <w:bottom w:w="100" w:type="dxa"/>
              <w:right w:w="140" w:type="dxa"/>
            </w:tcMar>
            <w:vAlign w:val="center"/>
          </w:tcPr>
          <w:p w14:paraId="667BECA1" w14:textId="77777777" w:rsidR="00427CDE" w:rsidRDefault="00000000">
            <w:r>
              <w:rPr>
                <w:b/>
                <w:bCs/>
                <w:caps/>
                <w:color w:val="FFFFFF"/>
                <w:sz w:val="18"/>
                <w:szCs w:val="18"/>
              </w:rPr>
              <w:t>Weaknesses</w:t>
            </w:r>
          </w:p>
        </w:tc>
      </w:tr>
      <w:tr w:rsidR="00427CDE" w14:paraId="383DB447"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02FD8333" w14:textId="77777777" w:rsidR="00427CDE" w:rsidRDefault="00000000">
            <w:r>
              <w:rPr>
                <w:b/>
                <w:bCs/>
                <w:color w:val="1A6B38"/>
                <w:sz w:val="20"/>
                <w:szCs w:val="20"/>
              </w:rPr>
              <w:t xml:space="preserve">+ </w:t>
            </w:r>
            <w:r>
              <w:rPr>
                <w:color w:val="302618"/>
                <w:sz w:val="20"/>
                <w:szCs w:val="20"/>
              </w:rPr>
              <w:t>Unlimited minutes at $59/month — most cost-effective pricing in the clean market</w:t>
            </w:r>
          </w:p>
        </w:tc>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529EFC31" w14:textId="77777777" w:rsidR="00427CDE" w:rsidRDefault="00000000">
            <w:r>
              <w:rPr>
                <w:b/>
                <w:bCs/>
                <w:color w:val="BF2008"/>
                <w:sz w:val="20"/>
                <w:szCs w:val="20"/>
              </w:rPr>
              <w:t xml:space="preserve">- </w:t>
            </w:r>
            <w:r>
              <w:rPr>
                <w:color w:val="302618"/>
                <w:sz w:val="20"/>
                <w:szCs w:val="20"/>
              </w:rPr>
              <w:t>Real learning curve — skills/flows/documents system takes an hour+ to understand properly</w:t>
            </w:r>
          </w:p>
        </w:tc>
      </w:tr>
      <w:tr w:rsidR="00427CDE" w14:paraId="4BE3E2E4"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9FDF9"/>
            <w:tcMar>
              <w:top w:w="80" w:type="dxa"/>
              <w:left w:w="140" w:type="dxa"/>
              <w:bottom w:w="80" w:type="dxa"/>
              <w:right w:w="140" w:type="dxa"/>
            </w:tcMar>
          </w:tcPr>
          <w:p w14:paraId="3239D56B" w14:textId="77777777" w:rsidR="00427CDE" w:rsidRDefault="00000000">
            <w:r>
              <w:rPr>
                <w:b/>
                <w:bCs/>
                <w:color w:val="1A6B38"/>
                <w:sz w:val="20"/>
                <w:szCs w:val="20"/>
              </w:rPr>
              <w:t xml:space="preserve">+ </w:t>
            </w:r>
            <w:r>
              <w:rPr>
                <w:color w:val="302618"/>
                <w:sz w:val="20"/>
                <w:szCs w:val="20"/>
              </w:rPr>
              <w:t>Google heritage provides technology credibility with SMB owners</w:t>
            </w:r>
          </w:p>
        </w:tc>
        <w:tc>
          <w:tcPr>
            <w:tcW w:w="4680" w:type="dxa"/>
            <w:tcBorders>
              <w:top w:val="single" w:sz="4" w:space="0" w:color="C8B898"/>
              <w:left w:val="single" w:sz="4" w:space="0" w:color="C8B898"/>
              <w:bottom w:val="single" w:sz="4" w:space="0" w:color="C8B898"/>
              <w:right w:val="single" w:sz="4" w:space="0" w:color="C8B898"/>
            </w:tcBorders>
            <w:shd w:val="clear" w:color="auto" w:fill="FDF9F9"/>
            <w:tcMar>
              <w:top w:w="80" w:type="dxa"/>
              <w:left w:w="140" w:type="dxa"/>
              <w:bottom w:w="80" w:type="dxa"/>
              <w:right w:w="140" w:type="dxa"/>
            </w:tcMar>
          </w:tcPr>
          <w:p w14:paraId="6FBD4A9A" w14:textId="77777777" w:rsidR="00427CDE" w:rsidRDefault="00000000">
            <w:r>
              <w:rPr>
                <w:b/>
                <w:bCs/>
                <w:color w:val="BF2008"/>
                <w:sz w:val="20"/>
                <w:szCs w:val="20"/>
              </w:rPr>
              <w:t xml:space="preserve">- </w:t>
            </w:r>
            <w:r>
              <w:rPr>
                <w:color w:val="302618"/>
                <w:sz w:val="20"/>
                <w:szCs w:val="20"/>
              </w:rPr>
              <w:t>Self-serve configuration with no managed optimization</w:t>
            </w:r>
          </w:p>
        </w:tc>
      </w:tr>
      <w:tr w:rsidR="00427CDE" w14:paraId="20310A04"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008422DE" w14:textId="77777777" w:rsidR="00427CDE" w:rsidRDefault="00000000">
            <w:r>
              <w:rPr>
                <w:b/>
                <w:bCs/>
                <w:color w:val="1A6B38"/>
                <w:sz w:val="20"/>
                <w:szCs w:val="20"/>
              </w:rPr>
              <w:t xml:space="preserve">+ </w:t>
            </w:r>
            <w:r>
              <w:rPr>
                <w:color w:val="302618"/>
                <w:sz w:val="20"/>
                <w:szCs w:val="20"/>
              </w:rPr>
              <w:t>Predictable billing — no per-minute anxiety during busy periods</w:t>
            </w:r>
          </w:p>
        </w:tc>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683A508C" w14:textId="77777777" w:rsidR="00427CDE" w:rsidRDefault="00000000">
            <w:r>
              <w:rPr>
                <w:b/>
                <w:bCs/>
                <w:color w:val="BF2008"/>
                <w:sz w:val="20"/>
                <w:szCs w:val="20"/>
              </w:rPr>
              <w:t xml:space="preserve">- </w:t>
            </w:r>
            <w:r>
              <w:rPr>
                <w:color w:val="302618"/>
                <w:sz w:val="20"/>
                <w:szCs w:val="20"/>
              </w:rPr>
              <w:t>Limited outbound campaign capability</w:t>
            </w:r>
          </w:p>
        </w:tc>
      </w:tr>
      <w:tr w:rsidR="00427CDE" w14:paraId="5FDFD958"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9FDF9"/>
            <w:tcMar>
              <w:top w:w="80" w:type="dxa"/>
              <w:left w:w="140" w:type="dxa"/>
              <w:bottom w:w="80" w:type="dxa"/>
              <w:right w:w="140" w:type="dxa"/>
            </w:tcMar>
          </w:tcPr>
          <w:p w14:paraId="145A03C3" w14:textId="77777777" w:rsidR="00427CDE" w:rsidRDefault="00000000">
            <w:r>
              <w:rPr>
                <w:b/>
                <w:bCs/>
                <w:color w:val="1A6B38"/>
                <w:sz w:val="20"/>
                <w:szCs w:val="20"/>
              </w:rPr>
              <w:t xml:space="preserve">+ </w:t>
            </w:r>
            <w:r>
              <w:rPr>
                <w:color w:val="302618"/>
                <w:sz w:val="20"/>
                <w:szCs w:val="20"/>
              </w:rPr>
              <w:t>Skills-and-flows system is genuinely capable for standard use cases</w:t>
            </w:r>
          </w:p>
        </w:tc>
        <w:tc>
          <w:tcPr>
            <w:tcW w:w="4680" w:type="dxa"/>
            <w:tcBorders>
              <w:top w:val="single" w:sz="4" w:space="0" w:color="C8B898"/>
              <w:left w:val="single" w:sz="4" w:space="0" w:color="C8B898"/>
              <w:bottom w:val="single" w:sz="4" w:space="0" w:color="C8B898"/>
              <w:right w:val="single" w:sz="4" w:space="0" w:color="C8B898"/>
            </w:tcBorders>
            <w:shd w:val="clear" w:color="auto" w:fill="FDF9F9"/>
            <w:tcMar>
              <w:top w:w="80" w:type="dxa"/>
              <w:left w:w="140" w:type="dxa"/>
              <w:bottom w:w="80" w:type="dxa"/>
              <w:right w:w="140" w:type="dxa"/>
            </w:tcMar>
          </w:tcPr>
          <w:p w14:paraId="5C4F0E2E" w14:textId="77777777" w:rsidR="00427CDE" w:rsidRDefault="00000000">
            <w:r>
              <w:rPr>
                <w:b/>
                <w:bCs/>
                <w:color w:val="BF2008"/>
                <w:sz w:val="20"/>
                <w:szCs w:val="20"/>
              </w:rPr>
              <w:t xml:space="preserve">- </w:t>
            </w:r>
            <w:r>
              <w:rPr>
                <w:color w:val="302618"/>
                <w:sz w:val="20"/>
                <w:szCs w:val="20"/>
              </w:rPr>
              <w:t>No vertical-specific workflow depth or industry integration expertise</w:t>
            </w:r>
          </w:p>
        </w:tc>
      </w:tr>
      <w:tr w:rsidR="00427CDE" w14:paraId="32E59755"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29A1EE9F" w14:textId="77777777" w:rsidR="00427CDE" w:rsidRDefault="00000000">
            <w:r>
              <w:rPr>
                <w:b/>
                <w:bCs/>
                <w:color w:val="1A6B38"/>
                <w:sz w:val="20"/>
                <w:szCs w:val="20"/>
              </w:rPr>
              <w:t xml:space="preserve">+ </w:t>
            </w:r>
            <w:r>
              <w:rPr>
                <w:color w:val="302618"/>
                <w:sz w:val="20"/>
                <w:szCs w:val="20"/>
              </w:rPr>
              <w:t>Fast setup for straightforward inbound answering needs</w:t>
            </w:r>
          </w:p>
        </w:tc>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444C0195" w14:textId="77777777" w:rsidR="00427CDE" w:rsidRDefault="00000000">
            <w:r>
              <w:rPr>
                <w:b/>
                <w:bCs/>
                <w:color w:val="BF2008"/>
                <w:sz w:val="20"/>
                <w:szCs w:val="20"/>
              </w:rPr>
              <w:t xml:space="preserve">- </w:t>
            </w:r>
            <w:r>
              <w:rPr>
                <w:color w:val="302618"/>
                <w:sz w:val="20"/>
                <w:szCs w:val="20"/>
              </w:rPr>
              <w:t>No ROI reporting — no conversion from call metrics to business outcomes</w:t>
            </w:r>
          </w:p>
        </w:tc>
      </w:tr>
    </w:tbl>
    <w:p w14:paraId="2CEB686E" w14:textId="77777777" w:rsidR="00427CDE" w:rsidRDefault="00427CDE">
      <w:pPr>
        <w:spacing w:before="80"/>
      </w:pPr>
    </w:p>
    <w:p w14:paraId="5E12018D" w14:textId="77777777" w:rsidR="00427CDE" w:rsidRDefault="00000000">
      <w:pPr>
        <w:spacing w:before="100" w:after="40"/>
      </w:pPr>
      <w:r>
        <w:rPr>
          <w:b/>
          <w:bCs/>
          <w:caps/>
          <w:color w:val="BF2008"/>
          <w:sz w:val="18"/>
          <w:szCs w:val="18"/>
        </w:rPr>
        <w:t>Your Counter-Pitch vs. Goodcall</w:t>
      </w:r>
    </w:p>
    <w:p w14:paraId="73D263E6" w14:textId="77777777" w:rsidR="00427CDE" w:rsidRDefault="00000000">
      <w:pPr>
        <w:pBdr>
          <w:left w:val="single" w:sz="20" w:space="12" w:color="BF2008"/>
        </w:pBdr>
        <w:ind w:left="320"/>
      </w:pPr>
      <w:r>
        <w:rPr>
          <w:i/>
          <w:iCs/>
          <w:color w:val="302618"/>
          <w:sz w:val="21"/>
          <w:szCs w:val="21"/>
        </w:rPr>
        <w:t xml:space="preserve">Goodcall is a $59/month phone answering tool. Your agency is a revenue-generation service. The distinction: Goodcall answers calls and logs them. Your agency answers calls, books appointments, </w:t>
      </w:r>
      <w:proofErr w:type="gramStart"/>
      <w:r>
        <w:rPr>
          <w:i/>
          <w:iCs/>
          <w:color w:val="302618"/>
          <w:sz w:val="21"/>
          <w:szCs w:val="21"/>
        </w:rPr>
        <w:t>optimizes</w:t>
      </w:r>
      <w:proofErr w:type="gramEnd"/>
      <w:r>
        <w:rPr>
          <w:i/>
          <w:iCs/>
          <w:color w:val="302618"/>
          <w:sz w:val="21"/>
          <w:szCs w:val="21"/>
        </w:rPr>
        <w:t xml:space="preserve"> scripts, reports booked revenue monthly, and continuously improves performance. No SMB owner has time to manage a skills-and-flows system. That is what they are paying your agency for.</w:t>
      </w:r>
    </w:p>
    <w:p w14:paraId="694F5B0C" w14:textId="77777777" w:rsidR="00427CDE" w:rsidRDefault="00427CDE">
      <w:pPr>
        <w:spacing w:before="60"/>
      </w:pPr>
    </w:p>
    <w:p w14:paraId="2464DC2A" w14:textId="77777777" w:rsidR="00427CDE" w:rsidRDefault="00000000">
      <w:r>
        <w:br/>
      </w:r>
    </w:p>
    <w:p w14:paraId="4C5EF3F3" w14:textId="77777777" w:rsidR="00427CDE" w:rsidRDefault="00000000">
      <w:pPr>
        <w:spacing w:before="200"/>
      </w:pPr>
      <w:proofErr w:type="gramStart"/>
      <w:r>
        <w:rPr>
          <w:b/>
          <w:bCs/>
          <w:color w:val="C8B898"/>
          <w:sz w:val="48"/>
          <w:szCs w:val="48"/>
        </w:rPr>
        <w:t xml:space="preserve">04  </w:t>
      </w:r>
      <w:proofErr w:type="spellStart"/>
      <w:r>
        <w:rPr>
          <w:b/>
          <w:bCs/>
          <w:color w:val="1A3A7A"/>
          <w:sz w:val="40"/>
          <w:szCs w:val="40"/>
        </w:rPr>
        <w:t>Dialzara</w:t>
      </w:r>
      <w:proofErr w:type="spellEnd"/>
      <w:proofErr w:type="gramEnd"/>
    </w:p>
    <w:p w14:paraId="71C1900F" w14:textId="77777777" w:rsidR="00427CDE" w:rsidRDefault="00000000">
      <w:pPr>
        <w:pBdr>
          <w:bottom w:val="single" w:sz="6" w:space="1" w:color="BF2008"/>
        </w:pBdr>
        <w:spacing w:after="20"/>
      </w:pPr>
      <w:r>
        <w:rPr>
          <w:i/>
          <w:iCs/>
          <w:color w:val="685840"/>
          <w:sz w:val="21"/>
          <w:szCs w:val="21"/>
        </w:rPr>
        <w:t>The $29/month entry-level AI receptionist — sets the price floor perception for SMB buyers</w:t>
      </w:r>
    </w:p>
    <w:p w14:paraId="29C08709" w14:textId="77777777" w:rsidR="00427CDE" w:rsidRDefault="00427CD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3360"/>
      </w:tblGrid>
      <w:tr w:rsidR="00427CDE" w14:paraId="0D85D11A" w14:textId="77777777">
        <w:tblPrEx>
          <w:tblCellMar>
            <w:top w:w="0" w:type="dxa"/>
            <w:bottom w:w="0" w:type="dxa"/>
          </w:tblCellMar>
        </w:tblPrEx>
        <w:tc>
          <w:tcPr>
            <w:tcW w:w="42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5A093A36" w14:textId="77777777" w:rsidR="00427CDE" w:rsidRDefault="00000000">
            <w:r>
              <w:rPr>
                <w:b/>
                <w:bCs/>
                <w:caps/>
                <w:color w:val="685840"/>
                <w:sz w:val="16"/>
                <w:szCs w:val="16"/>
              </w:rPr>
              <w:t>CATEGORY</w:t>
            </w:r>
          </w:p>
          <w:p w14:paraId="2F0B1092" w14:textId="77777777" w:rsidR="00427CDE" w:rsidRDefault="00000000">
            <w:r>
              <w:rPr>
                <w:b/>
                <w:bCs/>
                <w:color w:val="1A3A7A"/>
                <w:sz w:val="19"/>
                <w:szCs w:val="19"/>
              </w:rPr>
              <w:t>Direct-to-SMB Budget AI Answering — Lowest Price Point in Clean Markets</w:t>
            </w:r>
          </w:p>
        </w:tc>
        <w:tc>
          <w:tcPr>
            <w:tcW w:w="18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56877A8B" w14:textId="77777777" w:rsidR="00427CDE" w:rsidRDefault="00000000">
            <w:r>
              <w:rPr>
                <w:b/>
                <w:bCs/>
                <w:caps/>
                <w:color w:val="685840"/>
                <w:sz w:val="16"/>
                <w:szCs w:val="16"/>
              </w:rPr>
              <w:t>THREAT LEVEL</w:t>
            </w:r>
          </w:p>
          <w:p w14:paraId="2675079B" w14:textId="77777777" w:rsidR="00427CDE" w:rsidRDefault="00000000">
            <w:r>
              <w:rPr>
                <w:b/>
                <w:bCs/>
                <w:color w:val="1A3A7A"/>
              </w:rPr>
              <w:t>LOW-MODERATE</w:t>
            </w:r>
          </w:p>
        </w:tc>
        <w:tc>
          <w:tcPr>
            <w:tcW w:w="336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72B1885E" w14:textId="77777777" w:rsidR="00427CDE" w:rsidRDefault="00000000">
            <w:r>
              <w:rPr>
                <w:b/>
                <w:bCs/>
                <w:caps/>
                <w:color w:val="685840"/>
                <w:sz w:val="16"/>
                <w:szCs w:val="16"/>
              </w:rPr>
              <w:t>PRICING</w:t>
            </w:r>
          </w:p>
          <w:p w14:paraId="1FC96DCB" w14:textId="77777777" w:rsidR="00427CDE" w:rsidRDefault="00000000">
            <w:r>
              <w:rPr>
                <w:color w:val="302618"/>
                <w:sz w:val="18"/>
                <w:szCs w:val="18"/>
              </w:rPr>
              <w:t>$29/month entry — lowest price point among named clean-market competitors</w:t>
            </w:r>
          </w:p>
        </w:tc>
      </w:tr>
    </w:tbl>
    <w:p w14:paraId="61B38971" w14:textId="77777777" w:rsidR="00427CDE" w:rsidRDefault="00427CDE">
      <w:pPr>
        <w:spacing w:before="80"/>
      </w:pPr>
    </w:p>
    <w:p w14:paraId="3FAC9A54" w14:textId="77777777" w:rsidR="00427CDE" w:rsidRDefault="00000000">
      <w:pPr>
        <w:spacing w:before="100" w:after="40"/>
      </w:pPr>
      <w:r>
        <w:rPr>
          <w:b/>
          <w:bCs/>
          <w:caps/>
          <w:color w:val="685840"/>
          <w:sz w:val="18"/>
          <w:szCs w:val="18"/>
        </w:rPr>
        <w:t>Clean Verticals Served</w:t>
      </w:r>
    </w:p>
    <w:p w14:paraId="5BA96008" w14:textId="77777777" w:rsidR="00427CDE" w:rsidRDefault="00000000">
      <w:pPr>
        <w:spacing w:after="80"/>
      </w:pPr>
      <w:r>
        <w:rPr>
          <w:color w:val="302618"/>
        </w:rPr>
        <w:t>Any SMB — deliberately vertical-agnostic at entry level</w:t>
      </w:r>
    </w:p>
    <w:p w14:paraId="0BD5F2BE" w14:textId="77777777" w:rsidR="00427CDE" w:rsidRDefault="00427CDE">
      <w:pPr>
        <w:spacing w:before="40"/>
      </w:pPr>
    </w:p>
    <w:p w14:paraId="29CE22B7" w14:textId="77777777" w:rsidR="00427CDE" w:rsidRDefault="00000000">
      <w:pPr>
        <w:spacing w:before="100" w:after="40"/>
      </w:pPr>
      <w:r>
        <w:rPr>
          <w:b/>
          <w:bCs/>
          <w:caps/>
          <w:color w:val="685840"/>
          <w:sz w:val="18"/>
          <w:szCs w:val="18"/>
        </w:rPr>
        <w:t>Overview</w:t>
      </w:r>
    </w:p>
    <w:p w14:paraId="64168917" w14:textId="77777777" w:rsidR="00427CDE" w:rsidRDefault="00000000">
      <w:pPr>
        <w:spacing w:after="80"/>
      </w:pPr>
      <w:proofErr w:type="spellStart"/>
      <w:r>
        <w:rPr>
          <w:color w:val="302618"/>
        </w:rPr>
        <w:t>Dialzara's</w:t>
      </w:r>
      <w:proofErr w:type="spellEnd"/>
      <w:r>
        <w:rPr>
          <w:color w:val="302618"/>
        </w:rPr>
        <w:t xml:space="preserve"> primary competitive role in your market is not winning business from you — it is anchoring the price expectation of SMB buyers who Google 'AI receptionist' before calling your agency. When a prospect </w:t>
      </w:r>
      <w:proofErr w:type="gramStart"/>
      <w:r>
        <w:rPr>
          <w:color w:val="302618"/>
        </w:rPr>
        <w:t>says</w:t>
      </w:r>
      <w:proofErr w:type="gramEnd"/>
      <w:r>
        <w:rPr>
          <w:color w:val="302618"/>
        </w:rPr>
        <w:t xml:space="preserve"> 'I saw an AI receptionist for $29/month,' they saw </w:t>
      </w:r>
      <w:proofErr w:type="spellStart"/>
      <w:r>
        <w:rPr>
          <w:color w:val="302618"/>
        </w:rPr>
        <w:t>Dialzara</w:t>
      </w:r>
      <w:proofErr w:type="spellEnd"/>
      <w:r>
        <w:rPr>
          <w:color w:val="302618"/>
        </w:rPr>
        <w:t>. The 15-minute setup and zero-friction entry make it ideal for solopreneurs and simple single-use-case businesses. Its performance limitations become apparent at scale, but for the price-first SMB buyer, it will always be the comparison point you must address.</w:t>
      </w:r>
    </w:p>
    <w:p w14:paraId="4F96238D" w14:textId="77777777" w:rsidR="00427CDE" w:rsidRDefault="00427CD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27CDE" w14:paraId="4DC96341" w14:textId="77777777">
        <w:tblPrEx>
          <w:tblCellMar>
            <w:top w:w="0" w:type="dxa"/>
            <w:bottom w:w="0" w:type="dxa"/>
          </w:tblCellMar>
        </w:tblPrEx>
        <w:tc>
          <w:tcPr>
            <w:tcW w:w="4680" w:type="dxa"/>
            <w:tcBorders>
              <w:top w:val="single" w:sz="4" w:space="0" w:color="1A3A7A"/>
              <w:left w:val="single" w:sz="4" w:space="0" w:color="1A3A7A"/>
              <w:bottom w:val="single" w:sz="4" w:space="0" w:color="1A3A7A"/>
              <w:right w:val="single" w:sz="4" w:space="0" w:color="1A3A7A"/>
            </w:tcBorders>
            <w:shd w:val="clear" w:color="auto" w:fill="1A6B38"/>
            <w:tcMar>
              <w:top w:w="100" w:type="dxa"/>
              <w:left w:w="140" w:type="dxa"/>
              <w:bottom w:w="100" w:type="dxa"/>
              <w:right w:w="140" w:type="dxa"/>
            </w:tcMar>
            <w:vAlign w:val="center"/>
          </w:tcPr>
          <w:p w14:paraId="4DDEBD27" w14:textId="77777777" w:rsidR="00427CDE" w:rsidRDefault="00000000">
            <w:r>
              <w:rPr>
                <w:b/>
                <w:bCs/>
                <w:caps/>
                <w:color w:val="FFFFFF"/>
                <w:sz w:val="18"/>
                <w:szCs w:val="18"/>
              </w:rPr>
              <w:lastRenderedPageBreak/>
              <w:t>Strengths</w:t>
            </w:r>
          </w:p>
        </w:tc>
        <w:tc>
          <w:tcPr>
            <w:tcW w:w="4680" w:type="dxa"/>
            <w:tcBorders>
              <w:top w:val="single" w:sz="4" w:space="0" w:color="1A3A7A"/>
              <w:left w:val="single" w:sz="4" w:space="0" w:color="1A3A7A"/>
              <w:bottom w:val="single" w:sz="4" w:space="0" w:color="1A3A7A"/>
              <w:right w:val="single" w:sz="4" w:space="0" w:color="1A3A7A"/>
            </w:tcBorders>
            <w:shd w:val="clear" w:color="auto" w:fill="BF2008"/>
            <w:tcMar>
              <w:top w:w="100" w:type="dxa"/>
              <w:left w:w="140" w:type="dxa"/>
              <w:bottom w:w="100" w:type="dxa"/>
              <w:right w:w="140" w:type="dxa"/>
            </w:tcMar>
            <w:vAlign w:val="center"/>
          </w:tcPr>
          <w:p w14:paraId="750B4E57" w14:textId="77777777" w:rsidR="00427CDE" w:rsidRDefault="00000000">
            <w:r>
              <w:rPr>
                <w:b/>
                <w:bCs/>
                <w:caps/>
                <w:color w:val="FFFFFF"/>
                <w:sz w:val="18"/>
                <w:szCs w:val="18"/>
              </w:rPr>
              <w:t>Weaknesses</w:t>
            </w:r>
          </w:p>
        </w:tc>
      </w:tr>
      <w:tr w:rsidR="00427CDE" w14:paraId="5F8FA5DC"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41F193FF" w14:textId="77777777" w:rsidR="00427CDE" w:rsidRDefault="00000000">
            <w:r>
              <w:rPr>
                <w:b/>
                <w:bCs/>
                <w:color w:val="1A6B38"/>
                <w:sz w:val="20"/>
                <w:szCs w:val="20"/>
              </w:rPr>
              <w:t xml:space="preserve">+ </w:t>
            </w:r>
            <w:r>
              <w:rPr>
                <w:color w:val="302618"/>
                <w:sz w:val="20"/>
                <w:szCs w:val="20"/>
              </w:rPr>
              <w:t>Lowest price entry point of any named clean-market competitor</w:t>
            </w:r>
          </w:p>
        </w:tc>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6BC7803D" w14:textId="77777777" w:rsidR="00427CDE" w:rsidRDefault="00000000">
            <w:r>
              <w:rPr>
                <w:b/>
                <w:bCs/>
                <w:color w:val="BF2008"/>
                <w:sz w:val="20"/>
                <w:szCs w:val="20"/>
              </w:rPr>
              <w:t xml:space="preserve">- </w:t>
            </w:r>
            <w:r>
              <w:rPr>
                <w:color w:val="302618"/>
                <w:sz w:val="20"/>
                <w:szCs w:val="20"/>
              </w:rPr>
              <w:t>Entry-level feature set — minimal customization depth</w:t>
            </w:r>
          </w:p>
        </w:tc>
      </w:tr>
      <w:tr w:rsidR="00427CDE" w14:paraId="7147C75C"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9FDF9"/>
            <w:tcMar>
              <w:top w:w="80" w:type="dxa"/>
              <w:left w:w="140" w:type="dxa"/>
              <w:bottom w:w="80" w:type="dxa"/>
              <w:right w:w="140" w:type="dxa"/>
            </w:tcMar>
          </w:tcPr>
          <w:p w14:paraId="24DAD2F3" w14:textId="77777777" w:rsidR="00427CDE" w:rsidRDefault="00000000">
            <w:r>
              <w:rPr>
                <w:b/>
                <w:bCs/>
                <w:color w:val="1A6B38"/>
                <w:sz w:val="20"/>
                <w:szCs w:val="20"/>
              </w:rPr>
              <w:t xml:space="preserve">+ </w:t>
            </w:r>
            <w:r>
              <w:rPr>
                <w:color w:val="302618"/>
                <w:sz w:val="20"/>
                <w:szCs w:val="20"/>
              </w:rPr>
              <w:t>15-minute setup — fastest onboarding in the market</w:t>
            </w:r>
          </w:p>
        </w:tc>
        <w:tc>
          <w:tcPr>
            <w:tcW w:w="4680" w:type="dxa"/>
            <w:tcBorders>
              <w:top w:val="single" w:sz="4" w:space="0" w:color="C8B898"/>
              <w:left w:val="single" w:sz="4" w:space="0" w:color="C8B898"/>
              <w:bottom w:val="single" w:sz="4" w:space="0" w:color="C8B898"/>
              <w:right w:val="single" w:sz="4" w:space="0" w:color="C8B898"/>
            </w:tcBorders>
            <w:shd w:val="clear" w:color="auto" w:fill="FDF9F9"/>
            <w:tcMar>
              <w:top w:w="80" w:type="dxa"/>
              <w:left w:w="140" w:type="dxa"/>
              <w:bottom w:w="80" w:type="dxa"/>
              <w:right w:w="140" w:type="dxa"/>
            </w:tcMar>
          </w:tcPr>
          <w:p w14:paraId="79DB6893" w14:textId="77777777" w:rsidR="00427CDE" w:rsidRDefault="00000000">
            <w:r>
              <w:rPr>
                <w:b/>
                <w:bCs/>
                <w:color w:val="BF2008"/>
                <w:sz w:val="20"/>
                <w:szCs w:val="20"/>
              </w:rPr>
              <w:t xml:space="preserve">- </w:t>
            </w:r>
            <w:r>
              <w:rPr>
                <w:color w:val="302618"/>
                <w:sz w:val="20"/>
                <w:szCs w:val="20"/>
              </w:rPr>
              <w:t>Performance limitations become apparent beyond simple single-step use cases</w:t>
            </w:r>
          </w:p>
        </w:tc>
      </w:tr>
      <w:tr w:rsidR="00427CDE" w14:paraId="0B053517"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69B80D47" w14:textId="77777777" w:rsidR="00427CDE" w:rsidRDefault="00000000">
            <w:r>
              <w:rPr>
                <w:b/>
                <w:bCs/>
                <w:color w:val="1A6B38"/>
                <w:sz w:val="20"/>
                <w:szCs w:val="20"/>
              </w:rPr>
              <w:t xml:space="preserve">+ </w:t>
            </w:r>
            <w:r>
              <w:rPr>
                <w:color w:val="302618"/>
                <w:sz w:val="20"/>
                <w:szCs w:val="20"/>
              </w:rPr>
              <w:t>Zero technical expertise required for basic deployment</w:t>
            </w:r>
          </w:p>
        </w:tc>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54E25C8B" w14:textId="77777777" w:rsidR="00427CDE" w:rsidRDefault="00000000">
            <w:r>
              <w:rPr>
                <w:b/>
                <w:bCs/>
                <w:color w:val="BF2008"/>
                <w:sz w:val="20"/>
                <w:szCs w:val="20"/>
              </w:rPr>
              <w:t xml:space="preserve">- </w:t>
            </w:r>
            <w:r>
              <w:rPr>
                <w:color w:val="302618"/>
                <w:sz w:val="20"/>
                <w:szCs w:val="20"/>
              </w:rPr>
              <w:t>No managed service, no optimization, no ROI reporting</w:t>
            </w:r>
          </w:p>
        </w:tc>
      </w:tr>
      <w:tr w:rsidR="00427CDE" w14:paraId="6027C7AA"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9FDF9"/>
            <w:tcMar>
              <w:top w:w="80" w:type="dxa"/>
              <w:left w:w="140" w:type="dxa"/>
              <w:bottom w:w="80" w:type="dxa"/>
              <w:right w:w="140" w:type="dxa"/>
            </w:tcMar>
          </w:tcPr>
          <w:p w14:paraId="61D258BE" w14:textId="77777777" w:rsidR="00427CDE" w:rsidRDefault="00000000">
            <w:r>
              <w:rPr>
                <w:b/>
                <w:bCs/>
                <w:color w:val="1A6B38"/>
                <w:sz w:val="20"/>
                <w:szCs w:val="20"/>
              </w:rPr>
              <w:t xml:space="preserve">+ </w:t>
            </w:r>
            <w:r>
              <w:rPr>
                <w:color w:val="302618"/>
                <w:sz w:val="20"/>
                <w:szCs w:val="20"/>
              </w:rPr>
              <w:t>Attracts the most price-sensitive SMB segment without competing for premium buyers</w:t>
            </w:r>
          </w:p>
        </w:tc>
        <w:tc>
          <w:tcPr>
            <w:tcW w:w="4680" w:type="dxa"/>
            <w:tcBorders>
              <w:top w:val="single" w:sz="4" w:space="0" w:color="C8B898"/>
              <w:left w:val="single" w:sz="4" w:space="0" w:color="C8B898"/>
              <w:bottom w:val="single" w:sz="4" w:space="0" w:color="C8B898"/>
              <w:right w:val="single" w:sz="4" w:space="0" w:color="C8B898"/>
            </w:tcBorders>
            <w:shd w:val="clear" w:color="auto" w:fill="FDF9F9"/>
            <w:tcMar>
              <w:top w:w="80" w:type="dxa"/>
              <w:left w:w="140" w:type="dxa"/>
              <w:bottom w:w="80" w:type="dxa"/>
              <w:right w:w="140" w:type="dxa"/>
            </w:tcMar>
          </w:tcPr>
          <w:p w14:paraId="5DA3635D" w14:textId="77777777" w:rsidR="00427CDE" w:rsidRDefault="00000000">
            <w:r>
              <w:rPr>
                <w:b/>
                <w:bCs/>
                <w:color w:val="BF2008"/>
                <w:sz w:val="20"/>
                <w:szCs w:val="20"/>
              </w:rPr>
              <w:t xml:space="preserve">- </w:t>
            </w:r>
            <w:r>
              <w:rPr>
                <w:color w:val="302618"/>
                <w:sz w:val="20"/>
                <w:szCs w:val="20"/>
              </w:rPr>
              <w:t>Vertical-</w:t>
            </w:r>
            <w:proofErr w:type="gramStart"/>
            <w:r>
              <w:rPr>
                <w:color w:val="302618"/>
                <w:sz w:val="20"/>
                <w:szCs w:val="20"/>
              </w:rPr>
              <w:t>agnostic —</w:t>
            </w:r>
            <w:proofErr w:type="gramEnd"/>
            <w:r>
              <w:rPr>
                <w:color w:val="302618"/>
                <w:sz w:val="20"/>
                <w:szCs w:val="20"/>
              </w:rPr>
              <w:t xml:space="preserve"> no industry-specific knowledge or workflow integration</w:t>
            </w:r>
          </w:p>
        </w:tc>
      </w:tr>
      <w:tr w:rsidR="00427CDE" w14:paraId="3F5671DC"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7123BFA3" w14:textId="77777777" w:rsidR="00427CDE" w:rsidRDefault="00000000">
            <w:r>
              <w:rPr>
                <w:b/>
                <w:bCs/>
                <w:color w:val="1A6B38"/>
                <w:sz w:val="20"/>
                <w:szCs w:val="20"/>
              </w:rPr>
              <w:t xml:space="preserve">+ </w:t>
            </w:r>
            <w:r>
              <w:rPr>
                <w:color w:val="302618"/>
                <w:sz w:val="20"/>
                <w:szCs w:val="20"/>
              </w:rPr>
              <w:t xml:space="preserve">Useful as awareness driver — many SMBs discover AI receptionist through </w:t>
            </w:r>
            <w:proofErr w:type="spellStart"/>
            <w:r>
              <w:rPr>
                <w:color w:val="302618"/>
                <w:sz w:val="20"/>
                <w:szCs w:val="20"/>
              </w:rPr>
              <w:t>Dialzara</w:t>
            </w:r>
            <w:proofErr w:type="spellEnd"/>
            <w:r>
              <w:rPr>
                <w:color w:val="302618"/>
                <w:sz w:val="20"/>
                <w:szCs w:val="20"/>
              </w:rPr>
              <w:t xml:space="preserve"> then graduate to agency</w:t>
            </w:r>
          </w:p>
        </w:tc>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037BCC3A" w14:textId="77777777" w:rsidR="00427CDE" w:rsidRDefault="00000000">
            <w:r>
              <w:rPr>
                <w:b/>
                <w:bCs/>
                <w:color w:val="BF2008"/>
                <w:sz w:val="20"/>
                <w:szCs w:val="20"/>
              </w:rPr>
              <w:t xml:space="preserve">- </w:t>
            </w:r>
            <w:r>
              <w:rPr>
                <w:color w:val="302618"/>
                <w:sz w:val="20"/>
                <w:szCs w:val="20"/>
              </w:rPr>
              <w:t>Self-serve entirely — client bears all configuration and management burden</w:t>
            </w:r>
          </w:p>
        </w:tc>
      </w:tr>
    </w:tbl>
    <w:p w14:paraId="725AE5E0" w14:textId="77777777" w:rsidR="00427CDE" w:rsidRDefault="00427CDE">
      <w:pPr>
        <w:spacing w:before="80"/>
      </w:pPr>
    </w:p>
    <w:p w14:paraId="2431C43A" w14:textId="77777777" w:rsidR="00427CDE" w:rsidRDefault="00000000">
      <w:pPr>
        <w:spacing w:before="100" w:after="40"/>
      </w:pPr>
      <w:r>
        <w:rPr>
          <w:b/>
          <w:bCs/>
          <w:caps/>
          <w:color w:val="BF2008"/>
          <w:sz w:val="18"/>
          <w:szCs w:val="18"/>
        </w:rPr>
        <w:t>Your Counter-Pitch vs. Dialzara</w:t>
      </w:r>
    </w:p>
    <w:p w14:paraId="2441B6AB" w14:textId="77777777" w:rsidR="00427CDE" w:rsidRDefault="00000000">
      <w:pPr>
        <w:pBdr>
          <w:left w:val="single" w:sz="20" w:space="12" w:color="BF2008"/>
        </w:pBdr>
        <w:ind w:left="320"/>
      </w:pPr>
      <w:proofErr w:type="spellStart"/>
      <w:r>
        <w:rPr>
          <w:i/>
          <w:iCs/>
          <w:color w:val="302618"/>
          <w:sz w:val="21"/>
          <w:szCs w:val="21"/>
        </w:rPr>
        <w:t>Dialzara</w:t>
      </w:r>
      <w:proofErr w:type="spellEnd"/>
      <w:r>
        <w:rPr>
          <w:i/>
          <w:iCs/>
          <w:color w:val="302618"/>
          <w:sz w:val="21"/>
          <w:szCs w:val="21"/>
        </w:rPr>
        <w:t xml:space="preserve"> is a $29/month commodity tool for simple needs. Your agency is a vertical specialist that generates measurable revenue. The reframe: 'You can buy a $29 tool and spend 5 hours a month managing it, or you can pay our agency to generate 20 booked appointments and send you a report showing $12,000 in recovered revenue. Which is the better business decision?' The conversation should never be about price — it should be about outcome.</w:t>
      </w:r>
    </w:p>
    <w:p w14:paraId="0809908C" w14:textId="77777777" w:rsidR="00427CDE" w:rsidRDefault="00427CDE">
      <w:pPr>
        <w:spacing w:before="60"/>
      </w:pPr>
    </w:p>
    <w:p w14:paraId="71FAF6D7" w14:textId="77777777" w:rsidR="00427CDE" w:rsidRDefault="00000000">
      <w:r>
        <w:br/>
      </w:r>
    </w:p>
    <w:p w14:paraId="43DC87D9" w14:textId="77777777" w:rsidR="00427CDE" w:rsidRDefault="00000000">
      <w:pPr>
        <w:spacing w:before="200"/>
      </w:pPr>
      <w:proofErr w:type="gramStart"/>
      <w:r>
        <w:rPr>
          <w:b/>
          <w:bCs/>
          <w:color w:val="C8B898"/>
          <w:sz w:val="48"/>
          <w:szCs w:val="48"/>
        </w:rPr>
        <w:t xml:space="preserve">05  </w:t>
      </w:r>
      <w:r>
        <w:rPr>
          <w:b/>
          <w:bCs/>
          <w:color w:val="1A3A7A"/>
          <w:sz w:val="40"/>
          <w:szCs w:val="40"/>
        </w:rPr>
        <w:t>ServiceAgent.ai</w:t>
      </w:r>
      <w:proofErr w:type="gramEnd"/>
    </w:p>
    <w:p w14:paraId="7E545F7A" w14:textId="77777777" w:rsidR="00427CDE" w:rsidRDefault="00000000">
      <w:pPr>
        <w:pBdr>
          <w:bottom w:val="single" w:sz="6" w:space="1" w:color="BF2008"/>
        </w:pBdr>
        <w:spacing w:after="20"/>
      </w:pPr>
      <w:r>
        <w:rPr>
          <w:i/>
          <w:iCs/>
          <w:color w:val="685840"/>
          <w:sz w:val="21"/>
          <w:szCs w:val="21"/>
        </w:rPr>
        <w:t>The named direct competitor in home services — niche-specific flows and flat pricing for HVAC, plumbing, roofing, electrical</w:t>
      </w:r>
    </w:p>
    <w:p w14:paraId="05DFCEC0" w14:textId="77777777" w:rsidR="00427CDE" w:rsidRDefault="00427CD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3360"/>
      </w:tblGrid>
      <w:tr w:rsidR="00427CDE" w14:paraId="3D277424" w14:textId="77777777">
        <w:tblPrEx>
          <w:tblCellMar>
            <w:top w:w="0" w:type="dxa"/>
            <w:bottom w:w="0" w:type="dxa"/>
          </w:tblCellMar>
        </w:tblPrEx>
        <w:tc>
          <w:tcPr>
            <w:tcW w:w="42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760B3FF0" w14:textId="77777777" w:rsidR="00427CDE" w:rsidRDefault="00000000">
            <w:r>
              <w:rPr>
                <w:b/>
                <w:bCs/>
                <w:caps/>
                <w:color w:val="685840"/>
                <w:sz w:val="16"/>
                <w:szCs w:val="16"/>
              </w:rPr>
              <w:t>CATEGORY</w:t>
            </w:r>
          </w:p>
          <w:p w14:paraId="28A0D020" w14:textId="77777777" w:rsidR="00427CDE" w:rsidRDefault="00000000">
            <w:r>
              <w:rPr>
                <w:b/>
                <w:bCs/>
                <w:color w:val="1A3A7A"/>
                <w:sz w:val="19"/>
                <w:szCs w:val="19"/>
              </w:rPr>
              <w:t>Direct-to-SMB AI for Home Services and Local Business</w:t>
            </w:r>
          </w:p>
        </w:tc>
        <w:tc>
          <w:tcPr>
            <w:tcW w:w="18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3C5D31DE" w14:textId="77777777" w:rsidR="00427CDE" w:rsidRDefault="00000000">
            <w:r>
              <w:rPr>
                <w:b/>
                <w:bCs/>
                <w:caps/>
                <w:color w:val="685840"/>
                <w:sz w:val="16"/>
                <w:szCs w:val="16"/>
              </w:rPr>
              <w:t>THREAT LEVEL</w:t>
            </w:r>
          </w:p>
          <w:p w14:paraId="5E4EEE1C" w14:textId="77777777" w:rsidR="00427CDE" w:rsidRDefault="00000000">
            <w:r>
              <w:rPr>
                <w:b/>
                <w:bCs/>
                <w:color w:val="886600"/>
              </w:rPr>
              <w:t>MODERATE</w:t>
            </w:r>
          </w:p>
        </w:tc>
        <w:tc>
          <w:tcPr>
            <w:tcW w:w="336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1511878F" w14:textId="77777777" w:rsidR="00427CDE" w:rsidRDefault="00000000">
            <w:r>
              <w:rPr>
                <w:b/>
                <w:bCs/>
                <w:caps/>
                <w:color w:val="685840"/>
                <w:sz w:val="16"/>
                <w:szCs w:val="16"/>
              </w:rPr>
              <w:t>PRICING</w:t>
            </w:r>
          </w:p>
          <w:p w14:paraId="5C8A3531" w14:textId="77777777" w:rsidR="00427CDE" w:rsidRDefault="00000000">
            <w:r>
              <w:rPr>
                <w:color w:val="302618"/>
                <w:sz w:val="18"/>
                <w:szCs w:val="18"/>
              </w:rPr>
              <w:t>Flat platform + usage model — transparent, no per-minute billing anxiety</w:t>
            </w:r>
          </w:p>
        </w:tc>
      </w:tr>
    </w:tbl>
    <w:p w14:paraId="2D9F4CAA" w14:textId="77777777" w:rsidR="00427CDE" w:rsidRDefault="00427CDE">
      <w:pPr>
        <w:spacing w:before="80"/>
      </w:pPr>
    </w:p>
    <w:p w14:paraId="534CE974" w14:textId="77777777" w:rsidR="00427CDE" w:rsidRDefault="00000000">
      <w:pPr>
        <w:spacing w:before="100" w:after="40"/>
      </w:pPr>
      <w:r>
        <w:rPr>
          <w:b/>
          <w:bCs/>
          <w:caps/>
          <w:color w:val="685840"/>
          <w:sz w:val="18"/>
          <w:szCs w:val="18"/>
        </w:rPr>
        <w:t>Clean Verticals Served</w:t>
      </w:r>
    </w:p>
    <w:p w14:paraId="48A4DCDC" w14:textId="77777777" w:rsidR="00427CDE" w:rsidRDefault="00000000">
      <w:pPr>
        <w:spacing w:after="80"/>
      </w:pPr>
      <w:r>
        <w:rPr>
          <w:color w:val="302618"/>
        </w:rPr>
        <w:t xml:space="preserve">Home Services (HVAC, Plumbing, Roofing, </w:t>
      </w:r>
      <w:proofErr w:type="gramStart"/>
      <w:r>
        <w:rPr>
          <w:color w:val="302618"/>
        </w:rPr>
        <w:t>Electrical) —</w:t>
      </w:r>
      <w:proofErr w:type="gramEnd"/>
      <w:r>
        <w:rPr>
          <w:color w:val="302618"/>
        </w:rPr>
        <w:t xml:space="preserve"> narrow but deep</w:t>
      </w:r>
    </w:p>
    <w:p w14:paraId="77B9B5F7" w14:textId="77777777" w:rsidR="00427CDE" w:rsidRDefault="00427CDE">
      <w:pPr>
        <w:spacing w:before="40"/>
      </w:pPr>
    </w:p>
    <w:p w14:paraId="2A86C0F7" w14:textId="77777777" w:rsidR="00427CDE" w:rsidRDefault="00000000">
      <w:pPr>
        <w:spacing w:before="100" w:after="40"/>
      </w:pPr>
      <w:r>
        <w:rPr>
          <w:b/>
          <w:bCs/>
          <w:caps/>
          <w:color w:val="685840"/>
          <w:sz w:val="18"/>
          <w:szCs w:val="18"/>
        </w:rPr>
        <w:t>Overview</w:t>
      </w:r>
    </w:p>
    <w:p w14:paraId="0EA57D81" w14:textId="77777777" w:rsidR="00427CDE" w:rsidRDefault="00000000">
      <w:pPr>
        <w:spacing w:after="80"/>
      </w:pPr>
      <w:r>
        <w:rPr>
          <w:color w:val="302618"/>
        </w:rPr>
        <w:t xml:space="preserve">ServiceAgent.ai is the most directly competitive named product if home services </w:t>
      </w:r>
      <w:proofErr w:type="gramStart"/>
      <w:r>
        <w:rPr>
          <w:color w:val="302618"/>
        </w:rPr>
        <w:t>is</w:t>
      </w:r>
      <w:proofErr w:type="gramEnd"/>
      <w:r>
        <w:rPr>
          <w:color w:val="302618"/>
        </w:rPr>
        <w:t xml:space="preserve"> your primary clean vertical. They position explicitly against Smith.ai for the home services market and have built niche-specific call flows for the most common home services use cases — HVAC estimate booking, plumbing emergency intake, roofing inspection scheduling. Their flat pricing model eliminates the billing anxiety that plagues per-minute services. If you are building a home services voice AI agency practice, ServiceAgent.ai is the named product incumbent you need to know most closely.</w:t>
      </w:r>
    </w:p>
    <w:p w14:paraId="7DCC730F" w14:textId="77777777" w:rsidR="00427CDE" w:rsidRDefault="00427CD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27CDE" w14:paraId="4E4A7ED5" w14:textId="77777777">
        <w:tblPrEx>
          <w:tblCellMar>
            <w:top w:w="0" w:type="dxa"/>
            <w:bottom w:w="0" w:type="dxa"/>
          </w:tblCellMar>
        </w:tblPrEx>
        <w:tc>
          <w:tcPr>
            <w:tcW w:w="4680" w:type="dxa"/>
            <w:tcBorders>
              <w:top w:val="single" w:sz="4" w:space="0" w:color="1A3A7A"/>
              <w:left w:val="single" w:sz="4" w:space="0" w:color="1A3A7A"/>
              <w:bottom w:val="single" w:sz="4" w:space="0" w:color="1A3A7A"/>
              <w:right w:val="single" w:sz="4" w:space="0" w:color="1A3A7A"/>
            </w:tcBorders>
            <w:shd w:val="clear" w:color="auto" w:fill="1A6B38"/>
            <w:tcMar>
              <w:top w:w="100" w:type="dxa"/>
              <w:left w:w="140" w:type="dxa"/>
              <w:bottom w:w="100" w:type="dxa"/>
              <w:right w:w="140" w:type="dxa"/>
            </w:tcMar>
            <w:vAlign w:val="center"/>
          </w:tcPr>
          <w:p w14:paraId="2767054E" w14:textId="77777777" w:rsidR="00427CDE" w:rsidRDefault="00000000">
            <w:r>
              <w:rPr>
                <w:b/>
                <w:bCs/>
                <w:caps/>
                <w:color w:val="FFFFFF"/>
                <w:sz w:val="18"/>
                <w:szCs w:val="18"/>
              </w:rPr>
              <w:lastRenderedPageBreak/>
              <w:t>Strengths</w:t>
            </w:r>
          </w:p>
        </w:tc>
        <w:tc>
          <w:tcPr>
            <w:tcW w:w="4680" w:type="dxa"/>
            <w:tcBorders>
              <w:top w:val="single" w:sz="4" w:space="0" w:color="1A3A7A"/>
              <w:left w:val="single" w:sz="4" w:space="0" w:color="1A3A7A"/>
              <w:bottom w:val="single" w:sz="4" w:space="0" w:color="1A3A7A"/>
              <w:right w:val="single" w:sz="4" w:space="0" w:color="1A3A7A"/>
            </w:tcBorders>
            <w:shd w:val="clear" w:color="auto" w:fill="BF2008"/>
            <w:tcMar>
              <w:top w:w="100" w:type="dxa"/>
              <w:left w:w="140" w:type="dxa"/>
              <w:bottom w:w="100" w:type="dxa"/>
              <w:right w:w="140" w:type="dxa"/>
            </w:tcMar>
            <w:vAlign w:val="center"/>
          </w:tcPr>
          <w:p w14:paraId="364348BE" w14:textId="77777777" w:rsidR="00427CDE" w:rsidRDefault="00000000">
            <w:r>
              <w:rPr>
                <w:b/>
                <w:bCs/>
                <w:caps/>
                <w:color w:val="FFFFFF"/>
                <w:sz w:val="18"/>
                <w:szCs w:val="18"/>
              </w:rPr>
              <w:t>Weaknesses</w:t>
            </w:r>
          </w:p>
        </w:tc>
      </w:tr>
      <w:tr w:rsidR="00427CDE" w14:paraId="5C91E4A9"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1AF09B1B" w14:textId="77777777" w:rsidR="00427CDE" w:rsidRDefault="00000000">
            <w:r>
              <w:rPr>
                <w:b/>
                <w:bCs/>
                <w:color w:val="1A6B38"/>
                <w:sz w:val="20"/>
                <w:szCs w:val="20"/>
              </w:rPr>
              <w:t xml:space="preserve">+ </w:t>
            </w:r>
            <w:r>
              <w:rPr>
                <w:color w:val="302618"/>
                <w:sz w:val="20"/>
                <w:szCs w:val="20"/>
              </w:rPr>
              <w:t>Deep home services workflow knowledge baked into the product</w:t>
            </w:r>
          </w:p>
        </w:tc>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1B7B199A" w14:textId="77777777" w:rsidR="00427CDE" w:rsidRDefault="00000000">
            <w:r>
              <w:rPr>
                <w:b/>
                <w:bCs/>
                <w:color w:val="BF2008"/>
                <w:sz w:val="20"/>
                <w:szCs w:val="20"/>
              </w:rPr>
              <w:t xml:space="preserve">- </w:t>
            </w:r>
            <w:r>
              <w:rPr>
                <w:color w:val="302618"/>
                <w:sz w:val="20"/>
                <w:szCs w:val="20"/>
              </w:rPr>
              <w:t>Product-only — no managed service, no monthly optimization, no ROI reporting</w:t>
            </w:r>
          </w:p>
        </w:tc>
      </w:tr>
      <w:tr w:rsidR="00427CDE" w14:paraId="41096004"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9FDF9"/>
            <w:tcMar>
              <w:top w:w="80" w:type="dxa"/>
              <w:left w:w="140" w:type="dxa"/>
              <w:bottom w:w="80" w:type="dxa"/>
              <w:right w:w="140" w:type="dxa"/>
            </w:tcMar>
          </w:tcPr>
          <w:p w14:paraId="63FE1EAE" w14:textId="77777777" w:rsidR="00427CDE" w:rsidRDefault="00000000">
            <w:r>
              <w:rPr>
                <w:b/>
                <w:bCs/>
                <w:color w:val="1A6B38"/>
                <w:sz w:val="20"/>
                <w:szCs w:val="20"/>
              </w:rPr>
              <w:t xml:space="preserve">+ </w:t>
            </w:r>
            <w:r>
              <w:rPr>
                <w:color w:val="302618"/>
                <w:sz w:val="20"/>
                <w:szCs w:val="20"/>
              </w:rPr>
              <w:t>Flat transparent pricing eliminates per-minute billing anxiety</w:t>
            </w:r>
          </w:p>
        </w:tc>
        <w:tc>
          <w:tcPr>
            <w:tcW w:w="4680" w:type="dxa"/>
            <w:tcBorders>
              <w:top w:val="single" w:sz="4" w:space="0" w:color="C8B898"/>
              <w:left w:val="single" w:sz="4" w:space="0" w:color="C8B898"/>
              <w:bottom w:val="single" w:sz="4" w:space="0" w:color="C8B898"/>
              <w:right w:val="single" w:sz="4" w:space="0" w:color="C8B898"/>
            </w:tcBorders>
            <w:shd w:val="clear" w:color="auto" w:fill="FDF9F9"/>
            <w:tcMar>
              <w:top w:w="80" w:type="dxa"/>
              <w:left w:w="140" w:type="dxa"/>
              <w:bottom w:w="80" w:type="dxa"/>
              <w:right w:w="140" w:type="dxa"/>
            </w:tcMar>
          </w:tcPr>
          <w:p w14:paraId="26EBD9A5" w14:textId="77777777" w:rsidR="00427CDE" w:rsidRDefault="00000000">
            <w:r>
              <w:rPr>
                <w:b/>
                <w:bCs/>
                <w:color w:val="BF2008"/>
                <w:sz w:val="20"/>
                <w:szCs w:val="20"/>
              </w:rPr>
              <w:t xml:space="preserve">- </w:t>
            </w:r>
            <w:r>
              <w:rPr>
                <w:color w:val="302618"/>
                <w:sz w:val="20"/>
                <w:szCs w:val="20"/>
              </w:rPr>
              <w:t>Limited to home services — cannot expand with client into other AI use cases</w:t>
            </w:r>
          </w:p>
        </w:tc>
      </w:tr>
      <w:tr w:rsidR="00427CDE" w14:paraId="302FDFC9"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1FB54176" w14:textId="77777777" w:rsidR="00427CDE" w:rsidRDefault="00000000">
            <w:r>
              <w:rPr>
                <w:b/>
                <w:bCs/>
                <w:color w:val="1A6B38"/>
                <w:sz w:val="20"/>
                <w:szCs w:val="20"/>
              </w:rPr>
              <w:t xml:space="preserve">+ </w:t>
            </w:r>
            <w:r>
              <w:rPr>
                <w:color w:val="302618"/>
                <w:sz w:val="20"/>
                <w:szCs w:val="20"/>
              </w:rPr>
              <w:t>Pre-built flows for HVAC, plumbing, roofing, electrical — fast deployment</w:t>
            </w:r>
          </w:p>
        </w:tc>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079D14B4" w14:textId="77777777" w:rsidR="00427CDE" w:rsidRDefault="00000000">
            <w:r>
              <w:rPr>
                <w:b/>
                <w:bCs/>
                <w:color w:val="BF2008"/>
                <w:sz w:val="20"/>
                <w:szCs w:val="20"/>
              </w:rPr>
              <w:t xml:space="preserve">- </w:t>
            </w:r>
            <w:r>
              <w:rPr>
                <w:color w:val="302618"/>
                <w:sz w:val="20"/>
                <w:szCs w:val="20"/>
              </w:rPr>
              <w:t>No bilingual capability — misses US Hispanic home services market</w:t>
            </w:r>
          </w:p>
        </w:tc>
      </w:tr>
      <w:tr w:rsidR="00427CDE" w14:paraId="3A4CF1B5"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9FDF9"/>
            <w:tcMar>
              <w:top w:w="80" w:type="dxa"/>
              <w:left w:w="140" w:type="dxa"/>
              <w:bottom w:w="80" w:type="dxa"/>
              <w:right w:w="140" w:type="dxa"/>
            </w:tcMar>
          </w:tcPr>
          <w:p w14:paraId="37A8E3CF" w14:textId="77777777" w:rsidR="00427CDE" w:rsidRDefault="00000000">
            <w:r>
              <w:rPr>
                <w:b/>
                <w:bCs/>
                <w:color w:val="1A6B38"/>
                <w:sz w:val="20"/>
                <w:szCs w:val="20"/>
              </w:rPr>
              <w:t xml:space="preserve">+ </w:t>
            </w:r>
            <w:r>
              <w:rPr>
                <w:color w:val="302618"/>
                <w:sz w:val="20"/>
                <w:szCs w:val="20"/>
              </w:rPr>
              <w:t>Positions explicitly against Smith.ai — clear market positioning</w:t>
            </w:r>
          </w:p>
        </w:tc>
        <w:tc>
          <w:tcPr>
            <w:tcW w:w="4680" w:type="dxa"/>
            <w:tcBorders>
              <w:top w:val="single" w:sz="4" w:space="0" w:color="C8B898"/>
              <w:left w:val="single" w:sz="4" w:space="0" w:color="C8B898"/>
              <w:bottom w:val="single" w:sz="4" w:space="0" w:color="C8B898"/>
              <w:right w:val="single" w:sz="4" w:space="0" w:color="C8B898"/>
            </w:tcBorders>
            <w:shd w:val="clear" w:color="auto" w:fill="FDF9F9"/>
            <w:tcMar>
              <w:top w:w="80" w:type="dxa"/>
              <w:left w:w="140" w:type="dxa"/>
              <w:bottom w:w="80" w:type="dxa"/>
              <w:right w:w="140" w:type="dxa"/>
            </w:tcMar>
          </w:tcPr>
          <w:p w14:paraId="6538421B" w14:textId="77777777" w:rsidR="00427CDE" w:rsidRDefault="00000000">
            <w:r>
              <w:rPr>
                <w:b/>
                <w:bCs/>
                <w:color w:val="BF2008"/>
                <w:sz w:val="20"/>
                <w:szCs w:val="20"/>
              </w:rPr>
              <w:t xml:space="preserve">- </w:t>
            </w:r>
            <w:r>
              <w:rPr>
                <w:color w:val="302618"/>
                <w:sz w:val="20"/>
                <w:szCs w:val="20"/>
              </w:rPr>
              <w:t>No outbound campaign capability for estimate follow-up or dead lead reactivation</w:t>
            </w:r>
          </w:p>
        </w:tc>
      </w:tr>
      <w:tr w:rsidR="00427CDE" w14:paraId="4110CAB6" w14:textId="77777777">
        <w:tblPrEx>
          <w:tblCellMar>
            <w:top w:w="0" w:type="dxa"/>
            <w:bottom w:w="0" w:type="dxa"/>
          </w:tblCellMar>
        </w:tblPrEx>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34E175CF" w14:textId="77777777" w:rsidR="00427CDE" w:rsidRDefault="00000000">
            <w:r>
              <w:rPr>
                <w:b/>
                <w:bCs/>
                <w:color w:val="1A6B38"/>
                <w:sz w:val="20"/>
                <w:szCs w:val="20"/>
              </w:rPr>
              <w:t xml:space="preserve">+ </w:t>
            </w:r>
            <w:r>
              <w:rPr>
                <w:color w:val="302618"/>
                <w:sz w:val="20"/>
                <w:szCs w:val="20"/>
              </w:rPr>
              <w:t>Understands home services seasonal patterns and call volume variations</w:t>
            </w:r>
          </w:p>
        </w:tc>
        <w:tc>
          <w:tcPr>
            <w:tcW w:w="468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487163DC" w14:textId="77777777" w:rsidR="00427CDE" w:rsidRDefault="00000000">
            <w:r>
              <w:rPr>
                <w:b/>
                <w:bCs/>
                <w:color w:val="BF2008"/>
                <w:sz w:val="20"/>
                <w:szCs w:val="20"/>
              </w:rPr>
              <w:t xml:space="preserve">- </w:t>
            </w:r>
            <w:r>
              <w:rPr>
                <w:color w:val="302618"/>
                <w:sz w:val="20"/>
                <w:szCs w:val="20"/>
              </w:rPr>
              <w:t>Client is responsible for all configuration and ongoing management</w:t>
            </w:r>
          </w:p>
        </w:tc>
      </w:tr>
    </w:tbl>
    <w:p w14:paraId="3C3D6F26" w14:textId="77777777" w:rsidR="00427CDE" w:rsidRDefault="00427CDE">
      <w:pPr>
        <w:spacing w:before="80"/>
      </w:pPr>
    </w:p>
    <w:p w14:paraId="1BDDE624" w14:textId="77777777" w:rsidR="00427CDE" w:rsidRDefault="00000000">
      <w:pPr>
        <w:spacing w:before="100" w:after="40"/>
      </w:pPr>
      <w:r>
        <w:rPr>
          <w:b/>
          <w:bCs/>
          <w:caps/>
          <w:color w:val="BF2008"/>
          <w:sz w:val="18"/>
          <w:szCs w:val="18"/>
        </w:rPr>
        <w:t>Your Counter-Pitch vs. ServiceAgent.ai</w:t>
      </w:r>
    </w:p>
    <w:p w14:paraId="2AD2A4AF" w14:textId="77777777" w:rsidR="00427CDE" w:rsidRDefault="00000000">
      <w:pPr>
        <w:pBdr>
          <w:left w:val="single" w:sz="20" w:space="12" w:color="BF2008"/>
        </w:pBdr>
        <w:ind w:left="320"/>
      </w:pPr>
      <w:r>
        <w:rPr>
          <w:i/>
          <w:iCs/>
          <w:color w:val="302618"/>
          <w:sz w:val="21"/>
          <w:szCs w:val="21"/>
        </w:rPr>
        <w:t xml:space="preserve">ServiceAgent.ai gives a home services business a configured phone system. Your agency gives them booked estimates, optimization over time, and monthly reporting in jobs and dollars. The key differentiator: their product never gets better after </w:t>
      </w:r>
      <w:proofErr w:type="gramStart"/>
      <w:r>
        <w:rPr>
          <w:i/>
          <w:iCs/>
          <w:color w:val="302618"/>
          <w:sz w:val="21"/>
          <w:szCs w:val="21"/>
        </w:rPr>
        <w:t>setup</w:t>
      </w:r>
      <w:proofErr w:type="gramEnd"/>
      <w:r>
        <w:rPr>
          <w:i/>
          <w:iCs/>
          <w:color w:val="302618"/>
          <w:sz w:val="21"/>
          <w:szCs w:val="21"/>
        </w:rPr>
        <w:t>. Your agency runs monthly performance reviews, improves conversion scripts, adds seasonal campaign layers (spring HVAC tune-up outbound, winter emergency intake), and reports results in the language owners care about — not call minutes, but booked jobs.</w:t>
      </w:r>
    </w:p>
    <w:p w14:paraId="6E048A7D" w14:textId="77777777" w:rsidR="00427CDE" w:rsidRDefault="00427CDE">
      <w:pPr>
        <w:spacing w:before="60"/>
      </w:pPr>
    </w:p>
    <w:p w14:paraId="3F41D11A" w14:textId="77777777" w:rsidR="00427CDE" w:rsidRDefault="00000000">
      <w:r>
        <w:br/>
      </w:r>
    </w:p>
    <w:p w14:paraId="5AFF974E" w14:textId="77777777" w:rsidR="00427CDE" w:rsidRDefault="00000000">
      <w:pPr>
        <w:pStyle w:val="Heading1"/>
      </w:pPr>
      <w:r>
        <w:rPr>
          <w:sz w:val="32"/>
          <w:szCs w:val="32"/>
        </w:rPr>
        <w:t>Category B: Named Agency-Side Entities</w:t>
      </w:r>
    </w:p>
    <w:p w14:paraId="1A5C6268" w14:textId="77777777" w:rsidR="00427CDE" w:rsidRDefault="00427CDE">
      <w:pPr>
        <w:pBdr>
          <w:bottom w:val="single" w:sz="6" w:space="1" w:color="1A3A7A"/>
        </w:pBdr>
        <w:spacing w:before="120" w:after="120"/>
      </w:pPr>
    </w:p>
    <w:p w14:paraId="6537E5CD" w14:textId="77777777" w:rsidR="00427CDE" w:rsidRDefault="00427CDE">
      <w:pPr>
        <w:spacing w:before="40"/>
      </w:pPr>
    </w:p>
    <w:p w14:paraId="2C77E841" w14:textId="77777777" w:rsidR="00427CDE" w:rsidRDefault="00000000">
      <w:pPr>
        <w:spacing w:after="80"/>
      </w:pPr>
      <w:r>
        <w:rPr>
          <w:color w:val="18140D"/>
        </w:rPr>
        <w:t>The agency reseller channel (Segment 8 × Layer 4) is fragmented across approximately 7,000 small, private operators — most of whom do not publicly disclose revenue, client counts, or market share. There is no dominant named agency with publicly verifiable market data. What does exist publicly falls into three named entities that operate at the intersection of platform and agency channel.</w:t>
      </w:r>
    </w:p>
    <w:p w14:paraId="0F15C5FB" w14:textId="77777777" w:rsidR="00427CDE" w:rsidRDefault="00427CDE">
      <w:pPr>
        <w:spacing w:before="60"/>
      </w:pPr>
    </w:p>
    <w:p w14:paraId="5158E2C8" w14:textId="77777777" w:rsidR="00427CDE" w:rsidRDefault="00000000">
      <w:pPr>
        <w:spacing w:before="160"/>
      </w:pPr>
      <w:proofErr w:type="gramStart"/>
      <w:r>
        <w:rPr>
          <w:b/>
          <w:bCs/>
          <w:color w:val="1A3A7A"/>
          <w:sz w:val="28"/>
          <w:szCs w:val="28"/>
        </w:rPr>
        <w:t>Assistable.ai</w:t>
      </w:r>
      <w:r>
        <w:rPr>
          <w:color w:val="C8B898"/>
        </w:rPr>
        <w:t xml:space="preserve">  —</w:t>
      </w:r>
      <w:proofErr w:type="gramEnd"/>
      <w:r>
        <w:rPr>
          <w:color w:val="C8B898"/>
        </w:rPr>
        <w:t xml:space="preserve">  </w:t>
      </w:r>
      <w:r>
        <w:rPr>
          <w:i/>
          <w:iCs/>
          <w:color w:val="685840"/>
          <w:sz w:val="20"/>
          <w:szCs w:val="20"/>
        </w:rPr>
        <w:t>Platform + Agency Channel</w:t>
      </w:r>
    </w:p>
    <w:p w14:paraId="5A010020" w14:textId="77777777" w:rsidR="00427CDE" w:rsidRDefault="00427CDE">
      <w:pPr>
        <w:pBdr>
          <w:bottom w:val="single" w:sz="6" w:space="1" w:color="1A3A7A"/>
        </w:pBdr>
        <w:spacing w:after="60"/>
      </w:pPr>
    </w:p>
    <w:p w14:paraId="736EB3EC" w14:textId="77777777" w:rsidR="00427CDE" w:rsidRDefault="00000000">
      <w:pPr>
        <w:spacing w:after="80"/>
      </w:pPr>
      <w:r>
        <w:rPr>
          <w:color w:val="302618"/>
        </w:rPr>
        <w:t xml:space="preserve">The most installed voice AI app on the </w:t>
      </w:r>
      <w:proofErr w:type="spellStart"/>
      <w:r>
        <w:rPr>
          <w:color w:val="302618"/>
        </w:rPr>
        <w:t>GoHighLevel</w:t>
      </w:r>
      <w:proofErr w:type="spellEnd"/>
      <w:r>
        <w:rPr>
          <w:color w:val="302618"/>
        </w:rPr>
        <w:t xml:space="preserve"> Marketplace with over 250,000 downloads and 7.4 million voice calls processed. </w:t>
      </w:r>
      <w:proofErr w:type="spellStart"/>
      <w:r>
        <w:rPr>
          <w:color w:val="302618"/>
        </w:rPr>
        <w:t>Assistable</w:t>
      </w:r>
      <w:proofErr w:type="spellEnd"/>
      <w:r>
        <w:rPr>
          <w:color w:val="302618"/>
        </w:rPr>
        <w:t xml:space="preserve"> operates as a platform that enables GHL agency resellers to deploy voice AI through their clients without building on Vapi or </w:t>
      </w:r>
      <w:proofErr w:type="spellStart"/>
      <w:r>
        <w:rPr>
          <w:color w:val="302618"/>
        </w:rPr>
        <w:t>Synthflow</w:t>
      </w:r>
      <w:proofErr w:type="spellEnd"/>
      <w:r>
        <w:rPr>
          <w:color w:val="302618"/>
        </w:rPr>
        <w:t xml:space="preserve"> directly. They have acquired two top resellers (</w:t>
      </w:r>
      <w:proofErr w:type="spellStart"/>
      <w:r>
        <w:rPr>
          <w:color w:val="302618"/>
        </w:rPr>
        <w:t>LeadIndicator</w:t>
      </w:r>
      <w:proofErr w:type="spellEnd"/>
      <w:r>
        <w:rPr>
          <w:color w:val="302618"/>
        </w:rPr>
        <w:t xml:space="preserve"> and </w:t>
      </w:r>
      <w:proofErr w:type="spellStart"/>
      <w:r>
        <w:rPr>
          <w:color w:val="302618"/>
        </w:rPr>
        <w:t>EverBots</w:t>
      </w:r>
      <w:proofErr w:type="spellEnd"/>
      <w:r>
        <w:rPr>
          <w:color w:val="302618"/>
        </w:rPr>
        <w:t xml:space="preserve">) to add vertical depth. If your clients are GHL-embedded, </w:t>
      </w:r>
      <w:proofErr w:type="spellStart"/>
      <w:r>
        <w:rPr>
          <w:color w:val="302618"/>
        </w:rPr>
        <w:t>Assistable</w:t>
      </w:r>
      <w:proofErr w:type="spellEnd"/>
      <w:r>
        <w:rPr>
          <w:color w:val="302618"/>
        </w:rPr>
        <w:t xml:space="preserve"> is the most likely named entity they have already encountered.</w:t>
      </w:r>
    </w:p>
    <w:p w14:paraId="78F95EF0" w14:textId="77777777" w:rsidR="00427CDE" w:rsidRDefault="00427CDE">
      <w:pPr>
        <w:spacing w:before="40"/>
      </w:pPr>
    </w:p>
    <w:p w14:paraId="11BC2749" w14:textId="77777777" w:rsidR="00427CDE" w:rsidRDefault="00000000">
      <w:pPr>
        <w:spacing w:before="100" w:after="40"/>
      </w:pPr>
      <w:r>
        <w:rPr>
          <w:b/>
          <w:bCs/>
          <w:caps/>
          <w:color w:val="685840"/>
          <w:sz w:val="18"/>
          <w:szCs w:val="18"/>
        </w:rPr>
        <w:t>Why It Matters To Your Agency</w:t>
      </w:r>
    </w:p>
    <w:p w14:paraId="7A3BC600" w14:textId="77777777" w:rsidR="00427CDE" w:rsidRDefault="00000000">
      <w:pPr>
        <w:spacing w:after="80"/>
      </w:pPr>
      <w:r>
        <w:rPr>
          <w:color w:val="302618"/>
        </w:rPr>
        <w:lastRenderedPageBreak/>
        <w:t xml:space="preserve">Not a direct competitor if you operate outside the GHL ecosystem. Inside GHL, they are the primary </w:t>
      </w:r>
      <w:proofErr w:type="gramStart"/>
      <w:r>
        <w:rPr>
          <w:color w:val="302618"/>
        </w:rPr>
        <w:t>named</w:t>
      </w:r>
      <w:proofErr w:type="gramEnd"/>
      <w:r>
        <w:rPr>
          <w:color w:val="302618"/>
        </w:rPr>
        <w:t xml:space="preserve"> voice AI entity and represent the default choice for GHL-bundler agencies. Their no-workflow-required positioning and marketplace visibility make them difficult to displace inside GHL.</w:t>
      </w:r>
    </w:p>
    <w:p w14:paraId="6227EDD3" w14:textId="77777777" w:rsidR="00427CDE" w:rsidRDefault="00427CDE">
      <w:pPr>
        <w:spacing w:before="40"/>
      </w:pPr>
    </w:p>
    <w:p w14:paraId="30DBB35C" w14:textId="77777777" w:rsidR="00427CDE" w:rsidRDefault="00000000">
      <w:pPr>
        <w:spacing w:before="100" w:after="40"/>
      </w:pPr>
      <w:r>
        <w:rPr>
          <w:b/>
          <w:bCs/>
          <w:caps/>
          <w:color w:val="685840"/>
          <w:sz w:val="18"/>
          <w:szCs w:val="18"/>
        </w:rPr>
        <w:t>Key Facts</w:t>
      </w:r>
    </w:p>
    <w:p w14:paraId="777CA5FD" w14:textId="77777777" w:rsidR="00427CDE" w:rsidRDefault="00000000">
      <w:pPr>
        <w:pStyle w:val="ListParagraph"/>
        <w:numPr>
          <w:ilvl w:val="0"/>
          <w:numId w:val="2"/>
        </w:numPr>
        <w:spacing w:after="50"/>
      </w:pPr>
      <w:r>
        <w:rPr>
          <w:color w:val="302618"/>
          <w:sz w:val="20"/>
          <w:szCs w:val="20"/>
        </w:rPr>
        <w:t xml:space="preserve">250,000+ downloads on </w:t>
      </w:r>
      <w:proofErr w:type="spellStart"/>
      <w:r>
        <w:rPr>
          <w:color w:val="302618"/>
          <w:sz w:val="20"/>
          <w:szCs w:val="20"/>
        </w:rPr>
        <w:t>GoHighLevel</w:t>
      </w:r>
      <w:proofErr w:type="spellEnd"/>
      <w:r>
        <w:rPr>
          <w:color w:val="302618"/>
          <w:sz w:val="20"/>
          <w:szCs w:val="20"/>
        </w:rPr>
        <w:t xml:space="preserve"> Marketplace</w:t>
      </w:r>
    </w:p>
    <w:p w14:paraId="03F8C563" w14:textId="77777777" w:rsidR="00427CDE" w:rsidRDefault="00000000">
      <w:pPr>
        <w:pStyle w:val="ListParagraph"/>
        <w:numPr>
          <w:ilvl w:val="0"/>
          <w:numId w:val="2"/>
        </w:numPr>
        <w:spacing w:after="50"/>
      </w:pPr>
      <w:r>
        <w:rPr>
          <w:color w:val="302618"/>
          <w:sz w:val="20"/>
          <w:szCs w:val="20"/>
        </w:rPr>
        <w:t>7.4 million voice calls processed</w:t>
      </w:r>
    </w:p>
    <w:p w14:paraId="79B91EC9" w14:textId="77777777" w:rsidR="00427CDE" w:rsidRDefault="00000000">
      <w:pPr>
        <w:pStyle w:val="ListParagraph"/>
        <w:numPr>
          <w:ilvl w:val="0"/>
          <w:numId w:val="2"/>
        </w:numPr>
        <w:spacing w:after="50"/>
      </w:pPr>
      <w:r>
        <w:rPr>
          <w:color w:val="302618"/>
          <w:sz w:val="20"/>
          <w:szCs w:val="20"/>
        </w:rPr>
        <w:t xml:space="preserve">Acquired </w:t>
      </w:r>
      <w:proofErr w:type="spellStart"/>
      <w:r>
        <w:rPr>
          <w:color w:val="302618"/>
          <w:sz w:val="20"/>
          <w:szCs w:val="20"/>
        </w:rPr>
        <w:t>LeadIndicator</w:t>
      </w:r>
      <w:proofErr w:type="spellEnd"/>
      <w:r>
        <w:rPr>
          <w:color w:val="302618"/>
          <w:sz w:val="20"/>
          <w:szCs w:val="20"/>
        </w:rPr>
        <w:t xml:space="preserve"> and </w:t>
      </w:r>
      <w:proofErr w:type="spellStart"/>
      <w:r>
        <w:rPr>
          <w:color w:val="302618"/>
          <w:sz w:val="20"/>
          <w:szCs w:val="20"/>
        </w:rPr>
        <w:t>EverBots</w:t>
      </w:r>
      <w:proofErr w:type="spellEnd"/>
      <w:r>
        <w:rPr>
          <w:color w:val="302618"/>
          <w:sz w:val="20"/>
          <w:szCs w:val="20"/>
        </w:rPr>
        <w:t xml:space="preserve"> for vertical depth</w:t>
      </w:r>
    </w:p>
    <w:p w14:paraId="4DDEEB39" w14:textId="77777777" w:rsidR="00427CDE" w:rsidRDefault="00000000">
      <w:pPr>
        <w:pStyle w:val="ListParagraph"/>
        <w:numPr>
          <w:ilvl w:val="0"/>
          <w:numId w:val="2"/>
        </w:numPr>
        <w:spacing w:after="50"/>
      </w:pPr>
      <w:r>
        <w:rPr>
          <w:color w:val="302618"/>
          <w:sz w:val="20"/>
          <w:szCs w:val="20"/>
        </w:rPr>
        <w:t>Most installed app in GHL voice AI category</w:t>
      </w:r>
    </w:p>
    <w:p w14:paraId="7BF2BA40" w14:textId="77777777" w:rsidR="00427CDE" w:rsidRDefault="00427CDE">
      <w:pPr>
        <w:spacing w:before="40"/>
      </w:pPr>
    </w:p>
    <w:p w14:paraId="29E03392" w14:textId="77777777" w:rsidR="00427CDE" w:rsidRDefault="00427CDE">
      <w:pPr>
        <w:pBdr>
          <w:bottom w:val="single" w:sz="6" w:space="1" w:color="C8B898"/>
        </w:pBdr>
        <w:spacing w:before="120" w:after="120"/>
      </w:pPr>
    </w:p>
    <w:p w14:paraId="19272782" w14:textId="77777777" w:rsidR="00427CDE" w:rsidRDefault="00427CDE">
      <w:pPr>
        <w:spacing w:before="80"/>
      </w:pPr>
    </w:p>
    <w:p w14:paraId="0E2353F0" w14:textId="77777777" w:rsidR="00427CDE" w:rsidRDefault="00000000">
      <w:pPr>
        <w:spacing w:before="160"/>
      </w:pPr>
      <w:proofErr w:type="gramStart"/>
      <w:r>
        <w:rPr>
          <w:b/>
          <w:bCs/>
          <w:color w:val="1A6B38"/>
          <w:sz w:val="28"/>
          <w:szCs w:val="28"/>
        </w:rPr>
        <w:t>OpenMic.ai</w:t>
      </w:r>
      <w:r>
        <w:rPr>
          <w:color w:val="C8B898"/>
        </w:rPr>
        <w:t xml:space="preserve">  —</w:t>
      </w:r>
      <w:proofErr w:type="gramEnd"/>
      <w:r>
        <w:rPr>
          <w:color w:val="C8B898"/>
        </w:rPr>
        <w:t xml:space="preserve">  </w:t>
      </w:r>
      <w:r>
        <w:rPr>
          <w:i/>
          <w:iCs/>
          <w:color w:val="685840"/>
          <w:sz w:val="20"/>
          <w:szCs w:val="20"/>
        </w:rPr>
        <w:t>White-Label Agency Platform</w:t>
      </w:r>
    </w:p>
    <w:p w14:paraId="7C57CA04" w14:textId="77777777" w:rsidR="00427CDE" w:rsidRDefault="00427CDE">
      <w:pPr>
        <w:pBdr>
          <w:bottom w:val="single" w:sz="6" w:space="1" w:color="1A6B38"/>
        </w:pBdr>
        <w:spacing w:after="60"/>
      </w:pPr>
    </w:p>
    <w:p w14:paraId="4EEE059F" w14:textId="77777777" w:rsidR="00427CDE" w:rsidRDefault="00000000">
      <w:pPr>
        <w:spacing w:after="80"/>
      </w:pPr>
      <w:r>
        <w:rPr>
          <w:color w:val="302618"/>
        </w:rPr>
        <w:t xml:space="preserve">An emerging white-label voice AI platform positioning itself as the most balanced option for agencies and SaaS providers wanting realistic voices, strong features, and fair pricing. Specifically targeting the Vapi and </w:t>
      </w:r>
      <w:proofErr w:type="spellStart"/>
      <w:r>
        <w:rPr>
          <w:color w:val="302618"/>
        </w:rPr>
        <w:t>Synthflow</w:t>
      </w:r>
      <w:proofErr w:type="spellEnd"/>
      <w:r>
        <w:rPr>
          <w:color w:val="302618"/>
        </w:rPr>
        <w:t xml:space="preserve"> reseller market with a white-label offering designed for agencies who want to build their own brand rather than resell </w:t>
      </w:r>
      <w:proofErr w:type="gramStart"/>
      <w:r>
        <w:rPr>
          <w:color w:val="302618"/>
        </w:rPr>
        <w:t>a known</w:t>
      </w:r>
      <w:proofErr w:type="gramEnd"/>
      <w:r>
        <w:rPr>
          <w:color w:val="302618"/>
        </w:rPr>
        <w:t xml:space="preserve"> platform. Smaller than </w:t>
      </w:r>
      <w:proofErr w:type="spellStart"/>
      <w:r>
        <w:rPr>
          <w:color w:val="302618"/>
        </w:rPr>
        <w:t>Synthflow</w:t>
      </w:r>
      <w:proofErr w:type="spellEnd"/>
      <w:r>
        <w:rPr>
          <w:color w:val="302618"/>
        </w:rPr>
        <w:t xml:space="preserve"> but growing in agency circles.</w:t>
      </w:r>
    </w:p>
    <w:p w14:paraId="1C5A7C81" w14:textId="77777777" w:rsidR="00427CDE" w:rsidRDefault="00427CDE">
      <w:pPr>
        <w:spacing w:before="40"/>
      </w:pPr>
    </w:p>
    <w:p w14:paraId="56672F3D" w14:textId="77777777" w:rsidR="00427CDE" w:rsidRDefault="00000000">
      <w:pPr>
        <w:spacing w:before="100" w:after="40"/>
      </w:pPr>
      <w:r>
        <w:rPr>
          <w:b/>
          <w:bCs/>
          <w:caps/>
          <w:color w:val="685840"/>
          <w:sz w:val="18"/>
          <w:szCs w:val="18"/>
        </w:rPr>
        <w:t>Why It Matters To Your Agency</w:t>
      </w:r>
    </w:p>
    <w:p w14:paraId="4F8C10D9" w14:textId="77777777" w:rsidR="00427CDE" w:rsidRDefault="00000000">
      <w:pPr>
        <w:spacing w:after="80"/>
      </w:pPr>
      <w:r>
        <w:rPr>
          <w:color w:val="302618"/>
        </w:rPr>
        <w:t xml:space="preserve">Directly competitive with </w:t>
      </w:r>
      <w:proofErr w:type="spellStart"/>
      <w:r>
        <w:rPr>
          <w:color w:val="302618"/>
        </w:rPr>
        <w:t>Synthflow</w:t>
      </w:r>
      <w:proofErr w:type="spellEnd"/>
      <w:r>
        <w:rPr>
          <w:color w:val="302618"/>
        </w:rPr>
        <w:t xml:space="preserve"> for your platform choice but not a competitor to your agency's client relationships. Relevant to know as an alternative platform option if </w:t>
      </w:r>
      <w:proofErr w:type="spellStart"/>
      <w:r>
        <w:rPr>
          <w:color w:val="302618"/>
        </w:rPr>
        <w:t>Synthflow</w:t>
      </w:r>
      <w:proofErr w:type="spellEnd"/>
      <w:r>
        <w:rPr>
          <w:color w:val="302618"/>
        </w:rPr>
        <w:t xml:space="preserve"> pricing increases or capabilities constrain your growth.</w:t>
      </w:r>
    </w:p>
    <w:p w14:paraId="4B6F3EEE" w14:textId="77777777" w:rsidR="00427CDE" w:rsidRDefault="00427CDE">
      <w:pPr>
        <w:spacing w:before="40"/>
      </w:pPr>
    </w:p>
    <w:p w14:paraId="05CE1219" w14:textId="77777777" w:rsidR="00427CDE" w:rsidRDefault="00000000">
      <w:pPr>
        <w:spacing w:before="100" w:after="40"/>
      </w:pPr>
      <w:r>
        <w:rPr>
          <w:b/>
          <w:bCs/>
          <w:caps/>
          <w:color w:val="685840"/>
          <w:sz w:val="18"/>
          <w:szCs w:val="18"/>
        </w:rPr>
        <w:t>Key Facts</w:t>
      </w:r>
    </w:p>
    <w:p w14:paraId="4D98F032" w14:textId="77777777" w:rsidR="00427CDE" w:rsidRDefault="00000000">
      <w:pPr>
        <w:pStyle w:val="ListParagraph"/>
        <w:numPr>
          <w:ilvl w:val="0"/>
          <w:numId w:val="2"/>
        </w:numPr>
        <w:spacing w:after="50"/>
      </w:pPr>
      <w:r>
        <w:rPr>
          <w:color w:val="302618"/>
          <w:sz w:val="20"/>
          <w:szCs w:val="20"/>
        </w:rPr>
        <w:t>White-label branding for agency resellers</w:t>
      </w:r>
    </w:p>
    <w:p w14:paraId="7F4380F5" w14:textId="77777777" w:rsidR="00427CDE" w:rsidRDefault="00000000">
      <w:pPr>
        <w:pStyle w:val="ListParagraph"/>
        <w:numPr>
          <w:ilvl w:val="0"/>
          <w:numId w:val="2"/>
        </w:numPr>
        <w:spacing w:after="50"/>
      </w:pPr>
      <w:r>
        <w:rPr>
          <w:color w:val="302618"/>
          <w:sz w:val="20"/>
          <w:szCs w:val="20"/>
        </w:rPr>
        <w:t xml:space="preserve">Targeting Vapi and </w:t>
      </w:r>
      <w:proofErr w:type="spellStart"/>
      <w:r>
        <w:rPr>
          <w:color w:val="302618"/>
          <w:sz w:val="20"/>
          <w:szCs w:val="20"/>
        </w:rPr>
        <w:t>Synthflow</w:t>
      </w:r>
      <w:proofErr w:type="spellEnd"/>
      <w:r>
        <w:rPr>
          <w:color w:val="302618"/>
          <w:sz w:val="20"/>
          <w:szCs w:val="20"/>
        </w:rPr>
        <w:t xml:space="preserve"> reseller community</w:t>
      </w:r>
    </w:p>
    <w:p w14:paraId="5BB72C31" w14:textId="77777777" w:rsidR="00427CDE" w:rsidRDefault="00000000">
      <w:pPr>
        <w:pStyle w:val="ListParagraph"/>
        <w:numPr>
          <w:ilvl w:val="0"/>
          <w:numId w:val="2"/>
        </w:numPr>
        <w:spacing w:after="50"/>
      </w:pPr>
      <w:r>
        <w:rPr>
          <w:color w:val="302618"/>
          <w:sz w:val="20"/>
          <w:szCs w:val="20"/>
        </w:rPr>
        <w:t>Positioned on voice realism and fair pricing</w:t>
      </w:r>
    </w:p>
    <w:p w14:paraId="1D2730F0" w14:textId="77777777" w:rsidR="00427CDE" w:rsidRDefault="00000000">
      <w:pPr>
        <w:pStyle w:val="ListParagraph"/>
        <w:numPr>
          <w:ilvl w:val="0"/>
          <w:numId w:val="2"/>
        </w:numPr>
        <w:spacing w:after="50"/>
      </w:pPr>
      <w:r>
        <w:rPr>
          <w:color w:val="302618"/>
          <w:sz w:val="20"/>
          <w:szCs w:val="20"/>
        </w:rPr>
        <w:t xml:space="preserve">Emerging — smaller community than </w:t>
      </w:r>
      <w:proofErr w:type="spellStart"/>
      <w:r>
        <w:rPr>
          <w:color w:val="302618"/>
          <w:sz w:val="20"/>
          <w:szCs w:val="20"/>
        </w:rPr>
        <w:t>Synthflow</w:t>
      </w:r>
      <w:proofErr w:type="spellEnd"/>
    </w:p>
    <w:p w14:paraId="038D3890" w14:textId="77777777" w:rsidR="00427CDE" w:rsidRDefault="00427CDE">
      <w:pPr>
        <w:spacing w:before="40"/>
      </w:pPr>
    </w:p>
    <w:p w14:paraId="5BBFA9D4" w14:textId="77777777" w:rsidR="00427CDE" w:rsidRDefault="00427CDE">
      <w:pPr>
        <w:pBdr>
          <w:bottom w:val="single" w:sz="6" w:space="1" w:color="C8B898"/>
        </w:pBdr>
        <w:spacing w:before="120" w:after="120"/>
      </w:pPr>
    </w:p>
    <w:p w14:paraId="62E308B9" w14:textId="77777777" w:rsidR="00427CDE" w:rsidRDefault="00427CDE">
      <w:pPr>
        <w:spacing w:before="80"/>
      </w:pPr>
    </w:p>
    <w:p w14:paraId="3AD291D3" w14:textId="77777777" w:rsidR="00427CDE" w:rsidRDefault="00000000">
      <w:pPr>
        <w:spacing w:before="160"/>
      </w:pPr>
      <w:proofErr w:type="spellStart"/>
      <w:proofErr w:type="gramStart"/>
      <w:r>
        <w:rPr>
          <w:b/>
          <w:bCs/>
          <w:color w:val="C07000"/>
          <w:sz w:val="28"/>
          <w:szCs w:val="28"/>
        </w:rPr>
        <w:t>VoiceAIWrapper</w:t>
      </w:r>
      <w:proofErr w:type="spellEnd"/>
      <w:r>
        <w:rPr>
          <w:color w:val="C8B898"/>
        </w:rPr>
        <w:t xml:space="preserve">  —</w:t>
      </w:r>
      <w:proofErr w:type="gramEnd"/>
      <w:r>
        <w:rPr>
          <w:color w:val="C8B898"/>
        </w:rPr>
        <w:t xml:space="preserve">  </w:t>
      </w:r>
      <w:r>
        <w:rPr>
          <w:i/>
          <w:iCs/>
          <w:color w:val="685840"/>
          <w:sz w:val="20"/>
          <w:szCs w:val="20"/>
        </w:rPr>
        <w:t>Vapi White-Label Agency Product</w:t>
      </w:r>
    </w:p>
    <w:p w14:paraId="3B3125B7" w14:textId="77777777" w:rsidR="00427CDE" w:rsidRDefault="00427CDE">
      <w:pPr>
        <w:pBdr>
          <w:bottom w:val="single" w:sz="6" w:space="1" w:color="C07000"/>
        </w:pBdr>
        <w:spacing w:after="60"/>
      </w:pPr>
    </w:p>
    <w:p w14:paraId="6780C40E" w14:textId="77777777" w:rsidR="00427CDE" w:rsidRDefault="00000000">
      <w:pPr>
        <w:spacing w:after="80"/>
      </w:pPr>
      <w:r>
        <w:rPr>
          <w:color w:val="302618"/>
        </w:rPr>
        <w:t xml:space="preserve">A wrapper layer on top of Vapi specifically designed to make it accessible to non-technical agencies. Enables agencies to resell Vapi's infrastructure under their own brand without direct Vapi API development. </w:t>
      </w:r>
      <w:proofErr w:type="gramStart"/>
      <w:r>
        <w:rPr>
          <w:color w:val="302618"/>
        </w:rPr>
        <w:t>Has</w:t>
      </w:r>
      <w:proofErr w:type="gramEnd"/>
      <w:r>
        <w:rPr>
          <w:color w:val="302618"/>
        </w:rPr>
        <w:t xml:space="preserve"> published case studies showing a 47% increase in client contract value for agencies using their system. Represents the agency-enablement niche — not competing for </w:t>
      </w:r>
      <w:proofErr w:type="gramStart"/>
      <w:r>
        <w:rPr>
          <w:color w:val="302618"/>
        </w:rPr>
        <w:t>clients, but</w:t>
      </w:r>
      <w:proofErr w:type="gramEnd"/>
      <w:r>
        <w:rPr>
          <w:color w:val="302618"/>
        </w:rPr>
        <w:t xml:space="preserve"> potentially competing for agencies who might use their system instead of building on </w:t>
      </w:r>
      <w:proofErr w:type="spellStart"/>
      <w:r>
        <w:rPr>
          <w:color w:val="302618"/>
        </w:rPr>
        <w:t>Synthflow</w:t>
      </w:r>
      <w:proofErr w:type="spellEnd"/>
      <w:r>
        <w:rPr>
          <w:color w:val="302618"/>
        </w:rPr>
        <w:t>.</w:t>
      </w:r>
    </w:p>
    <w:p w14:paraId="51EE407A" w14:textId="77777777" w:rsidR="00427CDE" w:rsidRDefault="00427CDE">
      <w:pPr>
        <w:spacing w:before="40"/>
      </w:pPr>
    </w:p>
    <w:p w14:paraId="3C2C57AC" w14:textId="77777777" w:rsidR="00427CDE" w:rsidRDefault="00000000">
      <w:pPr>
        <w:spacing w:before="100" w:after="40"/>
      </w:pPr>
      <w:r>
        <w:rPr>
          <w:b/>
          <w:bCs/>
          <w:caps/>
          <w:color w:val="685840"/>
          <w:sz w:val="18"/>
          <w:szCs w:val="18"/>
        </w:rPr>
        <w:t>Why It Matters To Your Agency</w:t>
      </w:r>
    </w:p>
    <w:p w14:paraId="0C2C22AD" w14:textId="77777777" w:rsidR="00427CDE" w:rsidRDefault="00000000">
      <w:pPr>
        <w:spacing w:after="80"/>
      </w:pPr>
      <w:r>
        <w:rPr>
          <w:color w:val="302618"/>
        </w:rPr>
        <w:t xml:space="preserve">Not a client-level competitor — a potential agency-level alternative. Agencies who use </w:t>
      </w:r>
      <w:proofErr w:type="spellStart"/>
      <w:r>
        <w:rPr>
          <w:color w:val="302618"/>
        </w:rPr>
        <w:t>VoiceAIWrapper</w:t>
      </w:r>
      <w:proofErr w:type="spellEnd"/>
      <w:r>
        <w:rPr>
          <w:color w:val="302618"/>
        </w:rPr>
        <w:t xml:space="preserve"> are building on Vapi not </w:t>
      </w:r>
      <w:proofErr w:type="spellStart"/>
      <w:r>
        <w:rPr>
          <w:color w:val="302618"/>
        </w:rPr>
        <w:t>Synthflow</w:t>
      </w:r>
      <w:proofErr w:type="spellEnd"/>
      <w:r>
        <w:rPr>
          <w:color w:val="302618"/>
        </w:rPr>
        <w:t>, which means they are in the same reseller channel with different underlying infrastructure. Worth monitoring for pricing and capability comparisons.</w:t>
      </w:r>
    </w:p>
    <w:p w14:paraId="143AFB60" w14:textId="77777777" w:rsidR="00427CDE" w:rsidRDefault="00427CDE">
      <w:pPr>
        <w:spacing w:before="40"/>
      </w:pPr>
    </w:p>
    <w:p w14:paraId="35CA5204" w14:textId="77777777" w:rsidR="00427CDE" w:rsidRDefault="00000000">
      <w:pPr>
        <w:spacing w:before="100" w:after="40"/>
      </w:pPr>
      <w:r>
        <w:rPr>
          <w:b/>
          <w:bCs/>
          <w:caps/>
          <w:color w:val="685840"/>
          <w:sz w:val="18"/>
          <w:szCs w:val="18"/>
        </w:rPr>
        <w:t>Key Facts</w:t>
      </w:r>
    </w:p>
    <w:p w14:paraId="2DB92983" w14:textId="77777777" w:rsidR="00427CDE" w:rsidRDefault="00000000">
      <w:pPr>
        <w:pStyle w:val="ListParagraph"/>
        <w:numPr>
          <w:ilvl w:val="0"/>
          <w:numId w:val="2"/>
        </w:numPr>
        <w:spacing w:after="50"/>
      </w:pPr>
      <w:r>
        <w:rPr>
          <w:color w:val="302618"/>
          <w:sz w:val="20"/>
          <w:szCs w:val="20"/>
        </w:rPr>
        <w:t>Wraps Vapi infrastructure for non-technical agencies</w:t>
      </w:r>
    </w:p>
    <w:p w14:paraId="337A5A10" w14:textId="77777777" w:rsidR="00427CDE" w:rsidRDefault="00000000">
      <w:pPr>
        <w:pStyle w:val="ListParagraph"/>
        <w:numPr>
          <w:ilvl w:val="0"/>
          <w:numId w:val="2"/>
        </w:numPr>
        <w:spacing w:after="50"/>
      </w:pPr>
      <w:r>
        <w:rPr>
          <w:color w:val="302618"/>
          <w:sz w:val="20"/>
          <w:szCs w:val="20"/>
        </w:rPr>
        <w:t>47% client contract value increase reported in case studies</w:t>
      </w:r>
    </w:p>
    <w:p w14:paraId="77DDD89F" w14:textId="77777777" w:rsidR="00427CDE" w:rsidRDefault="00000000">
      <w:pPr>
        <w:pStyle w:val="ListParagraph"/>
        <w:numPr>
          <w:ilvl w:val="0"/>
          <w:numId w:val="2"/>
        </w:numPr>
        <w:spacing w:after="50"/>
      </w:pPr>
      <w:r>
        <w:rPr>
          <w:color w:val="302618"/>
          <w:sz w:val="20"/>
          <w:szCs w:val="20"/>
        </w:rPr>
        <w:t>60-75% margin structure reported by agency users</w:t>
      </w:r>
    </w:p>
    <w:p w14:paraId="14CC508A" w14:textId="77777777" w:rsidR="00427CDE" w:rsidRDefault="00000000">
      <w:pPr>
        <w:pStyle w:val="ListParagraph"/>
        <w:numPr>
          <w:ilvl w:val="0"/>
          <w:numId w:val="2"/>
        </w:numPr>
        <w:spacing w:after="50"/>
      </w:pPr>
      <w:r>
        <w:rPr>
          <w:color w:val="302618"/>
          <w:sz w:val="20"/>
          <w:szCs w:val="20"/>
        </w:rPr>
        <w:t>Positioned specifically for digital marketing agency resellers</w:t>
      </w:r>
    </w:p>
    <w:p w14:paraId="7D3A6C83" w14:textId="77777777" w:rsidR="00427CDE" w:rsidRDefault="00427CDE">
      <w:pPr>
        <w:spacing w:before="40"/>
      </w:pPr>
    </w:p>
    <w:p w14:paraId="4561C823" w14:textId="77777777" w:rsidR="00427CDE" w:rsidRDefault="00427CDE">
      <w:pPr>
        <w:pBdr>
          <w:bottom w:val="single" w:sz="6" w:space="1" w:color="C8B898"/>
        </w:pBdr>
        <w:spacing w:before="120" w:after="120"/>
      </w:pPr>
    </w:p>
    <w:p w14:paraId="5347CBF1" w14:textId="77777777" w:rsidR="00427CDE" w:rsidRDefault="00000000">
      <w:r>
        <w:br/>
      </w:r>
    </w:p>
    <w:p w14:paraId="0467C59B" w14:textId="77777777" w:rsidR="00427CDE" w:rsidRDefault="00000000">
      <w:pPr>
        <w:pStyle w:val="Heading1"/>
      </w:pPr>
      <w:r>
        <w:rPr>
          <w:sz w:val="32"/>
          <w:szCs w:val="32"/>
        </w:rPr>
        <w:t>Strategic Implications for Your Agency</w:t>
      </w:r>
    </w:p>
    <w:p w14:paraId="1C1471C0" w14:textId="77777777" w:rsidR="00427CDE" w:rsidRDefault="00427CDE">
      <w:pPr>
        <w:pBdr>
          <w:bottom w:val="single" w:sz="6" w:space="1" w:color="1A3A7A"/>
        </w:pBdr>
        <w:spacing w:before="120" w:after="120"/>
      </w:pPr>
    </w:p>
    <w:p w14:paraId="575C8D31" w14:textId="77777777" w:rsidR="00427CDE" w:rsidRDefault="00427CDE">
      <w:pPr>
        <w:spacing w:before="40"/>
      </w:pPr>
    </w:p>
    <w:p w14:paraId="14A184B8" w14:textId="77777777" w:rsidR="00427CDE" w:rsidRDefault="00000000">
      <w:pPr>
        <w:spacing w:before="160"/>
      </w:pPr>
      <w:proofErr w:type="gramStart"/>
      <w:r>
        <w:rPr>
          <w:b/>
          <w:bCs/>
          <w:color w:val="C8B898"/>
          <w:sz w:val="36"/>
          <w:szCs w:val="36"/>
        </w:rPr>
        <w:t xml:space="preserve">01  </w:t>
      </w:r>
      <w:r>
        <w:rPr>
          <w:b/>
          <w:bCs/>
          <w:color w:val="BF2008"/>
          <w:sz w:val="26"/>
          <w:szCs w:val="26"/>
        </w:rPr>
        <w:t>The</w:t>
      </w:r>
      <w:proofErr w:type="gramEnd"/>
      <w:r>
        <w:rPr>
          <w:b/>
          <w:bCs/>
          <w:color w:val="BF2008"/>
          <w:sz w:val="26"/>
          <w:szCs w:val="26"/>
        </w:rPr>
        <w:t xml:space="preserve"> Consistent Counter-Pitch Across All Five</w:t>
      </w:r>
    </w:p>
    <w:p w14:paraId="136D3A3F" w14:textId="77777777" w:rsidR="00427CDE" w:rsidRDefault="00427CDE">
      <w:pPr>
        <w:pBdr>
          <w:bottom w:val="single" w:sz="6" w:space="1" w:color="BF2008"/>
        </w:pBdr>
        <w:spacing w:after="60"/>
      </w:pPr>
    </w:p>
    <w:p w14:paraId="60604D97" w14:textId="77777777" w:rsidR="00427CDE" w:rsidRDefault="00000000">
      <w:pPr>
        <w:spacing w:after="80"/>
      </w:pPr>
      <w:r>
        <w:rPr>
          <w:color w:val="302618"/>
        </w:rPr>
        <w:t xml:space="preserve">Every named direct-to-SMB competitor is a self-serve product. None provide managed services, vertical-specific optimization, dollar-denominated ROI reporting, or ongoing agent performance improvement. The universal counter-pitch </w:t>
      </w:r>
      <w:proofErr w:type="gramStart"/>
      <w:r>
        <w:rPr>
          <w:color w:val="302618"/>
        </w:rPr>
        <w:t>is:</w:t>
      </w:r>
      <w:proofErr w:type="gramEnd"/>
      <w:r>
        <w:rPr>
          <w:color w:val="302618"/>
        </w:rPr>
        <w:t xml:space="preserve"> they sell a tool, you sell an outcome. </w:t>
      </w:r>
      <w:proofErr w:type="gramStart"/>
      <w:r>
        <w:rPr>
          <w:color w:val="302618"/>
        </w:rPr>
        <w:t>No named</w:t>
      </w:r>
      <w:proofErr w:type="gramEnd"/>
      <w:r>
        <w:rPr>
          <w:color w:val="302618"/>
        </w:rPr>
        <w:t xml:space="preserve"> competitor can argue against this because it is structurally true.</w:t>
      </w:r>
    </w:p>
    <w:p w14:paraId="698D775D" w14:textId="77777777" w:rsidR="00427CDE" w:rsidRDefault="00427CDE">
      <w:pPr>
        <w:spacing w:before="40"/>
      </w:pPr>
    </w:p>
    <w:p w14:paraId="73291EFF" w14:textId="77777777" w:rsidR="00427CDE" w:rsidRDefault="00000000">
      <w:pPr>
        <w:pStyle w:val="ListParagraph"/>
        <w:numPr>
          <w:ilvl w:val="0"/>
          <w:numId w:val="3"/>
        </w:numPr>
        <w:spacing w:after="60"/>
      </w:pPr>
      <w:r>
        <w:rPr>
          <w:color w:val="18140D"/>
          <w:sz w:val="21"/>
          <w:szCs w:val="21"/>
        </w:rPr>
        <w:t>They configure once. You optimize weekly.</w:t>
      </w:r>
    </w:p>
    <w:p w14:paraId="0B971247" w14:textId="77777777" w:rsidR="00427CDE" w:rsidRDefault="00000000">
      <w:pPr>
        <w:pStyle w:val="ListParagraph"/>
        <w:numPr>
          <w:ilvl w:val="0"/>
          <w:numId w:val="3"/>
        </w:numPr>
        <w:spacing w:after="60"/>
      </w:pPr>
      <w:r>
        <w:rPr>
          <w:color w:val="18140D"/>
          <w:sz w:val="21"/>
          <w:szCs w:val="21"/>
        </w:rPr>
        <w:t xml:space="preserve">They report call minutes. You </w:t>
      </w:r>
      <w:proofErr w:type="gramStart"/>
      <w:r>
        <w:rPr>
          <w:color w:val="18140D"/>
          <w:sz w:val="21"/>
          <w:szCs w:val="21"/>
        </w:rPr>
        <w:t>report</w:t>
      </w:r>
      <w:proofErr w:type="gramEnd"/>
      <w:r>
        <w:rPr>
          <w:color w:val="18140D"/>
          <w:sz w:val="21"/>
          <w:szCs w:val="21"/>
        </w:rPr>
        <w:t xml:space="preserve"> booked appointments and estimated revenue.</w:t>
      </w:r>
    </w:p>
    <w:p w14:paraId="3DA4E82A" w14:textId="77777777" w:rsidR="00427CDE" w:rsidRDefault="00000000">
      <w:pPr>
        <w:pStyle w:val="ListParagraph"/>
        <w:numPr>
          <w:ilvl w:val="0"/>
          <w:numId w:val="3"/>
        </w:numPr>
        <w:spacing w:after="60"/>
      </w:pPr>
      <w:r>
        <w:rPr>
          <w:color w:val="18140D"/>
          <w:sz w:val="21"/>
          <w:szCs w:val="21"/>
        </w:rPr>
        <w:t>They go silent after setup. You send a monthly performance review.</w:t>
      </w:r>
    </w:p>
    <w:p w14:paraId="7A6B59D6" w14:textId="77777777" w:rsidR="00427CDE" w:rsidRDefault="00000000">
      <w:pPr>
        <w:pStyle w:val="ListParagraph"/>
        <w:numPr>
          <w:ilvl w:val="0"/>
          <w:numId w:val="3"/>
        </w:numPr>
        <w:spacing w:after="60"/>
      </w:pPr>
      <w:r>
        <w:rPr>
          <w:color w:val="18140D"/>
          <w:sz w:val="21"/>
          <w:szCs w:val="21"/>
        </w:rPr>
        <w:t>They are generic. You are a vertical specialist.</w:t>
      </w:r>
    </w:p>
    <w:p w14:paraId="03626AFF" w14:textId="77777777" w:rsidR="00427CDE" w:rsidRDefault="00000000">
      <w:pPr>
        <w:pStyle w:val="ListParagraph"/>
        <w:numPr>
          <w:ilvl w:val="0"/>
          <w:numId w:val="3"/>
        </w:numPr>
        <w:spacing w:after="60"/>
      </w:pPr>
      <w:r>
        <w:rPr>
          <w:color w:val="18140D"/>
          <w:sz w:val="21"/>
          <w:szCs w:val="21"/>
        </w:rPr>
        <w:t>They charge $29-$149/month. You charge what expert managed services are worth.</w:t>
      </w:r>
    </w:p>
    <w:p w14:paraId="71AF5CAD" w14:textId="77777777" w:rsidR="00427CDE" w:rsidRDefault="00427CDE">
      <w:pPr>
        <w:spacing w:before="20"/>
      </w:pPr>
    </w:p>
    <w:p w14:paraId="6F8340D8" w14:textId="77777777" w:rsidR="00427CDE" w:rsidRDefault="00427CDE">
      <w:pPr>
        <w:spacing w:before="80"/>
      </w:pPr>
    </w:p>
    <w:p w14:paraId="195BA32B" w14:textId="77777777" w:rsidR="00427CDE" w:rsidRDefault="00000000">
      <w:pPr>
        <w:spacing w:before="160"/>
      </w:pPr>
      <w:proofErr w:type="gramStart"/>
      <w:r>
        <w:rPr>
          <w:b/>
          <w:bCs/>
          <w:color w:val="C8B898"/>
          <w:sz w:val="36"/>
          <w:szCs w:val="36"/>
        </w:rPr>
        <w:t xml:space="preserve">02  </w:t>
      </w:r>
      <w:r>
        <w:rPr>
          <w:b/>
          <w:bCs/>
          <w:color w:val="1A3A7A"/>
          <w:sz w:val="26"/>
          <w:szCs w:val="26"/>
        </w:rPr>
        <w:t>The</w:t>
      </w:r>
      <w:proofErr w:type="gramEnd"/>
      <w:r>
        <w:rPr>
          <w:b/>
          <w:bCs/>
          <w:color w:val="1A3A7A"/>
          <w:sz w:val="26"/>
          <w:szCs w:val="26"/>
        </w:rPr>
        <w:t xml:space="preserve"> Smith.ai Displacement Opportunity</w:t>
      </w:r>
    </w:p>
    <w:p w14:paraId="6B8F7678" w14:textId="77777777" w:rsidR="00427CDE" w:rsidRDefault="00427CDE">
      <w:pPr>
        <w:pBdr>
          <w:bottom w:val="single" w:sz="6" w:space="1" w:color="1A3A7A"/>
        </w:pBdr>
        <w:spacing w:after="60"/>
      </w:pPr>
    </w:p>
    <w:p w14:paraId="79C0CF3A" w14:textId="77777777" w:rsidR="00427CDE" w:rsidRDefault="00000000">
      <w:pPr>
        <w:spacing w:after="80"/>
      </w:pPr>
      <w:r>
        <w:rPr>
          <w:color w:val="302618"/>
        </w:rPr>
        <w:t>Smith.ai is the incumbent with the largest brand recognition. Their pricing is 40-60% higher than pure AI alternatives because they include human receptionists. Every SMB currently paying Smith.ai is a prime displacement prospect. The pitch is clean: same quality, lower cost, better consistency, 24/7 without human limitations.</w:t>
      </w:r>
    </w:p>
    <w:p w14:paraId="74DAEB2A" w14:textId="77777777" w:rsidR="00427CDE" w:rsidRDefault="00427CDE">
      <w:pPr>
        <w:spacing w:before="40"/>
      </w:pPr>
    </w:p>
    <w:p w14:paraId="0D7C9748" w14:textId="77777777" w:rsidR="00427CDE" w:rsidRDefault="00000000">
      <w:pPr>
        <w:pStyle w:val="ListParagraph"/>
        <w:numPr>
          <w:ilvl w:val="0"/>
          <w:numId w:val="3"/>
        </w:numPr>
        <w:spacing w:after="60"/>
      </w:pPr>
      <w:r>
        <w:rPr>
          <w:color w:val="18140D"/>
          <w:sz w:val="21"/>
          <w:szCs w:val="21"/>
        </w:rPr>
        <w:lastRenderedPageBreak/>
        <w:t>Target existing Smith.ai clients with a direct comparison offer</w:t>
      </w:r>
    </w:p>
    <w:p w14:paraId="7FC463B8" w14:textId="77777777" w:rsidR="00427CDE" w:rsidRDefault="00000000">
      <w:pPr>
        <w:pStyle w:val="ListParagraph"/>
        <w:numPr>
          <w:ilvl w:val="0"/>
          <w:numId w:val="3"/>
        </w:numPr>
        <w:spacing w:after="60"/>
      </w:pPr>
      <w:r>
        <w:rPr>
          <w:color w:val="18140D"/>
          <w:sz w:val="21"/>
          <w:szCs w:val="21"/>
        </w:rPr>
        <w:t>Pure AI responses are faster than human pickup — instant answer vs. ring time</w:t>
      </w:r>
    </w:p>
    <w:p w14:paraId="2C327D62" w14:textId="77777777" w:rsidR="00427CDE" w:rsidRDefault="00000000">
      <w:pPr>
        <w:pStyle w:val="ListParagraph"/>
        <w:numPr>
          <w:ilvl w:val="0"/>
          <w:numId w:val="3"/>
        </w:numPr>
        <w:spacing w:after="60"/>
      </w:pPr>
      <w:r>
        <w:rPr>
          <w:color w:val="18140D"/>
          <w:sz w:val="21"/>
          <w:szCs w:val="21"/>
        </w:rPr>
        <w:t>No sick days, no bad days, no training time, no HR costs</w:t>
      </w:r>
    </w:p>
    <w:p w14:paraId="2800F60A" w14:textId="77777777" w:rsidR="00427CDE" w:rsidRDefault="00000000">
      <w:pPr>
        <w:pStyle w:val="ListParagraph"/>
        <w:numPr>
          <w:ilvl w:val="0"/>
          <w:numId w:val="3"/>
        </w:numPr>
        <w:spacing w:after="60"/>
      </w:pPr>
      <w:r>
        <w:rPr>
          <w:color w:val="18140D"/>
          <w:sz w:val="21"/>
          <w:szCs w:val="21"/>
        </w:rPr>
        <w:t>At Smith.ai pricing, the ROI math makes your agency rate feel like a bargain</w:t>
      </w:r>
    </w:p>
    <w:p w14:paraId="47EBA484" w14:textId="77777777" w:rsidR="00427CDE" w:rsidRDefault="00000000">
      <w:pPr>
        <w:pStyle w:val="ListParagraph"/>
        <w:numPr>
          <w:ilvl w:val="0"/>
          <w:numId w:val="3"/>
        </w:numPr>
        <w:spacing w:after="60"/>
      </w:pPr>
      <w:r>
        <w:rPr>
          <w:color w:val="18140D"/>
          <w:sz w:val="21"/>
          <w:szCs w:val="21"/>
        </w:rPr>
        <w:t>Use Smith.ai case studies from public reviews to understand what their clients value most</w:t>
      </w:r>
    </w:p>
    <w:p w14:paraId="36132F59" w14:textId="77777777" w:rsidR="00427CDE" w:rsidRDefault="00427CDE">
      <w:pPr>
        <w:spacing w:before="20"/>
      </w:pPr>
    </w:p>
    <w:p w14:paraId="190C498B" w14:textId="77777777" w:rsidR="00427CDE" w:rsidRDefault="00427CDE">
      <w:pPr>
        <w:spacing w:before="80"/>
      </w:pPr>
    </w:p>
    <w:p w14:paraId="076E15AB" w14:textId="77777777" w:rsidR="00427CDE" w:rsidRDefault="00000000">
      <w:pPr>
        <w:spacing w:before="160"/>
      </w:pPr>
      <w:proofErr w:type="gramStart"/>
      <w:r>
        <w:rPr>
          <w:b/>
          <w:bCs/>
          <w:color w:val="C8B898"/>
          <w:sz w:val="36"/>
          <w:szCs w:val="36"/>
        </w:rPr>
        <w:t xml:space="preserve">03  </w:t>
      </w:r>
      <w:r>
        <w:rPr>
          <w:b/>
          <w:bCs/>
          <w:color w:val="C07000"/>
          <w:sz w:val="26"/>
          <w:szCs w:val="26"/>
        </w:rPr>
        <w:t>How</w:t>
      </w:r>
      <w:proofErr w:type="gramEnd"/>
      <w:r>
        <w:rPr>
          <w:b/>
          <w:bCs/>
          <w:color w:val="C07000"/>
          <w:sz w:val="26"/>
          <w:szCs w:val="26"/>
        </w:rPr>
        <w:t xml:space="preserve"> to Handle the 'I Saw It for $29' Objection</w:t>
      </w:r>
    </w:p>
    <w:p w14:paraId="2541EF21" w14:textId="77777777" w:rsidR="00427CDE" w:rsidRDefault="00427CDE">
      <w:pPr>
        <w:pBdr>
          <w:bottom w:val="single" w:sz="6" w:space="1" w:color="C07000"/>
        </w:pBdr>
        <w:spacing w:after="60"/>
      </w:pPr>
    </w:p>
    <w:p w14:paraId="6D7F8CB1" w14:textId="77777777" w:rsidR="00427CDE" w:rsidRDefault="00000000">
      <w:pPr>
        <w:spacing w:after="80"/>
      </w:pPr>
      <w:r>
        <w:rPr>
          <w:color w:val="302618"/>
        </w:rPr>
        <w:t xml:space="preserve">When a prospect mentions </w:t>
      </w:r>
      <w:proofErr w:type="spellStart"/>
      <w:r>
        <w:rPr>
          <w:color w:val="302618"/>
        </w:rPr>
        <w:t>Dialzara</w:t>
      </w:r>
      <w:proofErr w:type="spellEnd"/>
      <w:r>
        <w:rPr>
          <w:color w:val="302618"/>
        </w:rPr>
        <w:t xml:space="preserve"> or Goodcall pricing, </w:t>
      </w:r>
      <w:proofErr w:type="gramStart"/>
      <w:r>
        <w:rPr>
          <w:color w:val="302618"/>
        </w:rPr>
        <w:t>do</w:t>
      </w:r>
      <w:proofErr w:type="gramEnd"/>
      <w:r>
        <w:rPr>
          <w:color w:val="302618"/>
        </w:rPr>
        <w:t xml:space="preserve"> not compete on price. Reframe the conversation from tool cost to business outcome value. The question is not what the AI receptionist costs — it </w:t>
      </w:r>
      <w:proofErr w:type="gramStart"/>
      <w:r>
        <w:rPr>
          <w:color w:val="302618"/>
        </w:rPr>
        <w:t>is</w:t>
      </w:r>
      <w:proofErr w:type="gramEnd"/>
      <w:r>
        <w:rPr>
          <w:color w:val="302618"/>
        </w:rPr>
        <w:t xml:space="preserve"> how much revenue is currently being lost to missed calls and </w:t>
      </w:r>
      <w:proofErr w:type="spellStart"/>
      <w:r>
        <w:rPr>
          <w:color w:val="302618"/>
        </w:rPr>
        <w:t>unbooked</w:t>
      </w:r>
      <w:proofErr w:type="spellEnd"/>
      <w:r>
        <w:rPr>
          <w:color w:val="302618"/>
        </w:rPr>
        <w:t xml:space="preserve"> appointments.</w:t>
      </w:r>
    </w:p>
    <w:p w14:paraId="51455BFC" w14:textId="77777777" w:rsidR="00427CDE" w:rsidRDefault="00427CDE">
      <w:pPr>
        <w:spacing w:before="40"/>
      </w:pPr>
    </w:p>
    <w:p w14:paraId="6CE6ABC9" w14:textId="77777777" w:rsidR="00427CDE" w:rsidRDefault="00000000">
      <w:pPr>
        <w:pStyle w:val="ListParagraph"/>
        <w:numPr>
          <w:ilvl w:val="0"/>
          <w:numId w:val="3"/>
        </w:numPr>
        <w:spacing w:after="60"/>
      </w:pPr>
      <w:r>
        <w:rPr>
          <w:color w:val="18140D"/>
          <w:sz w:val="21"/>
          <w:szCs w:val="21"/>
        </w:rPr>
        <w:t>Ask: 'How many calls are you missing per week?' Then calculate the cost of those missed calls.</w:t>
      </w:r>
    </w:p>
    <w:p w14:paraId="685924AB" w14:textId="77777777" w:rsidR="00427CDE" w:rsidRDefault="00000000">
      <w:pPr>
        <w:pStyle w:val="ListParagraph"/>
        <w:numPr>
          <w:ilvl w:val="0"/>
          <w:numId w:val="3"/>
        </w:numPr>
        <w:spacing w:after="60"/>
      </w:pPr>
      <w:r>
        <w:rPr>
          <w:color w:val="18140D"/>
          <w:sz w:val="21"/>
          <w:szCs w:val="21"/>
        </w:rPr>
        <w:t>Show: 'Our agency generates $X in booked appointments per month for clients in your vertical.'</w:t>
      </w:r>
    </w:p>
    <w:p w14:paraId="3EE0AEA1" w14:textId="77777777" w:rsidR="00427CDE" w:rsidRDefault="00000000">
      <w:pPr>
        <w:pStyle w:val="ListParagraph"/>
        <w:numPr>
          <w:ilvl w:val="0"/>
          <w:numId w:val="3"/>
        </w:numPr>
        <w:spacing w:after="60"/>
      </w:pPr>
      <w:r>
        <w:rPr>
          <w:color w:val="18140D"/>
          <w:sz w:val="21"/>
          <w:szCs w:val="21"/>
        </w:rPr>
        <w:t>Contrast: '$29/month tool you manage vs. a service that generates $3,000/month in recovered revenue.'</w:t>
      </w:r>
    </w:p>
    <w:p w14:paraId="4C982FA7" w14:textId="77777777" w:rsidR="00427CDE" w:rsidRDefault="00000000">
      <w:pPr>
        <w:pStyle w:val="ListParagraph"/>
        <w:numPr>
          <w:ilvl w:val="0"/>
          <w:numId w:val="3"/>
        </w:numPr>
        <w:spacing w:after="60"/>
      </w:pPr>
      <w:r>
        <w:rPr>
          <w:color w:val="18140D"/>
          <w:sz w:val="21"/>
          <w:szCs w:val="21"/>
        </w:rPr>
        <w:t>Frame managed service as an investment, not an expense.</w:t>
      </w:r>
    </w:p>
    <w:p w14:paraId="0568F95B" w14:textId="77777777" w:rsidR="00427CDE" w:rsidRDefault="00000000">
      <w:pPr>
        <w:pStyle w:val="ListParagraph"/>
        <w:numPr>
          <w:ilvl w:val="0"/>
          <w:numId w:val="3"/>
        </w:numPr>
        <w:spacing w:after="60"/>
      </w:pPr>
      <w:r>
        <w:rPr>
          <w:color w:val="18140D"/>
          <w:sz w:val="21"/>
          <w:szCs w:val="21"/>
        </w:rPr>
        <w:t>Offer an outcome-based trial: 'Pay per appointment booked for the first 30 days.'</w:t>
      </w:r>
    </w:p>
    <w:p w14:paraId="2732C9D0" w14:textId="77777777" w:rsidR="00427CDE" w:rsidRDefault="00427CDE">
      <w:pPr>
        <w:spacing w:before="20"/>
      </w:pPr>
    </w:p>
    <w:p w14:paraId="6274FB6A" w14:textId="77777777" w:rsidR="00427CDE" w:rsidRDefault="00427CDE">
      <w:pPr>
        <w:spacing w:before="80"/>
      </w:pPr>
    </w:p>
    <w:p w14:paraId="3CDDFCF5" w14:textId="77777777" w:rsidR="00427CDE" w:rsidRDefault="00000000">
      <w:pPr>
        <w:spacing w:before="160"/>
      </w:pPr>
      <w:proofErr w:type="gramStart"/>
      <w:r>
        <w:rPr>
          <w:b/>
          <w:bCs/>
          <w:color w:val="C8B898"/>
          <w:sz w:val="36"/>
          <w:szCs w:val="36"/>
        </w:rPr>
        <w:t xml:space="preserve">04  </w:t>
      </w:r>
      <w:r>
        <w:rPr>
          <w:b/>
          <w:bCs/>
          <w:color w:val="1A6B38"/>
          <w:sz w:val="26"/>
          <w:szCs w:val="26"/>
        </w:rPr>
        <w:t>Home</w:t>
      </w:r>
      <w:proofErr w:type="gramEnd"/>
      <w:r>
        <w:rPr>
          <w:b/>
          <w:bCs/>
          <w:color w:val="1A6B38"/>
          <w:sz w:val="26"/>
          <w:szCs w:val="26"/>
        </w:rPr>
        <w:t xml:space="preserve"> Services: ServiceAgent.ai is Your Named Benchmark</w:t>
      </w:r>
    </w:p>
    <w:p w14:paraId="2B3E089D" w14:textId="77777777" w:rsidR="00427CDE" w:rsidRDefault="00427CDE">
      <w:pPr>
        <w:pBdr>
          <w:bottom w:val="single" w:sz="6" w:space="1" w:color="1A6B38"/>
        </w:pBdr>
        <w:spacing w:after="60"/>
      </w:pPr>
    </w:p>
    <w:p w14:paraId="05DD3F10" w14:textId="77777777" w:rsidR="00427CDE" w:rsidRDefault="00000000">
      <w:pPr>
        <w:spacing w:after="80"/>
      </w:pPr>
      <w:r>
        <w:rPr>
          <w:color w:val="302618"/>
        </w:rPr>
        <w:t xml:space="preserve">If home services </w:t>
      </w:r>
      <w:proofErr w:type="gramStart"/>
      <w:r>
        <w:rPr>
          <w:color w:val="302618"/>
        </w:rPr>
        <w:t>is</w:t>
      </w:r>
      <w:proofErr w:type="gramEnd"/>
      <w:r>
        <w:rPr>
          <w:color w:val="302618"/>
        </w:rPr>
        <w:t xml:space="preserve"> your primary or secondary clean </w:t>
      </w:r>
      <w:proofErr w:type="gramStart"/>
      <w:r>
        <w:rPr>
          <w:color w:val="302618"/>
        </w:rPr>
        <w:t>vertical</w:t>
      </w:r>
      <w:proofErr w:type="gramEnd"/>
      <w:r>
        <w:rPr>
          <w:color w:val="302618"/>
        </w:rPr>
        <w:t xml:space="preserve">, ServiceAgent.ai should be in every sales conversation as </w:t>
      </w:r>
      <w:proofErr w:type="gramStart"/>
      <w:r>
        <w:rPr>
          <w:color w:val="302618"/>
        </w:rPr>
        <w:t>your</w:t>
      </w:r>
      <w:proofErr w:type="gramEnd"/>
      <w:r>
        <w:rPr>
          <w:color w:val="302618"/>
        </w:rPr>
        <w:t xml:space="preserve"> </w:t>
      </w:r>
      <w:proofErr w:type="gramStart"/>
      <w:r>
        <w:rPr>
          <w:color w:val="302618"/>
        </w:rPr>
        <w:t>named</w:t>
      </w:r>
      <w:proofErr w:type="gramEnd"/>
      <w:r>
        <w:rPr>
          <w:color w:val="302618"/>
        </w:rPr>
        <w:t xml:space="preserve"> direct comparison. You know their product, their pricing model, and their limitations. Positioning your agency explicitly against a known product name increases buyer confidence and demonstrates market knowledge.</w:t>
      </w:r>
    </w:p>
    <w:p w14:paraId="13C8FBFE" w14:textId="77777777" w:rsidR="00427CDE" w:rsidRDefault="00427CDE">
      <w:pPr>
        <w:spacing w:before="40"/>
      </w:pPr>
    </w:p>
    <w:p w14:paraId="2077F513" w14:textId="77777777" w:rsidR="00427CDE" w:rsidRDefault="00000000">
      <w:pPr>
        <w:pStyle w:val="ListParagraph"/>
        <w:numPr>
          <w:ilvl w:val="0"/>
          <w:numId w:val="3"/>
        </w:numPr>
        <w:spacing w:after="60"/>
      </w:pPr>
      <w:r>
        <w:rPr>
          <w:color w:val="18140D"/>
          <w:sz w:val="21"/>
          <w:szCs w:val="21"/>
        </w:rPr>
        <w:t>ServiceAgent.ai gives a tool. You give managed outcomes.</w:t>
      </w:r>
    </w:p>
    <w:p w14:paraId="35019D6A" w14:textId="77777777" w:rsidR="00427CDE" w:rsidRDefault="00000000">
      <w:pPr>
        <w:pStyle w:val="ListParagraph"/>
        <w:numPr>
          <w:ilvl w:val="0"/>
          <w:numId w:val="3"/>
        </w:numPr>
        <w:spacing w:after="60"/>
      </w:pPr>
      <w:r>
        <w:rPr>
          <w:color w:val="18140D"/>
          <w:sz w:val="21"/>
          <w:szCs w:val="21"/>
        </w:rPr>
        <w:t>They have no bilingual capability — a massive gap in Hispanic-density home services markets.</w:t>
      </w:r>
    </w:p>
    <w:p w14:paraId="1A00B83D" w14:textId="77777777" w:rsidR="00427CDE" w:rsidRDefault="00000000">
      <w:pPr>
        <w:pStyle w:val="ListParagraph"/>
        <w:numPr>
          <w:ilvl w:val="0"/>
          <w:numId w:val="3"/>
        </w:numPr>
        <w:spacing w:after="60"/>
      </w:pPr>
      <w:r>
        <w:rPr>
          <w:color w:val="18140D"/>
          <w:sz w:val="21"/>
          <w:szCs w:val="21"/>
        </w:rPr>
        <w:t>They have no outbound capability — dead lead reactivation and seasonal campaigns are yours alone.</w:t>
      </w:r>
    </w:p>
    <w:p w14:paraId="28A8AFA3" w14:textId="77777777" w:rsidR="00427CDE" w:rsidRDefault="00000000">
      <w:pPr>
        <w:pStyle w:val="ListParagraph"/>
        <w:numPr>
          <w:ilvl w:val="0"/>
          <w:numId w:val="3"/>
        </w:numPr>
        <w:spacing w:after="60"/>
      </w:pPr>
      <w:r>
        <w:rPr>
          <w:color w:val="18140D"/>
          <w:sz w:val="21"/>
          <w:szCs w:val="21"/>
        </w:rPr>
        <w:t>They have no ROI reporting — monthly 'jobs enabled' reports are exclusively your offer.</w:t>
      </w:r>
    </w:p>
    <w:p w14:paraId="6A66D1E2" w14:textId="77777777" w:rsidR="00427CDE" w:rsidRDefault="00000000">
      <w:pPr>
        <w:pStyle w:val="ListParagraph"/>
        <w:numPr>
          <w:ilvl w:val="0"/>
          <w:numId w:val="3"/>
        </w:numPr>
        <w:spacing w:after="60"/>
      </w:pPr>
      <w:r>
        <w:rPr>
          <w:color w:val="18140D"/>
          <w:sz w:val="21"/>
          <w:szCs w:val="21"/>
        </w:rPr>
        <w:t>Use their product as the baseline in your pitch deck: 'Here is what $X tool-only looks like vs. what our agency delivers.'</w:t>
      </w:r>
    </w:p>
    <w:p w14:paraId="058ECADC" w14:textId="77777777" w:rsidR="00427CDE" w:rsidRDefault="00427CDE">
      <w:pPr>
        <w:spacing w:before="20"/>
      </w:pPr>
    </w:p>
    <w:p w14:paraId="520901C8" w14:textId="77777777" w:rsidR="00427CDE" w:rsidRDefault="00427CDE">
      <w:pPr>
        <w:spacing w:before="80"/>
      </w:pPr>
    </w:p>
    <w:p w14:paraId="3E9647C6" w14:textId="77777777" w:rsidR="00427CDE" w:rsidRDefault="00000000">
      <w:pPr>
        <w:spacing w:before="160"/>
      </w:pPr>
      <w:proofErr w:type="gramStart"/>
      <w:r>
        <w:rPr>
          <w:b/>
          <w:bCs/>
          <w:color w:val="C8B898"/>
          <w:sz w:val="36"/>
          <w:szCs w:val="36"/>
        </w:rPr>
        <w:lastRenderedPageBreak/>
        <w:t xml:space="preserve">05  </w:t>
      </w:r>
      <w:r>
        <w:rPr>
          <w:b/>
          <w:bCs/>
          <w:color w:val="BF2008"/>
          <w:sz w:val="26"/>
          <w:szCs w:val="26"/>
        </w:rPr>
        <w:t>My</w:t>
      </w:r>
      <w:proofErr w:type="gramEnd"/>
      <w:r>
        <w:rPr>
          <w:b/>
          <w:bCs/>
          <w:color w:val="BF2008"/>
          <w:sz w:val="26"/>
          <w:szCs w:val="26"/>
        </w:rPr>
        <w:t xml:space="preserve"> AI Front Desk Reseller Program Risk</w:t>
      </w:r>
    </w:p>
    <w:p w14:paraId="264C42E9" w14:textId="77777777" w:rsidR="00427CDE" w:rsidRDefault="00427CDE">
      <w:pPr>
        <w:pBdr>
          <w:bottom w:val="single" w:sz="6" w:space="1" w:color="BF2008"/>
        </w:pBdr>
        <w:spacing w:after="60"/>
      </w:pPr>
    </w:p>
    <w:p w14:paraId="56AF9F2A" w14:textId="77777777" w:rsidR="00427CDE" w:rsidRDefault="00000000">
      <w:pPr>
        <w:spacing w:after="80"/>
      </w:pPr>
      <w:r>
        <w:rPr>
          <w:color w:val="302618"/>
        </w:rPr>
        <w:t>My AI Front Desk actively recruits agency resellers. This means agencies in your target markets may already be reselling their product, creating indirect competition from their reseller network. Monitor their reseller program for pricing and terms — agencies using their white-label are your channel-level competitors using a different underlying product.</w:t>
      </w:r>
    </w:p>
    <w:p w14:paraId="2A79E2C7" w14:textId="77777777" w:rsidR="00427CDE" w:rsidRDefault="00427CDE">
      <w:pPr>
        <w:spacing w:before="40"/>
      </w:pPr>
    </w:p>
    <w:p w14:paraId="20FDC1F0" w14:textId="77777777" w:rsidR="00427CDE" w:rsidRDefault="00000000">
      <w:pPr>
        <w:pStyle w:val="ListParagraph"/>
        <w:numPr>
          <w:ilvl w:val="0"/>
          <w:numId w:val="3"/>
        </w:numPr>
        <w:spacing w:after="60"/>
      </w:pPr>
      <w:r>
        <w:rPr>
          <w:color w:val="18140D"/>
          <w:sz w:val="21"/>
          <w:szCs w:val="21"/>
        </w:rPr>
        <w:t>Their reseller agencies offer a product without managed service depth — still beatable on outcomes.</w:t>
      </w:r>
    </w:p>
    <w:p w14:paraId="4205DF44" w14:textId="77777777" w:rsidR="00427CDE" w:rsidRDefault="00000000">
      <w:pPr>
        <w:pStyle w:val="ListParagraph"/>
        <w:numPr>
          <w:ilvl w:val="0"/>
          <w:numId w:val="3"/>
        </w:numPr>
        <w:spacing w:after="60"/>
      </w:pPr>
      <w:r>
        <w:rPr>
          <w:color w:val="18140D"/>
          <w:sz w:val="21"/>
          <w:szCs w:val="21"/>
        </w:rPr>
        <w:t xml:space="preserve">Their platform pricing limits reseller margin vs. your </w:t>
      </w:r>
      <w:proofErr w:type="spellStart"/>
      <w:r>
        <w:rPr>
          <w:color w:val="18140D"/>
          <w:sz w:val="21"/>
          <w:szCs w:val="21"/>
        </w:rPr>
        <w:t>Synthflow</w:t>
      </w:r>
      <w:proofErr w:type="spellEnd"/>
      <w:r>
        <w:rPr>
          <w:color w:val="18140D"/>
          <w:sz w:val="21"/>
          <w:szCs w:val="21"/>
        </w:rPr>
        <w:t>-based white-label approach.</w:t>
      </w:r>
    </w:p>
    <w:p w14:paraId="76530DB0" w14:textId="77777777" w:rsidR="00427CDE" w:rsidRDefault="00000000">
      <w:pPr>
        <w:pStyle w:val="ListParagraph"/>
        <w:numPr>
          <w:ilvl w:val="0"/>
          <w:numId w:val="3"/>
        </w:numPr>
        <w:spacing w:after="60"/>
      </w:pPr>
      <w:r>
        <w:rPr>
          <w:color w:val="18140D"/>
          <w:sz w:val="21"/>
          <w:szCs w:val="21"/>
        </w:rPr>
        <w:t>Their generalist platform means reseller agencies cannot go deep on vertical ROI — your specialist positioning wins.</w:t>
      </w:r>
    </w:p>
    <w:p w14:paraId="6B411EE8" w14:textId="77777777" w:rsidR="00427CDE" w:rsidRDefault="00000000">
      <w:pPr>
        <w:pStyle w:val="ListParagraph"/>
        <w:numPr>
          <w:ilvl w:val="0"/>
          <w:numId w:val="3"/>
        </w:numPr>
        <w:spacing w:after="60"/>
      </w:pPr>
      <w:r>
        <w:rPr>
          <w:color w:val="18140D"/>
          <w:sz w:val="21"/>
          <w:szCs w:val="21"/>
        </w:rPr>
        <w:t>Watch for My AI Front Desk resellers appearing in your target vertical communities.</w:t>
      </w:r>
    </w:p>
    <w:p w14:paraId="3C4BA1CB" w14:textId="77777777" w:rsidR="00427CDE" w:rsidRDefault="00000000">
      <w:pPr>
        <w:pStyle w:val="ListParagraph"/>
        <w:numPr>
          <w:ilvl w:val="0"/>
          <w:numId w:val="3"/>
        </w:numPr>
        <w:spacing w:after="60"/>
      </w:pPr>
      <w:r>
        <w:rPr>
          <w:color w:val="18140D"/>
          <w:sz w:val="21"/>
          <w:szCs w:val="21"/>
        </w:rPr>
        <w:t>Consider creating a direct comparison document: Your managed service vs. My AI Front Desk DIY vs. My AI Front Desk reseller.</w:t>
      </w:r>
    </w:p>
    <w:p w14:paraId="3C8AB7CC" w14:textId="77777777" w:rsidR="00427CDE" w:rsidRDefault="00427CDE">
      <w:pPr>
        <w:spacing w:before="20"/>
      </w:pPr>
    </w:p>
    <w:p w14:paraId="30B9D8CA" w14:textId="77777777" w:rsidR="00427CDE" w:rsidRDefault="00000000">
      <w:r>
        <w:br/>
      </w:r>
    </w:p>
    <w:p w14:paraId="64BE8264" w14:textId="77777777" w:rsidR="00427CDE" w:rsidRDefault="00000000">
      <w:pPr>
        <w:pStyle w:val="Heading1"/>
      </w:pPr>
      <w:r>
        <w:rPr>
          <w:sz w:val="32"/>
          <w:szCs w:val="32"/>
        </w:rPr>
        <w:t>Pricing Comparison — All Five Named Competitors</w:t>
      </w:r>
    </w:p>
    <w:p w14:paraId="7B9D1B54" w14:textId="77777777" w:rsidR="00427CDE" w:rsidRDefault="00427CDE">
      <w:pPr>
        <w:pBdr>
          <w:bottom w:val="single" w:sz="6" w:space="1" w:color="1A3A7A"/>
        </w:pBdr>
        <w:spacing w:before="120" w:after="120"/>
      </w:pPr>
    </w:p>
    <w:p w14:paraId="552E6006" w14:textId="77777777" w:rsidR="00427CDE" w:rsidRDefault="00427CD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800"/>
        <w:gridCol w:w="1600"/>
        <w:gridCol w:w="1200"/>
        <w:gridCol w:w="1160"/>
      </w:tblGrid>
      <w:tr w:rsidR="00427CDE" w14:paraId="3BD1663D" w14:textId="77777777">
        <w:tblPrEx>
          <w:tblCellMar>
            <w:top w:w="0" w:type="dxa"/>
            <w:bottom w:w="0" w:type="dxa"/>
          </w:tblCellMar>
        </w:tblPrEx>
        <w:tc>
          <w:tcPr>
            <w:tcW w:w="2200" w:type="dxa"/>
            <w:tcBorders>
              <w:top w:val="single" w:sz="4" w:space="0" w:color="1A3A7A"/>
              <w:left w:val="single" w:sz="4" w:space="0" w:color="1A3A7A"/>
              <w:bottom w:val="single" w:sz="4" w:space="0" w:color="1A3A7A"/>
              <w:right w:val="single" w:sz="4" w:space="0" w:color="1A3A7A"/>
            </w:tcBorders>
            <w:shd w:val="clear" w:color="auto" w:fill="1A3A7A"/>
            <w:tcMar>
              <w:top w:w="100" w:type="dxa"/>
              <w:left w:w="140" w:type="dxa"/>
              <w:bottom w:w="100" w:type="dxa"/>
              <w:right w:w="140" w:type="dxa"/>
            </w:tcMar>
            <w:vAlign w:val="center"/>
          </w:tcPr>
          <w:p w14:paraId="6F269F6B" w14:textId="77777777" w:rsidR="00427CDE" w:rsidRDefault="00000000">
            <w:r>
              <w:rPr>
                <w:b/>
                <w:bCs/>
                <w:caps/>
                <w:color w:val="FFFFFF"/>
                <w:sz w:val="18"/>
                <w:szCs w:val="18"/>
              </w:rPr>
              <w:t>Company</w:t>
            </w:r>
          </w:p>
        </w:tc>
        <w:tc>
          <w:tcPr>
            <w:tcW w:w="1400" w:type="dxa"/>
            <w:tcBorders>
              <w:top w:val="single" w:sz="4" w:space="0" w:color="1A3A7A"/>
              <w:left w:val="single" w:sz="4" w:space="0" w:color="1A3A7A"/>
              <w:bottom w:val="single" w:sz="4" w:space="0" w:color="1A3A7A"/>
              <w:right w:val="single" w:sz="4" w:space="0" w:color="1A3A7A"/>
            </w:tcBorders>
            <w:shd w:val="clear" w:color="auto" w:fill="1A3A7A"/>
            <w:tcMar>
              <w:top w:w="100" w:type="dxa"/>
              <w:left w:w="140" w:type="dxa"/>
              <w:bottom w:w="100" w:type="dxa"/>
              <w:right w:w="140" w:type="dxa"/>
            </w:tcMar>
            <w:vAlign w:val="center"/>
          </w:tcPr>
          <w:p w14:paraId="37BEB286" w14:textId="77777777" w:rsidR="00427CDE" w:rsidRDefault="00000000">
            <w:r>
              <w:rPr>
                <w:b/>
                <w:bCs/>
                <w:caps/>
                <w:color w:val="FFFFFF"/>
                <w:sz w:val="18"/>
                <w:szCs w:val="18"/>
              </w:rPr>
              <w:t>Entry Price</w:t>
            </w:r>
          </w:p>
        </w:tc>
        <w:tc>
          <w:tcPr>
            <w:tcW w:w="1800" w:type="dxa"/>
            <w:tcBorders>
              <w:top w:val="single" w:sz="4" w:space="0" w:color="1A3A7A"/>
              <w:left w:val="single" w:sz="4" w:space="0" w:color="1A3A7A"/>
              <w:bottom w:val="single" w:sz="4" w:space="0" w:color="1A3A7A"/>
              <w:right w:val="single" w:sz="4" w:space="0" w:color="1A3A7A"/>
            </w:tcBorders>
            <w:shd w:val="clear" w:color="auto" w:fill="1A3A7A"/>
            <w:tcMar>
              <w:top w:w="100" w:type="dxa"/>
              <w:left w:w="140" w:type="dxa"/>
              <w:bottom w:w="100" w:type="dxa"/>
              <w:right w:w="140" w:type="dxa"/>
            </w:tcMar>
            <w:vAlign w:val="center"/>
          </w:tcPr>
          <w:p w14:paraId="29D392D3" w14:textId="77777777" w:rsidR="00427CDE" w:rsidRDefault="00000000">
            <w:r>
              <w:rPr>
                <w:b/>
                <w:bCs/>
                <w:caps/>
                <w:color w:val="FFFFFF"/>
                <w:sz w:val="18"/>
                <w:szCs w:val="18"/>
              </w:rPr>
              <w:t>Pricing Notes</w:t>
            </w:r>
          </w:p>
        </w:tc>
        <w:tc>
          <w:tcPr>
            <w:tcW w:w="1600" w:type="dxa"/>
            <w:tcBorders>
              <w:top w:val="single" w:sz="4" w:space="0" w:color="1A3A7A"/>
              <w:left w:val="single" w:sz="4" w:space="0" w:color="1A3A7A"/>
              <w:bottom w:val="single" w:sz="4" w:space="0" w:color="1A3A7A"/>
              <w:right w:val="single" w:sz="4" w:space="0" w:color="1A3A7A"/>
            </w:tcBorders>
            <w:shd w:val="clear" w:color="auto" w:fill="1A3A7A"/>
            <w:tcMar>
              <w:top w:w="100" w:type="dxa"/>
              <w:left w:w="140" w:type="dxa"/>
              <w:bottom w:w="100" w:type="dxa"/>
              <w:right w:w="140" w:type="dxa"/>
            </w:tcMar>
            <w:vAlign w:val="center"/>
          </w:tcPr>
          <w:p w14:paraId="34B481D1" w14:textId="77777777" w:rsidR="00427CDE" w:rsidRDefault="00000000">
            <w:r>
              <w:rPr>
                <w:b/>
                <w:bCs/>
                <w:caps/>
                <w:color w:val="FFFFFF"/>
                <w:sz w:val="18"/>
                <w:szCs w:val="18"/>
              </w:rPr>
              <w:t>Service Type</w:t>
            </w:r>
          </w:p>
        </w:tc>
        <w:tc>
          <w:tcPr>
            <w:tcW w:w="1200" w:type="dxa"/>
            <w:tcBorders>
              <w:top w:val="single" w:sz="4" w:space="0" w:color="1A3A7A"/>
              <w:left w:val="single" w:sz="4" w:space="0" w:color="1A3A7A"/>
              <w:bottom w:val="single" w:sz="4" w:space="0" w:color="1A3A7A"/>
              <w:right w:val="single" w:sz="4" w:space="0" w:color="1A3A7A"/>
            </w:tcBorders>
            <w:shd w:val="clear" w:color="auto" w:fill="1A3A7A"/>
            <w:tcMar>
              <w:top w:w="100" w:type="dxa"/>
              <w:left w:w="140" w:type="dxa"/>
              <w:bottom w:w="100" w:type="dxa"/>
              <w:right w:w="140" w:type="dxa"/>
            </w:tcMar>
            <w:vAlign w:val="center"/>
          </w:tcPr>
          <w:p w14:paraId="0BE50E9D" w14:textId="77777777" w:rsidR="00427CDE" w:rsidRDefault="00000000">
            <w:r>
              <w:rPr>
                <w:b/>
                <w:bCs/>
                <w:caps/>
                <w:color w:val="FFFFFF"/>
                <w:sz w:val="18"/>
                <w:szCs w:val="18"/>
              </w:rPr>
              <w:t>Delivery</w:t>
            </w:r>
          </w:p>
        </w:tc>
        <w:tc>
          <w:tcPr>
            <w:tcW w:w="1160" w:type="dxa"/>
            <w:tcBorders>
              <w:top w:val="single" w:sz="4" w:space="0" w:color="1A3A7A"/>
              <w:left w:val="single" w:sz="4" w:space="0" w:color="1A3A7A"/>
              <w:bottom w:val="single" w:sz="4" w:space="0" w:color="1A3A7A"/>
              <w:right w:val="single" w:sz="4" w:space="0" w:color="1A3A7A"/>
            </w:tcBorders>
            <w:shd w:val="clear" w:color="auto" w:fill="1A3A7A"/>
            <w:tcMar>
              <w:top w:w="100" w:type="dxa"/>
              <w:left w:w="140" w:type="dxa"/>
              <w:bottom w:w="100" w:type="dxa"/>
              <w:right w:w="140" w:type="dxa"/>
            </w:tcMar>
            <w:vAlign w:val="center"/>
          </w:tcPr>
          <w:p w14:paraId="6D6E4EC9" w14:textId="77777777" w:rsidR="00427CDE" w:rsidRDefault="00000000">
            <w:r>
              <w:rPr>
                <w:b/>
                <w:bCs/>
                <w:caps/>
                <w:color w:val="FFFFFF"/>
                <w:sz w:val="18"/>
                <w:szCs w:val="18"/>
              </w:rPr>
              <w:t>Threat</w:t>
            </w:r>
          </w:p>
        </w:tc>
      </w:tr>
      <w:tr w:rsidR="00427CDE" w14:paraId="06E2B85B" w14:textId="77777777">
        <w:tblPrEx>
          <w:tblCellMar>
            <w:top w:w="0" w:type="dxa"/>
            <w:bottom w:w="0" w:type="dxa"/>
          </w:tblCellMar>
        </w:tblPrEx>
        <w:tc>
          <w:tcPr>
            <w:tcW w:w="22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6B4BF751" w14:textId="77777777" w:rsidR="00427CDE" w:rsidRDefault="00000000">
            <w:r>
              <w:rPr>
                <w:color w:val="1A3A7A"/>
                <w:sz w:val="20"/>
                <w:szCs w:val="20"/>
              </w:rPr>
              <w:t>My AI Front Desk</w:t>
            </w:r>
          </w:p>
        </w:tc>
        <w:tc>
          <w:tcPr>
            <w:tcW w:w="14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5C5BD15D" w14:textId="77777777" w:rsidR="00427CDE" w:rsidRDefault="00000000">
            <w:r>
              <w:rPr>
                <w:color w:val="18140D"/>
                <w:sz w:val="20"/>
                <w:szCs w:val="20"/>
              </w:rPr>
              <w:t>$79–$149/</w:t>
            </w:r>
            <w:proofErr w:type="spellStart"/>
            <w:r>
              <w:rPr>
                <w:color w:val="18140D"/>
                <w:sz w:val="20"/>
                <w:szCs w:val="20"/>
              </w:rPr>
              <w:t>mo</w:t>
            </w:r>
            <w:proofErr w:type="spellEnd"/>
          </w:p>
        </w:tc>
        <w:tc>
          <w:tcPr>
            <w:tcW w:w="18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497BCF33" w14:textId="77777777" w:rsidR="00427CDE" w:rsidRDefault="00000000">
            <w:r>
              <w:rPr>
                <w:i/>
                <w:iCs/>
                <w:color w:val="685840"/>
                <w:sz w:val="19"/>
                <w:szCs w:val="19"/>
              </w:rPr>
              <w:t>Per-minute overage</w:t>
            </w:r>
          </w:p>
        </w:tc>
        <w:tc>
          <w:tcPr>
            <w:tcW w:w="16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2DC8BF61" w14:textId="77777777" w:rsidR="00427CDE" w:rsidRDefault="00000000">
            <w:r>
              <w:rPr>
                <w:color w:val="18140D"/>
                <w:sz w:val="20"/>
                <w:szCs w:val="20"/>
              </w:rPr>
              <w:t>Product only</w:t>
            </w:r>
          </w:p>
        </w:tc>
        <w:tc>
          <w:tcPr>
            <w:tcW w:w="12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0962BCA4" w14:textId="77777777" w:rsidR="00427CDE" w:rsidRDefault="00000000">
            <w:r>
              <w:rPr>
                <w:color w:val="685840"/>
                <w:sz w:val="19"/>
                <w:szCs w:val="19"/>
              </w:rPr>
              <w:t>Self-serve</w:t>
            </w:r>
          </w:p>
        </w:tc>
        <w:tc>
          <w:tcPr>
            <w:tcW w:w="116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2BEB8F3C" w14:textId="77777777" w:rsidR="00427CDE" w:rsidRDefault="00000000">
            <w:r>
              <w:rPr>
                <w:b/>
                <w:bCs/>
                <w:color w:val="BF2008"/>
                <w:sz w:val="19"/>
                <w:szCs w:val="19"/>
              </w:rPr>
              <w:t>HIGH</w:t>
            </w:r>
          </w:p>
        </w:tc>
      </w:tr>
      <w:tr w:rsidR="00427CDE" w14:paraId="48A2488A" w14:textId="77777777">
        <w:tblPrEx>
          <w:tblCellMar>
            <w:top w:w="0" w:type="dxa"/>
            <w:bottom w:w="0" w:type="dxa"/>
          </w:tblCellMar>
        </w:tblPrEx>
        <w:tc>
          <w:tcPr>
            <w:tcW w:w="22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42C74071" w14:textId="77777777" w:rsidR="00427CDE" w:rsidRDefault="00000000">
            <w:r>
              <w:rPr>
                <w:color w:val="1A3A7A"/>
                <w:sz w:val="20"/>
                <w:szCs w:val="20"/>
              </w:rPr>
              <w:t>Smith.ai</w:t>
            </w:r>
          </w:p>
        </w:tc>
        <w:tc>
          <w:tcPr>
            <w:tcW w:w="14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71001088" w14:textId="77777777" w:rsidR="00427CDE" w:rsidRDefault="00000000">
            <w:r>
              <w:rPr>
                <w:color w:val="18140D"/>
                <w:sz w:val="20"/>
                <w:szCs w:val="20"/>
              </w:rPr>
              <w:t>~$140/</w:t>
            </w:r>
            <w:proofErr w:type="spellStart"/>
            <w:r>
              <w:rPr>
                <w:color w:val="18140D"/>
                <w:sz w:val="20"/>
                <w:szCs w:val="20"/>
              </w:rPr>
              <w:t>mo</w:t>
            </w:r>
            <w:proofErr w:type="spellEnd"/>
            <w:r>
              <w:rPr>
                <w:color w:val="18140D"/>
                <w:sz w:val="20"/>
                <w:szCs w:val="20"/>
              </w:rPr>
              <w:t>+</w:t>
            </w:r>
          </w:p>
        </w:tc>
        <w:tc>
          <w:tcPr>
            <w:tcW w:w="18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2A87174F" w14:textId="77777777" w:rsidR="00427CDE" w:rsidRDefault="00000000">
            <w:r>
              <w:rPr>
                <w:i/>
                <w:iCs/>
                <w:color w:val="685840"/>
                <w:sz w:val="19"/>
                <w:szCs w:val="19"/>
              </w:rPr>
              <w:t>Credit-based complexity</w:t>
            </w:r>
          </w:p>
        </w:tc>
        <w:tc>
          <w:tcPr>
            <w:tcW w:w="16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1B960CBD" w14:textId="77777777" w:rsidR="00427CDE" w:rsidRDefault="00000000">
            <w:r>
              <w:rPr>
                <w:color w:val="18140D"/>
                <w:sz w:val="20"/>
                <w:szCs w:val="20"/>
              </w:rPr>
              <w:t xml:space="preserve">Hybrid </w:t>
            </w:r>
            <w:proofErr w:type="spellStart"/>
            <w:r>
              <w:rPr>
                <w:color w:val="18140D"/>
                <w:sz w:val="20"/>
                <w:szCs w:val="20"/>
              </w:rPr>
              <w:t>AI+Human</w:t>
            </w:r>
            <w:proofErr w:type="spellEnd"/>
          </w:p>
        </w:tc>
        <w:tc>
          <w:tcPr>
            <w:tcW w:w="12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66737CBC" w14:textId="77777777" w:rsidR="00427CDE" w:rsidRDefault="00000000">
            <w:r>
              <w:rPr>
                <w:color w:val="685840"/>
                <w:sz w:val="19"/>
                <w:szCs w:val="19"/>
              </w:rPr>
              <w:t>Self-serve</w:t>
            </w:r>
          </w:p>
        </w:tc>
        <w:tc>
          <w:tcPr>
            <w:tcW w:w="116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77851C79" w14:textId="77777777" w:rsidR="00427CDE" w:rsidRDefault="00000000">
            <w:r>
              <w:rPr>
                <w:b/>
                <w:bCs/>
                <w:color w:val="C07000"/>
                <w:sz w:val="19"/>
                <w:szCs w:val="19"/>
              </w:rPr>
              <w:t>MOD-HIGH</w:t>
            </w:r>
          </w:p>
        </w:tc>
      </w:tr>
      <w:tr w:rsidR="00427CDE" w14:paraId="7EDD2E7F" w14:textId="77777777">
        <w:tblPrEx>
          <w:tblCellMar>
            <w:top w:w="0" w:type="dxa"/>
            <w:bottom w:w="0" w:type="dxa"/>
          </w:tblCellMar>
        </w:tblPrEx>
        <w:tc>
          <w:tcPr>
            <w:tcW w:w="22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14C5B645" w14:textId="77777777" w:rsidR="00427CDE" w:rsidRDefault="00000000">
            <w:r>
              <w:rPr>
                <w:color w:val="1A3A7A"/>
                <w:sz w:val="20"/>
                <w:szCs w:val="20"/>
              </w:rPr>
              <w:t>Goodcall</w:t>
            </w:r>
          </w:p>
        </w:tc>
        <w:tc>
          <w:tcPr>
            <w:tcW w:w="14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7FEE2A43" w14:textId="77777777" w:rsidR="00427CDE" w:rsidRDefault="00000000">
            <w:r>
              <w:rPr>
                <w:color w:val="18140D"/>
                <w:sz w:val="20"/>
                <w:szCs w:val="20"/>
              </w:rPr>
              <w:t>$59/</w:t>
            </w:r>
            <w:proofErr w:type="spellStart"/>
            <w:r>
              <w:rPr>
                <w:color w:val="18140D"/>
                <w:sz w:val="20"/>
                <w:szCs w:val="20"/>
              </w:rPr>
              <w:t>mo</w:t>
            </w:r>
            <w:proofErr w:type="spellEnd"/>
          </w:p>
        </w:tc>
        <w:tc>
          <w:tcPr>
            <w:tcW w:w="18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6ED84B31" w14:textId="77777777" w:rsidR="00427CDE" w:rsidRDefault="00000000">
            <w:r>
              <w:rPr>
                <w:i/>
                <w:iCs/>
                <w:color w:val="685840"/>
                <w:sz w:val="19"/>
                <w:szCs w:val="19"/>
              </w:rPr>
              <w:t>Per-</w:t>
            </w:r>
            <w:proofErr w:type="gramStart"/>
            <w:r>
              <w:rPr>
                <w:i/>
                <w:iCs/>
                <w:color w:val="685840"/>
                <w:sz w:val="19"/>
                <w:szCs w:val="19"/>
              </w:rPr>
              <w:t>caller</w:t>
            </w:r>
            <w:proofErr w:type="gramEnd"/>
            <w:r>
              <w:rPr>
                <w:i/>
                <w:iCs/>
                <w:color w:val="685840"/>
                <w:sz w:val="19"/>
                <w:szCs w:val="19"/>
              </w:rPr>
              <w:t xml:space="preserve"> beyond 100</w:t>
            </w:r>
          </w:p>
        </w:tc>
        <w:tc>
          <w:tcPr>
            <w:tcW w:w="16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7AC98491" w14:textId="77777777" w:rsidR="00427CDE" w:rsidRDefault="00000000">
            <w:r>
              <w:rPr>
                <w:color w:val="18140D"/>
                <w:sz w:val="20"/>
                <w:szCs w:val="20"/>
              </w:rPr>
              <w:t>Product only</w:t>
            </w:r>
          </w:p>
        </w:tc>
        <w:tc>
          <w:tcPr>
            <w:tcW w:w="12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1FEFB2ED" w14:textId="77777777" w:rsidR="00427CDE" w:rsidRDefault="00000000">
            <w:r>
              <w:rPr>
                <w:color w:val="685840"/>
                <w:sz w:val="19"/>
                <w:szCs w:val="19"/>
              </w:rPr>
              <w:t>Self-serve</w:t>
            </w:r>
          </w:p>
        </w:tc>
        <w:tc>
          <w:tcPr>
            <w:tcW w:w="116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49AFF880" w14:textId="77777777" w:rsidR="00427CDE" w:rsidRDefault="00000000">
            <w:r>
              <w:rPr>
                <w:b/>
                <w:bCs/>
                <w:color w:val="886600"/>
                <w:sz w:val="19"/>
                <w:szCs w:val="19"/>
              </w:rPr>
              <w:t>MOD</w:t>
            </w:r>
          </w:p>
        </w:tc>
      </w:tr>
      <w:tr w:rsidR="00427CDE" w14:paraId="53203B52" w14:textId="77777777">
        <w:tblPrEx>
          <w:tblCellMar>
            <w:top w:w="0" w:type="dxa"/>
            <w:bottom w:w="0" w:type="dxa"/>
          </w:tblCellMar>
        </w:tblPrEx>
        <w:tc>
          <w:tcPr>
            <w:tcW w:w="22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064DC2D7" w14:textId="77777777" w:rsidR="00427CDE" w:rsidRDefault="00000000">
            <w:proofErr w:type="spellStart"/>
            <w:r>
              <w:rPr>
                <w:color w:val="1A3A7A"/>
                <w:sz w:val="20"/>
                <w:szCs w:val="20"/>
              </w:rPr>
              <w:t>Dialzara</w:t>
            </w:r>
            <w:proofErr w:type="spellEnd"/>
          </w:p>
        </w:tc>
        <w:tc>
          <w:tcPr>
            <w:tcW w:w="14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70385997" w14:textId="77777777" w:rsidR="00427CDE" w:rsidRDefault="00000000">
            <w:r>
              <w:rPr>
                <w:color w:val="18140D"/>
                <w:sz w:val="20"/>
                <w:szCs w:val="20"/>
              </w:rPr>
              <w:t>$29/</w:t>
            </w:r>
            <w:proofErr w:type="spellStart"/>
            <w:r>
              <w:rPr>
                <w:color w:val="18140D"/>
                <w:sz w:val="20"/>
                <w:szCs w:val="20"/>
              </w:rPr>
              <w:t>mo</w:t>
            </w:r>
            <w:proofErr w:type="spellEnd"/>
          </w:p>
        </w:tc>
        <w:tc>
          <w:tcPr>
            <w:tcW w:w="18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3CD1EB7E" w14:textId="77777777" w:rsidR="00427CDE" w:rsidRDefault="00000000">
            <w:r>
              <w:rPr>
                <w:i/>
                <w:iCs/>
                <w:color w:val="685840"/>
                <w:sz w:val="19"/>
                <w:szCs w:val="19"/>
              </w:rPr>
              <w:t>Lowest market entry</w:t>
            </w:r>
          </w:p>
        </w:tc>
        <w:tc>
          <w:tcPr>
            <w:tcW w:w="16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5C442181" w14:textId="77777777" w:rsidR="00427CDE" w:rsidRDefault="00000000">
            <w:r>
              <w:rPr>
                <w:color w:val="18140D"/>
                <w:sz w:val="20"/>
                <w:szCs w:val="20"/>
              </w:rPr>
              <w:t>Product only</w:t>
            </w:r>
          </w:p>
        </w:tc>
        <w:tc>
          <w:tcPr>
            <w:tcW w:w="12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3CC63ECF" w14:textId="77777777" w:rsidR="00427CDE" w:rsidRDefault="00000000">
            <w:r>
              <w:rPr>
                <w:color w:val="685840"/>
                <w:sz w:val="19"/>
                <w:szCs w:val="19"/>
              </w:rPr>
              <w:t>Self-serve</w:t>
            </w:r>
          </w:p>
        </w:tc>
        <w:tc>
          <w:tcPr>
            <w:tcW w:w="116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1C646916" w14:textId="77777777" w:rsidR="00427CDE" w:rsidRDefault="00000000">
            <w:r>
              <w:rPr>
                <w:b/>
                <w:bCs/>
                <w:color w:val="1A3A7A"/>
                <w:sz w:val="19"/>
                <w:szCs w:val="19"/>
              </w:rPr>
              <w:t>LOW-MOD</w:t>
            </w:r>
          </w:p>
        </w:tc>
      </w:tr>
      <w:tr w:rsidR="00427CDE" w14:paraId="788138F1" w14:textId="77777777">
        <w:tblPrEx>
          <w:tblCellMar>
            <w:top w:w="0" w:type="dxa"/>
            <w:bottom w:w="0" w:type="dxa"/>
          </w:tblCellMar>
        </w:tblPrEx>
        <w:tc>
          <w:tcPr>
            <w:tcW w:w="22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169099D3" w14:textId="77777777" w:rsidR="00427CDE" w:rsidRDefault="00000000">
            <w:r>
              <w:rPr>
                <w:color w:val="1A3A7A"/>
                <w:sz w:val="20"/>
                <w:szCs w:val="20"/>
              </w:rPr>
              <w:t>ServiceAgent.ai</w:t>
            </w:r>
          </w:p>
        </w:tc>
        <w:tc>
          <w:tcPr>
            <w:tcW w:w="14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4469EFBF" w14:textId="77777777" w:rsidR="00427CDE" w:rsidRDefault="00000000">
            <w:r>
              <w:rPr>
                <w:color w:val="18140D"/>
                <w:sz w:val="20"/>
                <w:szCs w:val="20"/>
              </w:rPr>
              <w:t>Flat + usage</w:t>
            </w:r>
          </w:p>
        </w:tc>
        <w:tc>
          <w:tcPr>
            <w:tcW w:w="18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2F1F3FCA" w14:textId="77777777" w:rsidR="00427CDE" w:rsidRDefault="00000000">
            <w:r>
              <w:rPr>
                <w:i/>
                <w:iCs/>
                <w:color w:val="685840"/>
                <w:sz w:val="19"/>
                <w:szCs w:val="19"/>
              </w:rPr>
              <w:t>Transparent, no surprise</w:t>
            </w:r>
          </w:p>
        </w:tc>
        <w:tc>
          <w:tcPr>
            <w:tcW w:w="16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5CDEF435" w14:textId="77777777" w:rsidR="00427CDE" w:rsidRDefault="00000000">
            <w:r>
              <w:rPr>
                <w:color w:val="18140D"/>
                <w:sz w:val="20"/>
                <w:szCs w:val="20"/>
              </w:rPr>
              <w:t>Product only</w:t>
            </w:r>
          </w:p>
        </w:tc>
        <w:tc>
          <w:tcPr>
            <w:tcW w:w="12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704B8E8F" w14:textId="77777777" w:rsidR="00427CDE" w:rsidRDefault="00000000">
            <w:r>
              <w:rPr>
                <w:color w:val="685840"/>
                <w:sz w:val="19"/>
                <w:szCs w:val="19"/>
              </w:rPr>
              <w:t>Self-serve</w:t>
            </w:r>
          </w:p>
        </w:tc>
        <w:tc>
          <w:tcPr>
            <w:tcW w:w="116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1DA90713" w14:textId="77777777" w:rsidR="00427CDE" w:rsidRDefault="00000000">
            <w:r>
              <w:rPr>
                <w:b/>
                <w:bCs/>
                <w:color w:val="886600"/>
                <w:sz w:val="19"/>
                <w:szCs w:val="19"/>
              </w:rPr>
              <w:t>MOD</w:t>
            </w:r>
          </w:p>
        </w:tc>
      </w:tr>
      <w:tr w:rsidR="00427CDE" w14:paraId="38792ACD" w14:textId="77777777">
        <w:tblPrEx>
          <w:tblCellMar>
            <w:top w:w="0" w:type="dxa"/>
            <w:bottom w:w="0" w:type="dxa"/>
          </w:tblCellMar>
        </w:tblPrEx>
        <w:tc>
          <w:tcPr>
            <w:tcW w:w="2200" w:type="dxa"/>
            <w:tcBorders>
              <w:top w:val="single" w:sz="4" w:space="0" w:color="C8B898"/>
              <w:left w:val="single" w:sz="4" w:space="0" w:color="C8B898"/>
              <w:bottom w:val="single" w:sz="4" w:space="0" w:color="C8B898"/>
              <w:right w:val="single" w:sz="4" w:space="0" w:color="C8B898"/>
            </w:tcBorders>
            <w:shd w:val="clear" w:color="auto" w:fill="1A3A7A"/>
            <w:tcMar>
              <w:top w:w="80" w:type="dxa"/>
              <w:left w:w="140" w:type="dxa"/>
              <w:bottom w:w="80" w:type="dxa"/>
              <w:right w:w="140" w:type="dxa"/>
            </w:tcMar>
          </w:tcPr>
          <w:p w14:paraId="10727BFA" w14:textId="77777777" w:rsidR="00427CDE" w:rsidRDefault="00000000">
            <w:r>
              <w:rPr>
                <w:b/>
                <w:bCs/>
                <w:color w:val="FFFFFF"/>
                <w:sz w:val="20"/>
                <w:szCs w:val="20"/>
              </w:rPr>
              <w:t>YOUR AGENCY</w:t>
            </w:r>
          </w:p>
        </w:tc>
        <w:tc>
          <w:tcPr>
            <w:tcW w:w="1400" w:type="dxa"/>
            <w:tcBorders>
              <w:top w:val="single" w:sz="4" w:space="0" w:color="C8B898"/>
              <w:left w:val="single" w:sz="4" w:space="0" w:color="C8B898"/>
              <w:bottom w:val="single" w:sz="4" w:space="0" w:color="C8B898"/>
              <w:right w:val="single" w:sz="4" w:space="0" w:color="C8B898"/>
            </w:tcBorders>
            <w:shd w:val="clear" w:color="auto" w:fill="1A3A7A"/>
            <w:tcMar>
              <w:top w:w="80" w:type="dxa"/>
              <w:left w:w="140" w:type="dxa"/>
              <w:bottom w:w="80" w:type="dxa"/>
              <w:right w:w="140" w:type="dxa"/>
            </w:tcMar>
          </w:tcPr>
          <w:p w14:paraId="130AD434" w14:textId="77777777" w:rsidR="00427CDE" w:rsidRDefault="00000000">
            <w:r>
              <w:rPr>
                <w:b/>
                <w:bCs/>
                <w:color w:val="FFFFFF"/>
                <w:sz w:val="20"/>
                <w:szCs w:val="20"/>
              </w:rPr>
              <w:t>$500–$2,000/</w:t>
            </w:r>
            <w:proofErr w:type="spellStart"/>
            <w:r>
              <w:rPr>
                <w:b/>
                <w:bCs/>
                <w:color w:val="FFFFFF"/>
                <w:sz w:val="20"/>
                <w:szCs w:val="20"/>
              </w:rPr>
              <w:t>mo</w:t>
            </w:r>
            <w:proofErr w:type="spellEnd"/>
          </w:p>
        </w:tc>
        <w:tc>
          <w:tcPr>
            <w:tcW w:w="1800" w:type="dxa"/>
            <w:tcBorders>
              <w:top w:val="single" w:sz="4" w:space="0" w:color="C8B898"/>
              <w:left w:val="single" w:sz="4" w:space="0" w:color="C8B898"/>
              <w:bottom w:val="single" w:sz="4" w:space="0" w:color="C8B898"/>
              <w:right w:val="single" w:sz="4" w:space="0" w:color="C8B898"/>
            </w:tcBorders>
            <w:shd w:val="clear" w:color="auto" w:fill="1A3A7A"/>
            <w:tcMar>
              <w:top w:w="80" w:type="dxa"/>
              <w:left w:w="140" w:type="dxa"/>
              <w:bottom w:w="80" w:type="dxa"/>
              <w:right w:w="140" w:type="dxa"/>
            </w:tcMar>
          </w:tcPr>
          <w:p w14:paraId="217B9314" w14:textId="77777777" w:rsidR="00427CDE" w:rsidRDefault="00000000">
            <w:r>
              <w:rPr>
                <w:i/>
                <w:iCs/>
                <w:color w:val="EDE5D4"/>
                <w:sz w:val="19"/>
                <w:szCs w:val="19"/>
              </w:rPr>
              <w:t>Predictable monthly retainer</w:t>
            </w:r>
          </w:p>
        </w:tc>
        <w:tc>
          <w:tcPr>
            <w:tcW w:w="1600" w:type="dxa"/>
            <w:tcBorders>
              <w:top w:val="single" w:sz="4" w:space="0" w:color="C8B898"/>
              <w:left w:val="single" w:sz="4" w:space="0" w:color="C8B898"/>
              <w:bottom w:val="single" w:sz="4" w:space="0" w:color="C8B898"/>
              <w:right w:val="single" w:sz="4" w:space="0" w:color="C8B898"/>
            </w:tcBorders>
            <w:shd w:val="clear" w:color="auto" w:fill="1A3A7A"/>
            <w:tcMar>
              <w:top w:w="80" w:type="dxa"/>
              <w:left w:w="140" w:type="dxa"/>
              <w:bottom w:w="80" w:type="dxa"/>
              <w:right w:w="140" w:type="dxa"/>
            </w:tcMar>
          </w:tcPr>
          <w:p w14:paraId="1CC624FC" w14:textId="77777777" w:rsidR="00427CDE" w:rsidRDefault="00000000">
            <w:r>
              <w:rPr>
                <w:b/>
                <w:bCs/>
                <w:color w:val="69F0AE"/>
                <w:sz w:val="20"/>
                <w:szCs w:val="20"/>
              </w:rPr>
              <w:t>Managed Service</w:t>
            </w:r>
          </w:p>
        </w:tc>
        <w:tc>
          <w:tcPr>
            <w:tcW w:w="1200" w:type="dxa"/>
            <w:tcBorders>
              <w:top w:val="single" w:sz="4" w:space="0" w:color="C8B898"/>
              <w:left w:val="single" w:sz="4" w:space="0" w:color="C8B898"/>
              <w:bottom w:val="single" w:sz="4" w:space="0" w:color="C8B898"/>
              <w:right w:val="single" w:sz="4" w:space="0" w:color="C8B898"/>
            </w:tcBorders>
            <w:shd w:val="clear" w:color="auto" w:fill="1A3A7A"/>
            <w:tcMar>
              <w:top w:w="80" w:type="dxa"/>
              <w:left w:w="140" w:type="dxa"/>
              <w:bottom w:w="80" w:type="dxa"/>
              <w:right w:w="140" w:type="dxa"/>
            </w:tcMar>
          </w:tcPr>
          <w:p w14:paraId="78858C4B" w14:textId="77777777" w:rsidR="00427CDE" w:rsidRDefault="00000000">
            <w:r>
              <w:rPr>
                <w:color w:val="EDE5D4"/>
                <w:sz w:val="19"/>
                <w:szCs w:val="19"/>
              </w:rPr>
              <w:t>Full agency</w:t>
            </w:r>
          </w:p>
        </w:tc>
        <w:tc>
          <w:tcPr>
            <w:tcW w:w="1160" w:type="dxa"/>
            <w:tcBorders>
              <w:top w:val="single" w:sz="4" w:space="0" w:color="C8B898"/>
              <w:left w:val="single" w:sz="4" w:space="0" w:color="C8B898"/>
              <w:bottom w:val="single" w:sz="4" w:space="0" w:color="C8B898"/>
              <w:right w:val="single" w:sz="4" w:space="0" w:color="C8B898"/>
            </w:tcBorders>
            <w:shd w:val="clear" w:color="auto" w:fill="1A3A7A"/>
            <w:tcMar>
              <w:top w:w="80" w:type="dxa"/>
              <w:left w:w="140" w:type="dxa"/>
              <w:bottom w:w="80" w:type="dxa"/>
              <w:right w:w="140" w:type="dxa"/>
            </w:tcMar>
          </w:tcPr>
          <w:p w14:paraId="366414A7" w14:textId="77777777" w:rsidR="00427CDE" w:rsidRDefault="00000000">
            <w:r>
              <w:rPr>
                <w:b/>
                <w:bCs/>
                <w:color w:val="FFFFFF"/>
                <w:sz w:val="19"/>
                <w:szCs w:val="19"/>
              </w:rPr>
              <w:t>—</w:t>
            </w:r>
          </w:p>
        </w:tc>
      </w:tr>
    </w:tbl>
    <w:p w14:paraId="1B6BD60A" w14:textId="77777777" w:rsidR="00427CDE" w:rsidRDefault="00427CDE">
      <w:pPr>
        <w:spacing w:before="80"/>
      </w:pPr>
    </w:p>
    <w:p w14:paraId="12FEEFC3" w14:textId="77777777" w:rsidR="00427CDE" w:rsidRDefault="00000000">
      <w:pPr>
        <w:pBdr>
          <w:left w:val="single" w:sz="16" w:space="8" w:color="1A6B38"/>
        </w:pBdr>
        <w:spacing w:after="80"/>
        <w:ind w:left="280"/>
      </w:pPr>
      <w:r>
        <w:rPr>
          <w:i/>
          <w:iCs/>
          <w:color w:val="302618"/>
          <w:sz w:val="21"/>
          <w:szCs w:val="21"/>
        </w:rPr>
        <w:t xml:space="preserve">Pricing Insight: The clean-market self-serve range is $29–$149/month. Your agency's managed service range is $500–$2,000/month. The gap is not a liability — it is a positioning statement. Prospects who choose </w:t>
      </w:r>
      <w:proofErr w:type="gramStart"/>
      <w:r>
        <w:rPr>
          <w:i/>
          <w:iCs/>
          <w:color w:val="302618"/>
          <w:sz w:val="21"/>
          <w:szCs w:val="21"/>
        </w:rPr>
        <w:t>self</w:t>
      </w:r>
      <w:proofErr w:type="gramEnd"/>
      <w:r>
        <w:rPr>
          <w:i/>
          <w:iCs/>
          <w:color w:val="302618"/>
          <w:sz w:val="21"/>
          <w:szCs w:val="21"/>
        </w:rPr>
        <w:t>-serve at $29/month were never going to pay managed service rates. Prospects who understand the value of managed outcomes, vertical expertise, and dollar ROI reporting will pay $500–$2,000/month without significant price objection.</w:t>
      </w:r>
    </w:p>
    <w:p w14:paraId="5940D32C" w14:textId="77777777" w:rsidR="00427CDE" w:rsidRDefault="00000000">
      <w:r>
        <w:lastRenderedPageBreak/>
        <w:br/>
      </w:r>
    </w:p>
    <w:p w14:paraId="26F215D4" w14:textId="77777777" w:rsidR="00427CDE" w:rsidRDefault="00000000">
      <w:pPr>
        <w:pStyle w:val="Heading1"/>
      </w:pPr>
      <w:r>
        <w:rPr>
          <w:sz w:val="32"/>
          <w:szCs w:val="32"/>
        </w:rPr>
        <w:t>Appendix — Research Methodology &amp; Notes</w:t>
      </w:r>
    </w:p>
    <w:p w14:paraId="303C2D80" w14:textId="77777777" w:rsidR="00427CDE" w:rsidRDefault="00427CDE">
      <w:pPr>
        <w:pBdr>
          <w:bottom w:val="single" w:sz="6" w:space="1" w:color="1A3A7A"/>
        </w:pBdr>
        <w:spacing w:before="120" w:after="120"/>
      </w:pPr>
    </w:p>
    <w:p w14:paraId="0FAA45EB" w14:textId="77777777" w:rsidR="00427CDE" w:rsidRDefault="00427CDE">
      <w:pPr>
        <w:spacing w:before="40"/>
      </w:pPr>
    </w:p>
    <w:p w14:paraId="1249079D" w14:textId="77777777" w:rsidR="00427CDE" w:rsidRDefault="00000000">
      <w:pPr>
        <w:pStyle w:val="Heading2"/>
      </w:pPr>
      <w:r>
        <w:rPr>
          <w:sz w:val="26"/>
          <w:szCs w:val="26"/>
        </w:rPr>
        <w:t>Data Sources</w:t>
      </w:r>
    </w:p>
    <w:p w14:paraId="16B5D134" w14:textId="77777777" w:rsidR="00427CDE" w:rsidRDefault="00000000">
      <w:pPr>
        <w:pStyle w:val="ListParagraph"/>
        <w:numPr>
          <w:ilvl w:val="0"/>
          <w:numId w:val="3"/>
        </w:numPr>
        <w:spacing w:after="60"/>
      </w:pPr>
      <w:r>
        <w:rPr>
          <w:color w:val="18140D"/>
          <w:sz w:val="21"/>
          <w:szCs w:val="21"/>
        </w:rPr>
        <w:t>My AI Front Desk: Official pricing pages, Capterra and G2 reviews, reseller program documentation</w:t>
      </w:r>
    </w:p>
    <w:p w14:paraId="58277016" w14:textId="77777777" w:rsidR="00427CDE" w:rsidRDefault="00000000">
      <w:pPr>
        <w:pStyle w:val="ListParagraph"/>
        <w:numPr>
          <w:ilvl w:val="0"/>
          <w:numId w:val="3"/>
        </w:numPr>
        <w:spacing w:after="60"/>
      </w:pPr>
      <w:r>
        <w:rPr>
          <w:color w:val="18140D"/>
          <w:sz w:val="21"/>
          <w:szCs w:val="21"/>
        </w:rPr>
        <w:t xml:space="preserve">Smith.ai: Official website, </w:t>
      </w:r>
      <w:proofErr w:type="spellStart"/>
      <w:r>
        <w:rPr>
          <w:color w:val="18140D"/>
          <w:sz w:val="21"/>
          <w:szCs w:val="21"/>
        </w:rPr>
        <w:t>GetVoIP</w:t>
      </w:r>
      <w:proofErr w:type="spellEnd"/>
      <w:r>
        <w:rPr>
          <w:color w:val="18140D"/>
          <w:sz w:val="21"/>
          <w:szCs w:val="21"/>
        </w:rPr>
        <w:t xml:space="preserve"> comparative analysis, TechRadar reviews</w:t>
      </w:r>
    </w:p>
    <w:p w14:paraId="7C03DEAB" w14:textId="77777777" w:rsidR="00427CDE" w:rsidRDefault="00000000">
      <w:pPr>
        <w:pStyle w:val="ListParagraph"/>
        <w:numPr>
          <w:ilvl w:val="0"/>
          <w:numId w:val="3"/>
        </w:numPr>
        <w:spacing w:after="60"/>
      </w:pPr>
      <w:r>
        <w:rPr>
          <w:color w:val="18140D"/>
          <w:sz w:val="21"/>
          <w:szCs w:val="21"/>
        </w:rPr>
        <w:t>Goodcall: Official website, G2 reviews, comparative analysis vs Smith.ai</w:t>
      </w:r>
    </w:p>
    <w:p w14:paraId="3B824ECA" w14:textId="77777777" w:rsidR="00427CDE" w:rsidRDefault="00000000">
      <w:pPr>
        <w:pStyle w:val="ListParagraph"/>
        <w:numPr>
          <w:ilvl w:val="0"/>
          <w:numId w:val="3"/>
        </w:numPr>
        <w:spacing w:after="60"/>
      </w:pPr>
      <w:proofErr w:type="spellStart"/>
      <w:r>
        <w:rPr>
          <w:color w:val="18140D"/>
          <w:sz w:val="21"/>
          <w:szCs w:val="21"/>
        </w:rPr>
        <w:t>Dialzara</w:t>
      </w:r>
      <w:proofErr w:type="spellEnd"/>
      <w:r>
        <w:rPr>
          <w:color w:val="18140D"/>
          <w:sz w:val="21"/>
          <w:szCs w:val="21"/>
        </w:rPr>
        <w:t>: Official pricing page, comparative voice AI service reviews</w:t>
      </w:r>
    </w:p>
    <w:p w14:paraId="11158137" w14:textId="77777777" w:rsidR="00427CDE" w:rsidRDefault="00000000">
      <w:pPr>
        <w:pStyle w:val="ListParagraph"/>
        <w:numPr>
          <w:ilvl w:val="0"/>
          <w:numId w:val="3"/>
        </w:numPr>
        <w:spacing w:after="60"/>
      </w:pPr>
      <w:r>
        <w:rPr>
          <w:color w:val="18140D"/>
          <w:sz w:val="21"/>
          <w:szCs w:val="21"/>
        </w:rPr>
        <w:t>ServiceAgent.ai: Official website, home services vertical positioning materials</w:t>
      </w:r>
    </w:p>
    <w:p w14:paraId="010AC8B1" w14:textId="77777777" w:rsidR="00427CDE" w:rsidRDefault="00000000">
      <w:pPr>
        <w:pStyle w:val="ListParagraph"/>
        <w:numPr>
          <w:ilvl w:val="0"/>
          <w:numId w:val="3"/>
        </w:numPr>
        <w:spacing w:after="60"/>
      </w:pPr>
      <w:r>
        <w:rPr>
          <w:color w:val="18140D"/>
          <w:sz w:val="21"/>
          <w:szCs w:val="21"/>
        </w:rPr>
        <w:t xml:space="preserve">Assistable.ai: </w:t>
      </w:r>
      <w:proofErr w:type="spellStart"/>
      <w:r>
        <w:rPr>
          <w:color w:val="18140D"/>
          <w:sz w:val="21"/>
          <w:szCs w:val="21"/>
        </w:rPr>
        <w:t>GoHighLevel</w:t>
      </w:r>
      <w:proofErr w:type="spellEnd"/>
      <w:r>
        <w:rPr>
          <w:color w:val="18140D"/>
          <w:sz w:val="21"/>
          <w:szCs w:val="21"/>
        </w:rPr>
        <w:t xml:space="preserve"> Marketplace listing, official case studies</w:t>
      </w:r>
    </w:p>
    <w:p w14:paraId="15C1DA23" w14:textId="77777777" w:rsidR="00427CDE" w:rsidRDefault="00000000">
      <w:pPr>
        <w:pStyle w:val="ListParagraph"/>
        <w:numPr>
          <w:ilvl w:val="0"/>
          <w:numId w:val="3"/>
        </w:numPr>
        <w:spacing w:after="60"/>
      </w:pPr>
      <w:proofErr w:type="spellStart"/>
      <w:r>
        <w:rPr>
          <w:color w:val="18140D"/>
          <w:sz w:val="21"/>
          <w:szCs w:val="21"/>
        </w:rPr>
        <w:t>VoiceAIWrapper</w:t>
      </w:r>
      <w:proofErr w:type="spellEnd"/>
      <w:r>
        <w:rPr>
          <w:color w:val="18140D"/>
          <w:sz w:val="21"/>
          <w:szCs w:val="21"/>
        </w:rPr>
        <w:t>: Agency case studies, white-label program documentation</w:t>
      </w:r>
    </w:p>
    <w:p w14:paraId="48DA2E28" w14:textId="77777777" w:rsidR="00427CDE" w:rsidRDefault="00000000">
      <w:pPr>
        <w:pStyle w:val="ListParagraph"/>
        <w:numPr>
          <w:ilvl w:val="0"/>
          <w:numId w:val="3"/>
        </w:numPr>
        <w:spacing w:after="60"/>
      </w:pPr>
      <w:r>
        <w:rPr>
          <w:color w:val="18140D"/>
          <w:sz w:val="21"/>
          <w:szCs w:val="21"/>
        </w:rPr>
        <w:t>OpenMic.ai: Official positioning materials, agency community references</w:t>
      </w:r>
    </w:p>
    <w:p w14:paraId="752997C5" w14:textId="77777777" w:rsidR="00427CDE" w:rsidRDefault="00427CDE">
      <w:pPr>
        <w:spacing w:before="60"/>
      </w:pPr>
    </w:p>
    <w:p w14:paraId="57B063FD" w14:textId="77777777" w:rsidR="00427CDE" w:rsidRDefault="00000000">
      <w:pPr>
        <w:pStyle w:val="Heading2"/>
      </w:pPr>
      <w:r>
        <w:rPr>
          <w:sz w:val="26"/>
          <w:szCs w:val="26"/>
        </w:rPr>
        <w:t>Important Caveats</w:t>
      </w:r>
    </w:p>
    <w:p w14:paraId="24F8D1D4" w14:textId="77777777" w:rsidR="00427CDE" w:rsidRDefault="00000000">
      <w:pPr>
        <w:pStyle w:val="ListParagraph"/>
        <w:numPr>
          <w:ilvl w:val="0"/>
          <w:numId w:val="3"/>
        </w:numPr>
        <w:spacing w:after="60"/>
      </w:pPr>
      <w:r>
        <w:rPr>
          <w:color w:val="18140D"/>
          <w:sz w:val="21"/>
          <w:szCs w:val="21"/>
        </w:rPr>
        <w:t>Market share figures across all reports in this series are directional estimates, not audited data. No single research firm tracks the Segment 8 × Layer 4 intersection at this granularity.</w:t>
      </w:r>
    </w:p>
    <w:p w14:paraId="78968196" w14:textId="77777777" w:rsidR="00427CDE" w:rsidRDefault="00000000">
      <w:pPr>
        <w:pStyle w:val="ListParagraph"/>
        <w:numPr>
          <w:ilvl w:val="0"/>
          <w:numId w:val="3"/>
        </w:numPr>
        <w:spacing w:after="60"/>
      </w:pPr>
      <w:r>
        <w:rPr>
          <w:color w:val="18140D"/>
          <w:sz w:val="21"/>
          <w:szCs w:val="21"/>
        </w:rPr>
        <w:t>Pricing data was accurate as of research date (2025) and is subject to change. All named competitors update pricing regularly.</w:t>
      </w:r>
    </w:p>
    <w:p w14:paraId="40F653F3" w14:textId="77777777" w:rsidR="00427CDE" w:rsidRDefault="00000000">
      <w:pPr>
        <w:pStyle w:val="ListParagraph"/>
        <w:numPr>
          <w:ilvl w:val="0"/>
          <w:numId w:val="3"/>
        </w:numPr>
        <w:spacing w:after="60"/>
      </w:pPr>
      <w:r>
        <w:rPr>
          <w:color w:val="18140D"/>
          <w:sz w:val="21"/>
          <w:szCs w:val="21"/>
        </w:rPr>
        <w:t>The agency-side (Category B) named entities are platforms and tools, not agencies with verifiable client counts or revenue figures. The true agency channel is fragmented across ~7,000 small private operators.</w:t>
      </w:r>
    </w:p>
    <w:p w14:paraId="44FF5FE1" w14:textId="77777777" w:rsidR="00427CDE" w:rsidRDefault="00000000">
      <w:pPr>
        <w:pStyle w:val="ListParagraph"/>
        <w:numPr>
          <w:ilvl w:val="0"/>
          <w:numId w:val="3"/>
        </w:numPr>
        <w:spacing w:after="60"/>
      </w:pPr>
      <w:r>
        <w:rPr>
          <w:color w:val="18140D"/>
          <w:sz w:val="21"/>
          <w:szCs w:val="21"/>
        </w:rPr>
        <w:t>All regulated verticals (HIPAA, state bar compliance, TCPA insurance-specific, CFPB/SOX financial) are excluded from scope throughout this document.</w:t>
      </w:r>
    </w:p>
    <w:p w14:paraId="140E02F9" w14:textId="77777777" w:rsidR="00427CDE" w:rsidRDefault="00000000">
      <w:pPr>
        <w:pStyle w:val="ListParagraph"/>
        <w:numPr>
          <w:ilvl w:val="0"/>
          <w:numId w:val="3"/>
        </w:numPr>
        <w:spacing w:after="60"/>
      </w:pPr>
      <w:r>
        <w:rPr>
          <w:color w:val="18140D"/>
          <w:sz w:val="21"/>
          <w:szCs w:val="21"/>
        </w:rPr>
        <w:t>This document is intended for internal strategic planning purposes only.</w:t>
      </w:r>
    </w:p>
    <w:p w14:paraId="7894C1D3" w14:textId="77777777" w:rsidR="00427CDE" w:rsidRDefault="00427CDE">
      <w:pPr>
        <w:spacing w:before="60"/>
      </w:pPr>
    </w:p>
    <w:p w14:paraId="7DDCC4C5" w14:textId="77777777" w:rsidR="00427CDE" w:rsidRDefault="00000000">
      <w:pPr>
        <w:pStyle w:val="Heading2"/>
      </w:pPr>
      <w:r>
        <w:rPr>
          <w:sz w:val="26"/>
          <w:szCs w:val="26"/>
        </w:rPr>
        <w:t>Regulatory Exclusion Rationale</w:t>
      </w:r>
    </w:p>
    <w:p w14:paraId="1975A2FE" w14:textId="77777777" w:rsidR="00427CDE" w:rsidRDefault="00000000">
      <w:pPr>
        <w:spacing w:after="80"/>
      </w:pPr>
      <w:r>
        <w:rPr>
          <w:color w:val="302618"/>
        </w:rPr>
        <w:t>The following market segments were deliberately excluded from all competitive analysis in this report series:</w:t>
      </w:r>
    </w:p>
    <w:p w14:paraId="50FAB3A1" w14:textId="77777777" w:rsidR="00427CDE" w:rsidRDefault="00427CD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27CDE" w14:paraId="39DD0032" w14:textId="77777777">
        <w:tblPrEx>
          <w:tblCellMar>
            <w:top w:w="0" w:type="dxa"/>
            <w:bottom w:w="0" w:type="dxa"/>
          </w:tblCellMar>
        </w:tblPrEx>
        <w:tc>
          <w:tcPr>
            <w:tcW w:w="3000" w:type="dxa"/>
            <w:tcBorders>
              <w:top w:val="single" w:sz="4" w:space="0" w:color="1A3A7A"/>
              <w:left w:val="single" w:sz="4" w:space="0" w:color="1A3A7A"/>
              <w:bottom w:val="single" w:sz="4" w:space="0" w:color="1A3A7A"/>
              <w:right w:val="single" w:sz="4" w:space="0" w:color="1A3A7A"/>
            </w:tcBorders>
            <w:shd w:val="clear" w:color="auto" w:fill="BF2008"/>
            <w:tcMar>
              <w:top w:w="100" w:type="dxa"/>
              <w:left w:w="140" w:type="dxa"/>
              <w:bottom w:w="100" w:type="dxa"/>
              <w:right w:w="140" w:type="dxa"/>
            </w:tcMar>
            <w:vAlign w:val="center"/>
          </w:tcPr>
          <w:p w14:paraId="3CC9FAA9" w14:textId="77777777" w:rsidR="00427CDE" w:rsidRDefault="00000000">
            <w:r>
              <w:rPr>
                <w:b/>
                <w:bCs/>
                <w:caps/>
                <w:color w:val="FFFFFF"/>
                <w:sz w:val="18"/>
                <w:szCs w:val="18"/>
              </w:rPr>
              <w:t>Excluded Market</w:t>
            </w:r>
          </w:p>
        </w:tc>
        <w:tc>
          <w:tcPr>
            <w:tcW w:w="2000" w:type="dxa"/>
            <w:tcBorders>
              <w:top w:val="single" w:sz="4" w:space="0" w:color="1A3A7A"/>
              <w:left w:val="single" w:sz="4" w:space="0" w:color="1A3A7A"/>
              <w:bottom w:val="single" w:sz="4" w:space="0" w:color="1A3A7A"/>
              <w:right w:val="single" w:sz="4" w:space="0" w:color="1A3A7A"/>
            </w:tcBorders>
            <w:shd w:val="clear" w:color="auto" w:fill="BF2008"/>
            <w:tcMar>
              <w:top w:w="100" w:type="dxa"/>
              <w:left w:w="140" w:type="dxa"/>
              <w:bottom w:w="100" w:type="dxa"/>
              <w:right w:w="140" w:type="dxa"/>
            </w:tcMar>
            <w:vAlign w:val="center"/>
          </w:tcPr>
          <w:p w14:paraId="2BA1F0B3" w14:textId="77777777" w:rsidR="00427CDE" w:rsidRDefault="00000000">
            <w:r>
              <w:rPr>
                <w:b/>
                <w:bCs/>
                <w:caps/>
                <w:color w:val="FFFFFF"/>
                <w:sz w:val="18"/>
                <w:szCs w:val="18"/>
              </w:rPr>
              <w:t>Primary Regulation</w:t>
            </w:r>
          </w:p>
        </w:tc>
        <w:tc>
          <w:tcPr>
            <w:tcW w:w="4360" w:type="dxa"/>
            <w:tcBorders>
              <w:top w:val="single" w:sz="4" w:space="0" w:color="1A3A7A"/>
              <w:left w:val="single" w:sz="4" w:space="0" w:color="1A3A7A"/>
              <w:bottom w:val="single" w:sz="4" w:space="0" w:color="1A3A7A"/>
              <w:right w:val="single" w:sz="4" w:space="0" w:color="1A3A7A"/>
            </w:tcBorders>
            <w:shd w:val="clear" w:color="auto" w:fill="BF2008"/>
            <w:tcMar>
              <w:top w:w="100" w:type="dxa"/>
              <w:left w:w="140" w:type="dxa"/>
              <w:bottom w:w="100" w:type="dxa"/>
              <w:right w:w="140" w:type="dxa"/>
            </w:tcMar>
            <w:vAlign w:val="center"/>
          </w:tcPr>
          <w:p w14:paraId="7E9BCB8E" w14:textId="77777777" w:rsidR="00427CDE" w:rsidRDefault="00000000">
            <w:r>
              <w:rPr>
                <w:b/>
                <w:bCs/>
                <w:caps/>
                <w:color w:val="FFFFFF"/>
                <w:sz w:val="18"/>
                <w:szCs w:val="18"/>
              </w:rPr>
              <w:t>Exclusion Reason</w:t>
            </w:r>
          </w:p>
        </w:tc>
      </w:tr>
      <w:tr w:rsidR="00427CDE" w14:paraId="35CA2716" w14:textId="77777777">
        <w:tblPrEx>
          <w:tblCellMar>
            <w:top w:w="0" w:type="dxa"/>
            <w:bottom w:w="0" w:type="dxa"/>
          </w:tblCellMar>
        </w:tblPrEx>
        <w:tc>
          <w:tcPr>
            <w:tcW w:w="30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6E5D5082" w14:textId="77777777" w:rsidR="00427CDE" w:rsidRDefault="00000000">
            <w:r>
              <w:rPr>
                <w:b/>
                <w:bCs/>
                <w:color w:val="18140D"/>
                <w:sz w:val="20"/>
                <w:szCs w:val="20"/>
              </w:rPr>
              <w:t>Healthcare / Medical</w:t>
            </w:r>
          </w:p>
        </w:tc>
        <w:tc>
          <w:tcPr>
            <w:tcW w:w="20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0CE67CF9" w14:textId="77777777" w:rsidR="00427CDE" w:rsidRDefault="00000000">
            <w:r>
              <w:rPr>
                <w:color w:val="BF2008"/>
                <w:sz w:val="19"/>
                <w:szCs w:val="19"/>
              </w:rPr>
              <w:t>HIPAA</w:t>
            </w:r>
          </w:p>
        </w:tc>
        <w:tc>
          <w:tcPr>
            <w:tcW w:w="436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015505BF" w14:textId="77777777" w:rsidR="00427CDE" w:rsidRDefault="00000000">
            <w:r>
              <w:rPr>
                <w:color w:val="302618"/>
                <w:sz w:val="19"/>
                <w:szCs w:val="19"/>
              </w:rPr>
              <w:t>PHI data handling, call recording compliance, BAA requirements</w:t>
            </w:r>
          </w:p>
        </w:tc>
      </w:tr>
      <w:tr w:rsidR="00427CDE" w14:paraId="0602F744" w14:textId="77777777">
        <w:tblPrEx>
          <w:tblCellMar>
            <w:top w:w="0" w:type="dxa"/>
            <w:bottom w:w="0" w:type="dxa"/>
          </w:tblCellMar>
        </w:tblPrEx>
        <w:tc>
          <w:tcPr>
            <w:tcW w:w="30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274A4166" w14:textId="77777777" w:rsidR="00427CDE" w:rsidRDefault="00000000">
            <w:r>
              <w:rPr>
                <w:b/>
                <w:bCs/>
                <w:color w:val="18140D"/>
                <w:sz w:val="20"/>
                <w:szCs w:val="20"/>
              </w:rPr>
              <w:t>Dental Offices</w:t>
            </w:r>
          </w:p>
        </w:tc>
        <w:tc>
          <w:tcPr>
            <w:tcW w:w="20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66BBB327" w14:textId="77777777" w:rsidR="00427CDE" w:rsidRDefault="00000000">
            <w:r>
              <w:rPr>
                <w:color w:val="BF2008"/>
                <w:sz w:val="19"/>
                <w:szCs w:val="19"/>
              </w:rPr>
              <w:t>HIPAA</w:t>
            </w:r>
          </w:p>
        </w:tc>
        <w:tc>
          <w:tcPr>
            <w:tcW w:w="436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49D4DBD9" w14:textId="77777777" w:rsidR="00427CDE" w:rsidRDefault="00000000">
            <w:r>
              <w:rPr>
                <w:color w:val="302618"/>
                <w:sz w:val="19"/>
                <w:szCs w:val="19"/>
              </w:rPr>
              <w:t>Patient health information classification</w:t>
            </w:r>
          </w:p>
        </w:tc>
      </w:tr>
      <w:tr w:rsidR="00427CDE" w14:paraId="32443B5A" w14:textId="77777777">
        <w:tblPrEx>
          <w:tblCellMar>
            <w:top w:w="0" w:type="dxa"/>
            <w:bottom w:w="0" w:type="dxa"/>
          </w:tblCellMar>
        </w:tblPrEx>
        <w:tc>
          <w:tcPr>
            <w:tcW w:w="30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3AD4A09A" w14:textId="77777777" w:rsidR="00427CDE" w:rsidRDefault="00000000">
            <w:r>
              <w:rPr>
                <w:b/>
                <w:bCs/>
                <w:color w:val="18140D"/>
                <w:sz w:val="20"/>
                <w:szCs w:val="20"/>
              </w:rPr>
              <w:t>Med Spas / Clinics</w:t>
            </w:r>
          </w:p>
        </w:tc>
        <w:tc>
          <w:tcPr>
            <w:tcW w:w="20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0A2216EE" w14:textId="77777777" w:rsidR="00427CDE" w:rsidRDefault="00000000">
            <w:r>
              <w:rPr>
                <w:color w:val="BF2008"/>
                <w:sz w:val="19"/>
                <w:szCs w:val="19"/>
              </w:rPr>
              <w:t>HIPAA Adjacent</w:t>
            </w:r>
          </w:p>
        </w:tc>
        <w:tc>
          <w:tcPr>
            <w:tcW w:w="436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58D659EA" w14:textId="77777777" w:rsidR="00427CDE" w:rsidRDefault="00000000">
            <w:r>
              <w:rPr>
                <w:color w:val="302618"/>
                <w:sz w:val="19"/>
                <w:szCs w:val="19"/>
              </w:rPr>
              <w:t>Clinical procedure data proximity</w:t>
            </w:r>
          </w:p>
        </w:tc>
      </w:tr>
      <w:tr w:rsidR="00427CDE" w14:paraId="51AD2397" w14:textId="77777777">
        <w:tblPrEx>
          <w:tblCellMar>
            <w:top w:w="0" w:type="dxa"/>
            <w:bottom w:w="0" w:type="dxa"/>
          </w:tblCellMar>
        </w:tblPrEx>
        <w:tc>
          <w:tcPr>
            <w:tcW w:w="30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7EA5C143" w14:textId="77777777" w:rsidR="00427CDE" w:rsidRDefault="00000000">
            <w:r>
              <w:rPr>
                <w:b/>
                <w:bCs/>
                <w:color w:val="18140D"/>
                <w:sz w:val="20"/>
                <w:szCs w:val="20"/>
              </w:rPr>
              <w:lastRenderedPageBreak/>
              <w:t>Legal / Law Firms</w:t>
            </w:r>
          </w:p>
        </w:tc>
        <w:tc>
          <w:tcPr>
            <w:tcW w:w="20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37F411D0" w14:textId="77777777" w:rsidR="00427CDE" w:rsidRDefault="00000000">
            <w:r>
              <w:rPr>
                <w:color w:val="BF2008"/>
                <w:sz w:val="19"/>
                <w:szCs w:val="19"/>
              </w:rPr>
              <w:t>State Bar Rules</w:t>
            </w:r>
          </w:p>
        </w:tc>
        <w:tc>
          <w:tcPr>
            <w:tcW w:w="436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295C36C0" w14:textId="77777777" w:rsidR="00427CDE" w:rsidRDefault="00000000">
            <w:r>
              <w:rPr>
                <w:color w:val="302618"/>
                <w:sz w:val="19"/>
                <w:szCs w:val="19"/>
              </w:rPr>
              <w:t>Attorney-client privilege, jurisdiction-specific AI rules</w:t>
            </w:r>
          </w:p>
        </w:tc>
      </w:tr>
      <w:tr w:rsidR="00427CDE" w14:paraId="2CED2AAD" w14:textId="77777777">
        <w:tblPrEx>
          <w:tblCellMar>
            <w:top w:w="0" w:type="dxa"/>
            <w:bottom w:w="0" w:type="dxa"/>
          </w:tblCellMar>
        </w:tblPrEx>
        <w:tc>
          <w:tcPr>
            <w:tcW w:w="30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7A3B2866" w14:textId="77777777" w:rsidR="00427CDE" w:rsidRDefault="00000000">
            <w:r>
              <w:rPr>
                <w:b/>
                <w:bCs/>
                <w:color w:val="18140D"/>
                <w:sz w:val="20"/>
                <w:szCs w:val="20"/>
              </w:rPr>
              <w:t>Insurance Agencies</w:t>
            </w:r>
          </w:p>
        </w:tc>
        <w:tc>
          <w:tcPr>
            <w:tcW w:w="200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4A89DB5F" w14:textId="77777777" w:rsidR="00427CDE" w:rsidRDefault="00000000">
            <w:r>
              <w:rPr>
                <w:color w:val="BF2008"/>
                <w:sz w:val="19"/>
                <w:szCs w:val="19"/>
              </w:rPr>
              <w:t>TCPA + State Regs</w:t>
            </w:r>
          </w:p>
        </w:tc>
        <w:tc>
          <w:tcPr>
            <w:tcW w:w="4360" w:type="dxa"/>
            <w:tcBorders>
              <w:top w:val="single" w:sz="4" w:space="0" w:color="C8B898"/>
              <w:left w:val="single" w:sz="4" w:space="0" w:color="C8B898"/>
              <w:bottom w:val="single" w:sz="4" w:space="0" w:color="C8B898"/>
              <w:right w:val="single" w:sz="4" w:space="0" w:color="C8B898"/>
            </w:tcBorders>
            <w:shd w:val="clear" w:color="auto" w:fill="FFFFFF"/>
            <w:tcMar>
              <w:top w:w="80" w:type="dxa"/>
              <w:left w:w="140" w:type="dxa"/>
              <w:bottom w:w="80" w:type="dxa"/>
              <w:right w:w="140" w:type="dxa"/>
            </w:tcMar>
          </w:tcPr>
          <w:p w14:paraId="25B1B157" w14:textId="77777777" w:rsidR="00427CDE" w:rsidRDefault="00000000">
            <w:r>
              <w:rPr>
                <w:color w:val="302618"/>
                <w:sz w:val="19"/>
                <w:szCs w:val="19"/>
              </w:rPr>
              <w:t>Cold outbound consent requirements, state insurance licensing</w:t>
            </w:r>
          </w:p>
        </w:tc>
      </w:tr>
      <w:tr w:rsidR="00427CDE" w14:paraId="3555F26E" w14:textId="77777777">
        <w:tblPrEx>
          <w:tblCellMar>
            <w:top w:w="0" w:type="dxa"/>
            <w:bottom w:w="0" w:type="dxa"/>
          </w:tblCellMar>
        </w:tblPrEx>
        <w:tc>
          <w:tcPr>
            <w:tcW w:w="30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218B010C" w14:textId="77777777" w:rsidR="00427CDE" w:rsidRDefault="00000000">
            <w:r>
              <w:rPr>
                <w:b/>
                <w:bCs/>
                <w:color w:val="18140D"/>
                <w:sz w:val="20"/>
                <w:szCs w:val="20"/>
              </w:rPr>
              <w:t>Financial Services</w:t>
            </w:r>
          </w:p>
        </w:tc>
        <w:tc>
          <w:tcPr>
            <w:tcW w:w="200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6CB3E6CC" w14:textId="77777777" w:rsidR="00427CDE" w:rsidRDefault="00000000">
            <w:r>
              <w:rPr>
                <w:color w:val="BF2008"/>
                <w:sz w:val="19"/>
                <w:szCs w:val="19"/>
              </w:rPr>
              <w:t>CFPB / SOX</w:t>
            </w:r>
          </w:p>
        </w:tc>
        <w:tc>
          <w:tcPr>
            <w:tcW w:w="4360" w:type="dxa"/>
            <w:tcBorders>
              <w:top w:val="single" w:sz="4" w:space="0" w:color="C8B898"/>
              <w:left w:val="single" w:sz="4" w:space="0" w:color="C8B898"/>
              <w:bottom w:val="single" w:sz="4" w:space="0" w:color="C8B898"/>
              <w:right w:val="single" w:sz="4" w:space="0" w:color="C8B898"/>
            </w:tcBorders>
            <w:shd w:val="clear" w:color="auto" w:fill="F7F3EC"/>
            <w:tcMar>
              <w:top w:w="80" w:type="dxa"/>
              <w:left w:w="140" w:type="dxa"/>
              <w:bottom w:w="80" w:type="dxa"/>
              <w:right w:w="140" w:type="dxa"/>
            </w:tcMar>
          </w:tcPr>
          <w:p w14:paraId="4CAA1E37" w14:textId="77777777" w:rsidR="00427CDE" w:rsidRDefault="00000000">
            <w:r>
              <w:rPr>
                <w:color w:val="302618"/>
                <w:sz w:val="19"/>
                <w:szCs w:val="19"/>
              </w:rPr>
              <w:t>Consumer financial data, Dodd-Frank compliance</w:t>
            </w:r>
          </w:p>
        </w:tc>
      </w:tr>
    </w:tbl>
    <w:p w14:paraId="3D42469E" w14:textId="77777777" w:rsidR="00F94DA4" w:rsidRDefault="00F94DA4"/>
    <w:sectPr w:rsidR="00F94DA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51D7F" w14:textId="77777777" w:rsidR="00F94DA4" w:rsidRDefault="00F94DA4">
      <w:r>
        <w:separator/>
      </w:r>
    </w:p>
  </w:endnote>
  <w:endnote w:type="continuationSeparator" w:id="0">
    <w:p w14:paraId="5D636D57" w14:textId="77777777" w:rsidR="00F94DA4" w:rsidRDefault="00F94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4F191" w14:textId="77777777" w:rsidR="00427CDE" w:rsidRDefault="00000000">
    <w:pPr>
      <w:pBdr>
        <w:top w:val="single" w:sz="4" w:space="6" w:color="C8B898"/>
      </w:pBdr>
      <w:tabs>
        <w:tab w:val="right" w:pos="9026"/>
      </w:tabs>
    </w:pPr>
    <w:r>
      <w:rPr>
        <w:color w:val="18140D"/>
        <w:sz w:val="16"/>
        <w:szCs w:val="16"/>
      </w:rPr>
      <w:t xml:space="preserve">Competitive </w:t>
    </w:r>
    <w:proofErr w:type="gramStart"/>
    <w:r>
      <w:rPr>
        <w:color w:val="18140D"/>
        <w:sz w:val="16"/>
        <w:szCs w:val="16"/>
      </w:rPr>
      <w:t>Intelligence  |</w:t>
    </w:r>
    <w:proofErr w:type="gramEnd"/>
    <w:r>
      <w:rPr>
        <w:color w:val="18140D"/>
        <w:sz w:val="16"/>
        <w:szCs w:val="16"/>
      </w:rPr>
      <w:t xml:space="preserve">  Clean Markets </w:t>
    </w:r>
    <w:proofErr w:type="gramStart"/>
    <w:r>
      <w:rPr>
        <w:color w:val="18140D"/>
        <w:sz w:val="16"/>
        <w:szCs w:val="16"/>
      </w:rPr>
      <w:t>Edition  |</w:t>
    </w:r>
    <w:proofErr w:type="gramEnd"/>
    <w:r>
      <w:rPr>
        <w:color w:val="18140D"/>
        <w:sz w:val="16"/>
        <w:szCs w:val="16"/>
      </w:rPr>
      <w:t xml:space="preserve">  </w:t>
    </w:r>
    <w:proofErr w:type="spellStart"/>
    <w:r>
      <w:rPr>
        <w:color w:val="18140D"/>
        <w:sz w:val="16"/>
        <w:szCs w:val="16"/>
      </w:rPr>
      <w:t>Synthflow</w:t>
    </w:r>
    <w:proofErr w:type="spellEnd"/>
    <w:r>
      <w:rPr>
        <w:color w:val="18140D"/>
        <w:sz w:val="16"/>
        <w:szCs w:val="16"/>
      </w:rPr>
      <w:t xml:space="preserve"> Agency Perspective</w:t>
    </w:r>
    <w:r>
      <w:rPr>
        <w:sz w:val="16"/>
        <w:szCs w:val="16"/>
      </w:rPr>
      <w:tab/>
    </w:r>
    <w:r>
      <w:rPr>
        <w:color w:val="18140D"/>
        <w:sz w:val="16"/>
        <w:szCs w:val="16"/>
      </w:rPr>
      <w:t xml:space="preserve">Page </w:t>
    </w:r>
    <w:r>
      <w:rPr>
        <w:sz w:val="16"/>
        <w:szCs w:val="16"/>
      </w:rPr>
      <w:fldChar w:fldCharType="begin"/>
    </w:r>
    <w:r>
      <w:rPr>
        <w:sz w:val="16"/>
        <w:szCs w:val="16"/>
      </w:rPr>
      <w:instrText>PAGE</w:instrText>
    </w:r>
    <w:r>
      <w:rPr>
        <w:sz w:val="16"/>
        <w:szCs w:val="16"/>
      </w:rPr>
      <w:fldChar w:fldCharType="separate"/>
    </w:r>
    <w:r w:rsidR="000E16EA">
      <w:rPr>
        <w:noProof/>
        <w:sz w:val="16"/>
        <w:szCs w:val="16"/>
      </w:rPr>
      <w:t>1</w:t>
    </w:r>
    <w:r>
      <w:rPr>
        <w:sz w:val="16"/>
        <w:szCs w:val="16"/>
      </w:rPr>
      <w:fldChar w:fldCharType="end"/>
    </w:r>
    <w:r>
      <w:rPr>
        <w:color w:val="18140D"/>
        <w:sz w:val="16"/>
        <w:szCs w:val="16"/>
      </w:rPr>
      <w:t xml:space="preserve"> of </w:t>
    </w:r>
    <w:r>
      <w:rPr>
        <w:sz w:val="16"/>
        <w:szCs w:val="16"/>
      </w:rPr>
      <w:fldChar w:fldCharType="begin"/>
    </w:r>
    <w:r>
      <w:rPr>
        <w:sz w:val="16"/>
        <w:szCs w:val="16"/>
      </w:rPr>
      <w:instrText>NUMPAGES</w:instrText>
    </w:r>
    <w:r>
      <w:rPr>
        <w:sz w:val="16"/>
        <w:szCs w:val="16"/>
      </w:rPr>
      <w:fldChar w:fldCharType="separate"/>
    </w:r>
    <w:r w:rsidR="000E16EA">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A4AB8" w14:textId="77777777" w:rsidR="00F94DA4" w:rsidRDefault="00F94DA4">
      <w:r>
        <w:separator/>
      </w:r>
    </w:p>
  </w:footnote>
  <w:footnote w:type="continuationSeparator" w:id="0">
    <w:p w14:paraId="13D67820" w14:textId="77777777" w:rsidR="00F94DA4" w:rsidRDefault="00F94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B07A" w14:textId="1286B2B8" w:rsidR="00427CDE" w:rsidRDefault="00000000">
    <w:pPr>
      <w:pBdr>
        <w:bottom w:val="single" w:sz="6" w:space="1" w:color="1A3A7A"/>
      </w:pBdr>
      <w:tabs>
        <w:tab w:val="right" w:pos="9026"/>
      </w:tabs>
    </w:pPr>
    <w:r>
      <w:rPr>
        <w:color w:val="685840"/>
        <w:sz w:val="18"/>
        <w:szCs w:val="18"/>
      </w:rPr>
      <w:t>Top 5 Named Competitors — Segment 8 × Layer 4</w:t>
    </w:r>
    <w:r>
      <w:rPr>
        <w:sz w:val="18"/>
        <w:szCs w:val="18"/>
      </w:rPr>
      <w:tab/>
    </w:r>
    <w:r>
      <w:rPr>
        <w:color w:val="C8B898"/>
        <w:sz w:val="16"/>
        <w:szCs w:val="16"/>
      </w:rPr>
      <w:t xml:space="preserve">INTERNAL USE </w:t>
    </w:r>
    <w:proofErr w:type="gramStart"/>
    <w:r>
      <w:rPr>
        <w:color w:val="C8B898"/>
        <w:sz w:val="16"/>
        <w:szCs w:val="16"/>
      </w:rPr>
      <w:t>ONLY  |</w:t>
    </w:r>
    <w:proofErr w:type="gramEnd"/>
    <w:r>
      <w:rPr>
        <w:color w:val="C8B898"/>
        <w:sz w:val="16"/>
        <w:szCs w:val="16"/>
      </w:rPr>
      <w:t xml:space="preserve">  </w:t>
    </w:r>
    <w:r w:rsidR="000E16EA">
      <w:rPr>
        <w:color w:val="C8B898"/>
        <w:sz w:val="16"/>
        <w:szCs w:val="16"/>
      </w:rPr>
      <w:t xml:space="preserve">MARCH </w:t>
    </w:r>
    <w:r>
      <w:rPr>
        <w:color w:val="C8B898"/>
        <w:sz w:val="16"/>
        <w:szCs w:val="16"/>
      </w:rPr>
      <w:t>202</w:t>
    </w:r>
    <w:r w:rsidR="000E16EA">
      <w:rPr>
        <w:color w:val="C8B898"/>
        <w:sz w:val="16"/>
        <w:szCs w:val="16"/>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A0E6E"/>
    <w:multiLevelType w:val="hybridMultilevel"/>
    <w:tmpl w:val="9EE2D462"/>
    <w:lvl w:ilvl="0" w:tplc="5F92D74E">
      <w:start w:val="1"/>
      <w:numFmt w:val="bullet"/>
      <w:lvlText w:val="●"/>
      <w:lvlJc w:val="left"/>
      <w:pPr>
        <w:ind w:left="720" w:hanging="360"/>
      </w:pPr>
    </w:lvl>
    <w:lvl w:ilvl="1" w:tplc="89425164">
      <w:start w:val="1"/>
      <w:numFmt w:val="bullet"/>
      <w:lvlText w:val="○"/>
      <w:lvlJc w:val="left"/>
      <w:pPr>
        <w:ind w:left="1440" w:hanging="360"/>
      </w:pPr>
    </w:lvl>
    <w:lvl w:ilvl="2" w:tplc="EB329174">
      <w:start w:val="1"/>
      <w:numFmt w:val="bullet"/>
      <w:lvlText w:val="■"/>
      <w:lvlJc w:val="left"/>
      <w:pPr>
        <w:ind w:left="2160" w:hanging="360"/>
      </w:pPr>
    </w:lvl>
    <w:lvl w:ilvl="3" w:tplc="A1085AC2">
      <w:start w:val="1"/>
      <w:numFmt w:val="bullet"/>
      <w:lvlText w:val="●"/>
      <w:lvlJc w:val="left"/>
      <w:pPr>
        <w:ind w:left="2880" w:hanging="360"/>
      </w:pPr>
    </w:lvl>
    <w:lvl w:ilvl="4" w:tplc="48A2EE70">
      <w:start w:val="1"/>
      <w:numFmt w:val="bullet"/>
      <w:lvlText w:val="○"/>
      <w:lvlJc w:val="left"/>
      <w:pPr>
        <w:ind w:left="3600" w:hanging="360"/>
      </w:pPr>
    </w:lvl>
    <w:lvl w:ilvl="5" w:tplc="C49C2928">
      <w:start w:val="1"/>
      <w:numFmt w:val="bullet"/>
      <w:lvlText w:val="■"/>
      <w:lvlJc w:val="left"/>
      <w:pPr>
        <w:ind w:left="4320" w:hanging="360"/>
      </w:pPr>
    </w:lvl>
    <w:lvl w:ilvl="6" w:tplc="2C7E2262">
      <w:start w:val="1"/>
      <w:numFmt w:val="bullet"/>
      <w:lvlText w:val="●"/>
      <w:lvlJc w:val="left"/>
      <w:pPr>
        <w:ind w:left="5040" w:hanging="360"/>
      </w:pPr>
    </w:lvl>
    <w:lvl w:ilvl="7" w:tplc="94C25B4C">
      <w:start w:val="1"/>
      <w:numFmt w:val="bullet"/>
      <w:lvlText w:val="●"/>
      <w:lvlJc w:val="left"/>
      <w:pPr>
        <w:ind w:left="5760" w:hanging="360"/>
      </w:pPr>
    </w:lvl>
    <w:lvl w:ilvl="8" w:tplc="F9B683E2">
      <w:start w:val="1"/>
      <w:numFmt w:val="bullet"/>
      <w:lvlText w:val="●"/>
      <w:lvlJc w:val="left"/>
      <w:pPr>
        <w:ind w:left="6480" w:hanging="360"/>
      </w:pPr>
    </w:lvl>
  </w:abstractNum>
  <w:abstractNum w:abstractNumId="1" w15:restartNumberingAfterBreak="0">
    <w:nsid w:val="6320186A"/>
    <w:multiLevelType w:val="hybridMultilevel"/>
    <w:tmpl w:val="A0847D90"/>
    <w:lvl w:ilvl="0" w:tplc="82EAC6AA">
      <w:start w:val="1"/>
      <w:numFmt w:val="bullet"/>
      <w:lvlText w:val="•"/>
      <w:lvlJc w:val="left"/>
      <w:pPr>
        <w:ind w:left="560" w:hanging="280"/>
      </w:pPr>
    </w:lvl>
    <w:lvl w:ilvl="1" w:tplc="DCBE2436">
      <w:numFmt w:val="decimal"/>
      <w:lvlText w:val=""/>
      <w:lvlJc w:val="left"/>
    </w:lvl>
    <w:lvl w:ilvl="2" w:tplc="74568C4C">
      <w:numFmt w:val="decimal"/>
      <w:lvlText w:val=""/>
      <w:lvlJc w:val="left"/>
    </w:lvl>
    <w:lvl w:ilvl="3" w:tplc="B24EDA8C">
      <w:numFmt w:val="decimal"/>
      <w:lvlText w:val=""/>
      <w:lvlJc w:val="left"/>
    </w:lvl>
    <w:lvl w:ilvl="4" w:tplc="A62A03DE">
      <w:numFmt w:val="decimal"/>
      <w:lvlText w:val=""/>
      <w:lvlJc w:val="left"/>
    </w:lvl>
    <w:lvl w:ilvl="5" w:tplc="D8560CE4">
      <w:numFmt w:val="decimal"/>
      <w:lvlText w:val=""/>
      <w:lvlJc w:val="left"/>
    </w:lvl>
    <w:lvl w:ilvl="6" w:tplc="C3E6F082">
      <w:numFmt w:val="decimal"/>
      <w:lvlText w:val=""/>
      <w:lvlJc w:val="left"/>
    </w:lvl>
    <w:lvl w:ilvl="7" w:tplc="5BFA1156">
      <w:numFmt w:val="decimal"/>
      <w:lvlText w:val=""/>
      <w:lvlJc w:val="left"/>
    </w:lvl>
    <w:lvl w:ilvl="8" w:tplc="963852B0">
      <w:numFmt w:val="decimal"/>
      <w:lvlText w:val=""/>
      <w:lvlJc w:val="left"/>
    </w:lvl>
  </w:abstractNum>
  <w:abstractNum w:abstractNumId="2" w15:restartNumberingAfterBreak="0">
    <w:nsid w:val="73BA71F8"/>
    <w:multiLevelType w:val="hybridMultilevel"/>
    <w:tmpl w:val="0212BE36"/>
    <w:lvl w:ilvl="0" w:tplc="AB903DBE">
      <w:start w:val="1"/>
      <w:numFmt w:val="bullet"/>
      <w:lvlText w:val="◦"/>
      <w:lvlJc w:val="left"/>
      <w:pPr>
        <w:ind w:left="560" w:hanging="280"/>
      </w:pPr>
    </w:lvl>
    <w:lvl w:ilvl="1" w:tplc="150E3AE2">
      <w:numFmt w:val="decimal"/>
      <w:lvlText w:val=""/>
      <w:lvlJc w:val="left"/>
    </w:lvl>
    <w:lvl w:ilvl="2" w:tplc="7E0ADD36">
      <w:numFmt w:val="decimal"/>
      <w:lvlText w:val=""/>
      <w:lvlJc w:val="left"/>
    </w:lvl>
    <w:lvl w:ilvl="3" w:tplc="E7A0754E">
      <w:numFmt w:val="decimal"/>
      <w:lvlText w:val=""/>
      <w:lvlJc w:val="left"/>
    </w:lvl>
    <w:lvl w:ilvl="4" w:tplc="AEB87498">
      <w:numFmt w:val="decimal"/>
      <w:lvlText w:val=""/>
      <w:lvlJc w:val="left"/>
    </w:lvl>
    <w:lvl w:ilvl="5" w:tplc="59B4CDD4">
      <w:numFmt w:val="decimal"/>
      <w:lvlText w:val=""/>
      <w:lvlJc w:val="left"/>
    </w:lvl>
    <w:lvl w:ilvl="6" w:tplc="BD5E4F28">
      <w:numFmt w:val="decimal"/>
      <w:lvlText w:val=""/>
      <w:lvlJc w:val="left"/>
    </w:lvl>
    <w:lvl w:ilvl="7" w:tplc="2D4E98EA">
      <w:numFmt w:val="decimal"/>
      <w:lvlText w:val=""/>
      <w:lvlJc w:val="left"/>
    </w:lvl>
    <w:lvl w:ilvl="8" w:tplc="D9262762">
      <w:numFmt w:val="decimal"/>
      <w:lvlText w:val=""/>
      <w:lvlJc w:val="left"/>
    </w:lvl>
  </w:abstractNum>
  <w:num w:numId="1" w16cid:durableId="1675721260">
    <w:abstractNumId w:val="0"/>
    <w:lvlOverride w:ilvl="0">
      <w:startOverride w:val="1"/>
    </w:lvlOverride>
  </w:num>
  <w:num w:numId="2" w16cid:durableId="595746637">
    <w:abstractNumId w:val="2"/>
    <w:lvlOverride w:ilvl="0">
      <w:startOverride w:val="1"/>
    </w:lvlOverride>
  </w:num>
  <w:num w:numId="3" w16cid:durableId="13992862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CDE"/>
    <w:rsid w:val="0003360B"/>
    <w:rsid w:val="000E16EA"/>
    <w:rsid w:val="00427CDE"/>
    <w:rsid w:val="00F94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9322F"/>
  <w15:docId w15:val="{CE3B9CA6-5955-42B4-923A-2E8DB8710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3A7A"/>
      <w:sz w:val="36"/>
      <w:szCs w:val="36"/>
    </w:rPr>
  </w:style>
  <w:style w:type="paragraph" w:styleId="Heading2">
    <w:name w:val="heading 2"/>
    <w:uiPriority w:val="9"/>
    <w:unhideWhenUsed/>
    <w:qFormat/>
    <w:pPr>
      <w:spacing w:before="240" w:after="80"/>
      <w:outlineLvl w:val="1"/>
    </w:pPr>
    <w:rPr>
      <w:b/>
      <w:bCs/>
      <w:color w:val="1A3A7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E16EA"/>
    <w:pPr>
      <w:tabs>
        <w:tab w:val="center" w:pos="4680"/>
        <w:tab w:val="right" w:pos="9360"/>
      </w:tabs>
    </w:pPr>
  </w:style>
  <w:style w:type="character" w:customStyle="1" w:styleId="HeaderChar">
    <w:name w:val="Header Char"/>
    <w:basedOn w:val="DefaultParagraphFont"/>
    <w:link w:val="Header"/>
    <w:uiPriority w:val="99"/>
    <w:rsid w:val="000E16EA"/>
  </w:style>
  <w:style w:type="paragraph" w:styleId="Footer">
    <w:name w:val="footer"/>
    <w:basedOn w:val="Normal"/>
    <w:link w:val="FooterChar"/>
    <w:uiPriority w:val="99"/>
    <w:unhideWhenUsed/>
    <w:rsid w:val="000E16EA"/>
    <w:pPr>
      <w:tabs>
        <w:tab w:val="center" w:pos="4680"/>
        <w:tab w:val="right" w:pos="9360"/>
      </w:tabs>
    </w:pPr>
  </w:style>
  <w:style w:type="character" w:customStyle="1" w:styleId="FooterChar">
    <w:name w:val="Footer Char"/>
    <w:basedOn w:val="DefaultParagraphFont"/>
    <w:link w:val="Footer"/>
    <w:uiPriority w:val="99"/>
    <w:rsid w:val="000E16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3418</Words>
  <Characters>20326</Characters>
  <Application>Microsoft Office Word</Application>
  <DocSecurity>0</DocSecurity>
  <Lines>651</Lines>
  <Paragraphs>313</Paragraphs>
  <ScaleCrop>false</ScaleCrop>
  <Company/>
  <LinksUpToDate>false</LinksUpToDate>
  <CharactersWithSpaces>23563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 Sendaydiego</cp:lastModifiedBy>
  <cp:revision>2</cp:revision>
  <dcterms:created xsi:type="dcterms:W3CDTF">2026-03-17T00:18:00Z</dcterms:created>
  <dcterms:modified xsi:type="dcterms:W3CDTF">2026-03-17T16:51:00Z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2026-03-17T16:50:45Z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a81a02b5-d942-41e0-ad6f-13fb6b200366</vt:lpwstr>
  </property>
  <property fmtid="{D5CDD505-2E9C-101B-9397-08002B2CF9AE}" pid="7" name="MSIP_Label_defa4170-0d19-0005-0004-bc88714345d2_ActionId">
    <vt:lpwstr>399e9b91-c59a-44db-953e-6dc3cd42701a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