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p>
    <w:p>
      <w:pPr>
        <w:spacing w:after="0" w:before="0" w:line="480"/>
      </w:pPr>
    </w:p>
    <w:p>
      <w:pPr>
        <w:spacing w:after="0" w:before="0" w:line="480"/>
      </w:pPr>
    </w:p>
    <w:p>
      <w:pPr>
        <w:spacing w:after="0" w:before="0" w:line="480"/>
        <w:jc w:val="center"/>
      </w:pPr>
      <w:r>
        <w:rPr>
          <w:rFonts w:ascii="Times New Roman" w:cs="Times New Roman" w:eastAsia="Times New Roman" w:hAnsi="Times New Roman"/>
          <w:b/>
          <w:bCs/>
          <w:sz w:val="24"/>
          <w:szCs w:val="24"/>
        </w:rPr>
        <w:t xml:space="preserve">Pretty Good Privacy and The Onion Router:</w:t>
      </w:r>
    </w:p>
    <w:p>
      <w:pPr>
        <w:spacing w:after="0" w:before="0" w:line="480"/>
        <w:jc w:val="center"/>
      </w:pPr>
      <w:r>
        <w:rPr>
          <w:rFonts w:ascii="Times New Roman" w:cs="Times New Roman" w:eastAsia="Times New Roman" w:hAnsi="Times New Roman"/>
          <w:b/>
          <w:bCs/>
          <w:sz w:val="24"/>
          <w:szCs w:val="24"/>
        </w:rPr>
        <w:t xml:space="preserve">A Summary of Two Privacy Technologies</w:t>
      </w:r>
    </w:p>
    <w:p>
      <w:pPr>
        <w:spacing w:after="0" w:before="0" w:line="480"/>
      </w:pPr>
    </w:p>
    <w:p>
      <w:pPr>
        <w:spacing w:after="0" w:before="0" w:line="480"/>
        <w:jc w:val="center"/>
      </w:pPr>
      <w:r>
        <w:rPr>
          <w:rFonts w:ascii="Times New Roman" w:cs="Times New Roman" w:eastAsia="Times New Roman" w:hAnsi="Times New Roman"/>
          <w:b w:val="false"/>
          <w:bCs w:val="false"/>
          <w:sz w:val="24"/>
          <w:szCs w:val="24"/>
        </w:rPr>
        <w:t xml:space="preserve">[Your Name]</w:t>
      </w:r>
    </w:p>
    <w:p>
      <w:pPr>
        <w:spacing w:after="0" w:before="0" w:line="480"/>
        <w:jc w:val="center"/>
      </w:pPr>
      <w:r>
        <w:rPr>
          <w:rFonts w:ascii="Times New Roman" w:cs="Times New Roman" w:eastAsia="Times New Roman" w:hAnsi="Times New Roman"/>
          <w:b w:val="false"/>
          <w:bCs w:val="false"/>
          <w:sz w:val="24"/>
          <w:szCs w:val="24"/>
        </w:rPr>
        <w:t xml:space="preserve">[Department], [University]</w:t>
      </w:r>
    </w:p>
    <w:p>
      <w:pPr>
        <w:spacing w:after="0" w:before="0" w:line="480"/>
        <w:jc w:val="center"/>
      </w:pPr>
      <w:r>
        <w:rPr>
          <w:rFonts w:ascii="Times New Roman" w:cs="Times New Roman" w:eastAsia="Times New Roman" w:hAnsi="Times New Roman"/>
          <w:b w:val="false"/>
          <w:bCs w:val="false"/>
          <w:sz w:val="24"/>
          <w:szCs w:val="24"/>
        </w:rPr>
        <w:t xml:space="preserve">[Course Number]: [Course Name]</w:t>
      </w:r>
    </w:p>
    <w:p>
      <w:pPr>
        <w:spacing w:after="0" w:before="0" w:line="480"/>
        <w:jc w:val="center"/>
      </w:pPr>
      <w:r>
        <w:rPr>
          <w:rFonts w:ascii="Times New Roman" w:cs="Times New Roman" w:eastAsia="Times New Roman" w:hAnsi="Times New Roman"/>
          <w:b w:val="false"/>
          <w:bCs w:val="false"/>
          <w:sz w:val="24"/>
          <w:szCs w:val="24"/>
        </w:rPr>
        <w:t xml:space="preserve">[Instructor Name]</w:t>
      </w:r>
    </w:p>
    <w:p>
      <w:pPr>
        <w:spacing w:after="0" w:before="0" w:line="480"/>
        <w:jc w:val="center"/>
      </w:pPr>
      <w:r>
        <w:rPr>
          <w:rFonts w:ascii="Times New Roman" w:cs="Times New Roman" w:eastAsia="Times New Roman" w:hAnsi="Times New Roman"/>
          <w:b w:val="false"/>
          <w:bCs w:val="false"/>
          <w:sz w:val="24"/>
          <w:szCs w:val="24"/>
        </w:rPr>
        <w:t xml:space="preserve">[Due Date]</w:t>
      </w:r>
    </w:p>
    <w:p>
      <w:r>
        <w:br w:type="page"/>
      </w:r>
    </w:p>
    <w:p>
      <w:pPr>
        <w:spacing w:after="0" w:before="0" w:line="480"/>
        <w:jc w:val="center"/>
      </w:pPr>
      <w:r>
        <w:rPr>
          <w:rFonts w:ascii="Times New Roman" w:cs="Times New Roman" w:eastAsia="Times New Roman" w:hAnsi="Times New Roman"/>
          <w:b/>
          <w:bCs/>
          <w:sz w:val="24"/>
          <w:szCs w:val="24"/>
        </w:rPr>
        <w:t xml:space="preserve">Pretty Good Privacy and The Onion Router: A Summary of Two Privacy Technologies</w:t>
      </w:r>
    </w:p>
    <w:p>
      <w:pPr>
        <w:spacing w:after="0" w:before="0" w:line="480"/>
        <w:ind w:firstLine="720"/>
      </w:pPr>
      <w:r>
        <w:rPr>
          <w:rFonts w:ascii="Times New Roman" w:cs="Times New Roman" w:eastAsia="Times New Roman" w:hAnsi="Times New Roman"/>
          <w:sz w:val="24"/>
          <w:szCs w:val="24"/>
        </w:rPr>
        <w:t xml:space="preserve">Most data that moves across the internet passes through systems that the sender and receiver do not control. Email sits on mail servers, and every web request travels through routers owned by internet service providers, employers, and governments. Two widely used tools were built to give ordinary users back some control over this exposure. Pretty Good Privacy (PGP) protects the content of a message so that only the intended recipient can read it. The Onion Router (Tor) protects the metadata of a connection, hiding who is talking to whom. This paper describes how each tool works, discusses the strengths and weaknesses of each, and documents a hands-on exercise in which a PGP program was installed and used to encrypt and decrypt a message.</w:t>
      </w:r>
    </w:p>
    <w:p>
      <w:pPr>
        <w:spacing w:after="0" w:before="0" w:line="480"/>
        <w:jc w:val="center"/>
      </w:pPr>
      <w:r>
        <w:rPr>
          <w:rFonts w:ascii="Times New Roman" w:cs="Times New Roman" w:eastAsia="Times New Roman" w:hAnsi="Times New Roman"/>
          <w:b/>
          <w:bCs/>
          <w:sz w:val="24"/>
          <w:szCs w:val="24"/>
        </w:rPr>
        <w:t xml:space="preserve">Pretty Good Privacy (PGP)</w:t>
      </w:r>
    </w:p>
    <w:p>
      <w:pPr>
        <w:spacing w:after="0" w:before="0" w:line="480"/>
      </w:pPr>
      <w:r>
        <w:rPr>
          <w:rFonts w:ascii="Times New Roman" w:cs="Times New Roman" w:eastAsia="Times New Roman" w:hAnsi="Times New Roman"/>
          <w:b/>
          <w:bCs/>
          <w:sz w:val="24"/>
          <w:szCs w:val="24"/>
        </w:rPr>
        <w:t xml:space="preserve">Background</w:t>
      </w:r>
    </w:p>
    <w:p>
      <w:pPr>
        <w:spacing w:after="0" w:before="0" w:line="480"/>
        <w:ind w:firstLine="720"/>
      </w:pPr>
      <w:r>
        <w:rPr>
          <w:rFonts w:ascii="Times New Roman" w:cs="Times New Roman" w:eastAsia="Times New Roman" w:hAnsi="Times New Roman"/>
          <w:sz w:val="24"/>
          <w:szCs w:val="24"/>
        </w:rPr>
        <w:t xml:space="preserve">PGP was written by Phil Zimmermann and released in 1991 as free software for encrypting email and files (Zimmermann, 1995). At the time, strong encryption was treated as a munition under U.S. export law, and Zimmermann was the subject of a criminal investigation for several years after the software spread overseas; the case was eventually dropped. The PGP message format was later standardized by the Internet Engineering Task Force as OpenPGP, first in RFC 4880 (Callas et al., 2007) and more recently in RFC 9580 (Wouters et al., 2024). Today the most common free implementation is the GNU Privacy Guard (GnuPG or GPG), which is distributed for Windows as Gpg4win, for macOS as GPG Suite, and is included by default in most Linux distributions (GnuPG, n.d.).</w:t>
      </w:r>
    </w:p>
    <w:p>
      <w:pPr>
        <w:spacing w:after="0" w:before="0" w:line="480"/>
      </w:pPr>
      <w:r>
        <w:rPr>
          <w:rFonts w:ascii="Times New Roman" w:cs="Times New Roman" w:eastAsia="Times New Roman" w:hAnsi="Times New Roman"/>
          <w:b/>
          <w:bCs/>
          <w:sz w:val="24"/>
          <w:szCs w:val="24"/>
        </w:rPr>
        <w:t xml:space="preserve">How PGP Works</w:t>
      </w:r>
    </w:p>
    <w:p>
      <w:pPr>
        <w:spacing w:after="0" w:before="0" w:line="480"/>
        <w:ind w:firstLine="720"/>
      </w:pPr>
      <w:r>
        <w:rPr>
          <w:rFonts w:ascii="Times New Roman" w:cs="Times New Roman" w:eastAsia="Times New Roman" w:hAnsi="Times New Roman"/>
          <w:sz w:val="24"/>
          <w:szCs w:val="24"/>
        </w:rPr>
        <w:t xml:space="preserve">PGP is a hybrid cryptosystem that combines symmetric-key and public-key cryptography (Stallings, 2020). Each user generates a key pair. The public key is shared freely, while the private key is kept secret and is usually protected by a passphrase. When Alice wants to send Bob a confidential message, her PGP software first compresses the message and then generates a random, one-time session key. The message is encrypted with that session key using a fast symmetric cipher such as AES. The session key itself is then encrypted with Bob’s public key using an asymmetric algorithm such as RSA or an elliptic-curve algorithm. Both pieces are sent together. When Bob receives the message, he uses his private key to recover the session key and then uses the session key to decrypt the message. This design gives PGP the speed of symmetric encryption and the convenient key distribution of public-key encryption.</w:t>
      </w:r>
    </w:p>
    <w:p>
      <w:pPr>
        <w:spacing w:after="0" w:before="0" w:line="480"/>
        <w:ind w:firstLine="720"/>
      </w:pPr>
      <w:r>
        <w:rPr>
          <w:rFonts w:ascii="Times New Roman" w:cs="Times New Roman" w:eastAsia="Times New Roman" w:hAnsi="Times New Roman"/>
          <w:sz w:val="24"/>
          <w:szCs w:val="24"/>
        </w:rPr>
        <w:t xml:space="preserve">PGP also provides authentication and integrity through digital signatures. The sender computes a hash of the message and encrypts the hash with his or her private key. Anyone holding the sender’s public key can verify that the signature is valid, which shows that the message came from the owner of that key and was not altered in transit (Stallings, 2020).</w:t>
      </w:r>
    </w:p>
    <w:p>
      <w:pPr>
        <w:spacing w:after="0" w:before="0" w:line="480"/>
        <w:ind w:firstLine="720"/>
      </w:pPr>
      <w:r>
        <w:rPr>
          <w:rFonts w:ascii="Times New Roman" w:cs="Times New Roman" w:eastAsia="Times New Roman" w:hAnsi="Times New Roman"/>
          <w:sz w:val="24"/>
          <w:szCs w:val="24"/>
        </w:rPr>
        <w:t xml:space="preserve">A central problem in any public-key system is making sure that a public key really belongs to the person it claims to belong to. Instead of relying on a central certificate authority, PGP uses a decentralized </w:t>
      </w:r>
      <w:r>
        <w:rPr>
          <w:rFonts w:ascii="Times New Roman" w:cs="Times New Roman" w:eastAsia="Times New Roman" w:hAnsi="Times New Roman"/>
          <w:i/>
          <w:iCs/>
          <w:sz w:val="24"/>
          <w:szCs w:val="24"/>
        </w:rPr>
        <w:t xml:space="preserve">web of trust</w:t>
      </w:r>
      <w:r>
        <w:rPr>
          <w:rFonts w:ascii="Times New Roman" w:cs="Times New Roman" w:eastAsia="Times New Roman" w:hAnsi="Times New Roman"/>
          <w:sz w:val="24"/>
          <w:szCs w:val="24"/>
        </w:rPr>
        <w:t xml:space="preserve">. Users sign each other’s public keys to vouch for them, and each user decides how much to trust other people as introducers. Keys can also be checked directly by comparing a short fingerprint in person or over a trusted channel (Zimmermann, 1995).</w:t>
      </w:r>
    </w:p>
    <w:p>
      <w:pPr>
        <w:spacing w:after="0" w:before="0" w:line="480"/>
      </w:pPr>
      <w:r>
        <w:rPr>
          <w:rFonts w:ascii="Times New Roman" w:cs="Times New Roman" w:eastAsia="Times New Roman" w:hAnsi="Times New Roman"/>
          <w:b/>
          <w:bCs/>
          <w:sz w:val="24"/>
          <w:szCs w:val="24"/>
        </w:rPr>
        <w:t xml:space="preserve">Pros of PGP</w:t>
      </w:r>
    </w:p>
    <w:p>
      <w:pPr>
        <w:spacing w:after="0" w:before="0" w:line="480"/>
        <w:ind w:firstLine="720"/>
      </w:pPr>
      <w:r>
        <w:rPr>
          <w:rFonts w:ascii="Times New Roman" w:cs="Times New Roman" w:eastAsia="Times New Roman" w:hAnsi="Times New Roman"/>
          <w:sz w:val="24"/>
          <w:szCs w:val="24"/>
        </w:rPr>
        <w:t xml:space="preserve">The biggest advantage of PGP is strong end-to-end confidentiality. Because the message is encrypted on the sender’s device and can only be decrypted with the recipient’s private key, the mail provider and anyone intercepting the traffic see only ciphertext. When modern algorithms and adequate key lengths are used, there is no known practical attack that breaks the underlying cryptography. PGP also offers signatures for authentication and integrity, which is why software projects commonly use it to sign releases so users can confirm that a download has not been tampered with. OpenPGP is an open standard with free, open-source implementations, so its code can be audited and it works across operating systems and email clients. Finally, the web of trust means users do not have to depend on, or pay, a central authority.</w:t>
      </w:r>
    </w:p>
    <w:p>
      <w:pPr>
        <w:spacing w:after="0" w:before="0" w:line="480"/>
      </w:pPr>
      <w:r>
        <w:rPr>
          <w:rFonts w:ascii="Times New Roman" w:cs="Times New Roman" w:eastAsia="Times New Roman" w:hAnsi="Times New Roman"/>
          <w:b/>
          <w:bCs/>
          <w:sz w:val="24"/>
          <w:szCs w:val="24"/>
        </w:rPr>
        <w:t xml:space="preserve">Cons of PGP</w:t>
      </w:r>
    </w:p>
    <w:p>
      <w:pPr>
        <w:spacing w:after="0" w:before="0" w:line="480"/>
        <w:ind w:firstLine="720"/>
      </w:pPr>
      <w:r>
        <w:rPr>
          <w:rFonts w:ascii="Times New Roman" w:cs="Times New Roman" w:eastAsia="Times New Roman" w:hAnsi="Times New Roman"/>
          <w:sz w:val="24"/>
          <w:szCs w:val="24"/>
        </w:rPr>
        <w:t xml:space="preserve">PGP’s main weakness is usability. In a well-known study, Whitten and Tygar (1999) found that most participants could not correctly sign and encrypt an email with PGP 5.0 within 90 minutes, and several accidentally sent secrets unencrypted. Key management is still confusing for many users: people must generate, back up, share, verify, and eventually revoke keys, and if a private key or passphrase is lost, every message encrypted to that key is lost as well. PGP also does not hide metadata. The sender, recipient, subject line, and time of an email remain visible to mail servers. In addition, PGP does not provide </w:t>
      </w:r>
      <w:r>
        <w:rPr>
          <w:rFonts w:ascii="Times New Roman" w:cs="Times New Roman" w:eastAsia="Times New Roman" w:hAnsi="Times New Roman"/>
          <w:i/>
          <w:iCs/>
          <w:sz w:val="24"/>
          <w:szCs w:val="24"/>
        </w:rPr>
        <w:t xml:space="preserve">forward secrecy</w:t>
      </w:r>
      <w:r>
        <w:rPr>
          <w:rFonts w:ascii="Times New Roman" w:cs="Times New Roman" w:eastAsia="Times New Roman" w:hAnsi="Times New Roman"/>
          <w:sz w:val="24"/>
          <w:szCs w:val="24"/>
        </w:rPr>
        <w:t xml:space="preserve">, so if a private key is stolen later, an attacker who saved old ciphertext can decrypt all of it. Implementation flaws have also caused problems; the 2018 EFAIL attacks showed that some email clients could be tricked into leaking the plaintext of PGP-encrypted messages to an attacker (Poddebniak et al., 2018).</w:t>
      </w:r>
    </w:p>
    <w:p>
      <w:pPr>
        <w:spacing w:after="0" w:before="0" w:line="480"/>
        <w:jc w:val="center"/>
      </w:pPr>
      <w:r>
        <w:rPr>
          <w:rFonts w:ascii="Times New Roman" w:cs="Times New Roman" w:eastAsia="Times New Roman" w:hAnsi="Times New Roman"/>
          <w:b/>
          <w:bCs/>
          <w:sz w:val="24"/>
          <w:szCs w:val="24"/>
        </w:rPr>
        <w:t xml:space="preserve">The Onion Router (Tor)</w:t>
      </w:r>
    </w:p>
    <w:p>
      <w:pPr>
        <w:spacing w:after="0" w:before="0" w:line="480"/>
      </w:pPr>
      <w:r>
        <w:rPr>
          <w:rFonts w:ascii="Times New Roman" w:cs="Times New Roman" w:eastAsia="Times New Roman" w:hAnsi="Times New Roman"/>
          <w:b/>
          <w:bCs/>
          <w:sz w:val="24"/>
          <w:szCs w:val="24"/>
        </w:rPr>
        <w:t xml:space="preserve">Background</w:t>
      </w:r>
    </w:p>
    <w:p>
      <w:pPr>
        <w:spacing w:after="0" w:before="0" w:line="480"/>
        <w:ind w:firstLine="720"/>
      </w:pPr>
      <w:r>
        <w:rPr>
          <w:rFonts w:ascii="Times New Roman" w:cs="Times New Roman" w:eastAsia="Times New Roman" w:hAnsi="Times New Roman"/>
          <w:sz w:val="24"/>
          <w:szCs w:val="24"/>
        </w:rPr>
        <w:t xml:space="preserve">Onion routing was developed in the mid-1990s by researchers at the U.S. Naval Research Laboratory to protect government communications (Syverson et al., 1997). The second-generation design, Tor, was published by Dingledine, Mathewson, and Syverson (2004) and released as free software. It is now maintained by The Tor Project, a nonprofit organization, and is run by thousands of volunteer-operated relays around the world. Most people use Tor through the Tor Browser, a modified version of Firefox configured to route all traffic through the Tor network and to resist browser fingerprinting (The Tor Project, n.d.).</w:t>
      </w:r>
    </w:p>
    <w:p>
      <w:pPr>
        <w:spacing w:after="0" w:before="0" w:line="480"/>
      </w:pPr>
      <w:r>
        <w:rPr>
          <w:rFonts w:ascii="Times New Roman" w:cs="Times New Roman" w:eastAsia="Times New Roman" w:hAnsi="Times New Roman"/>
          <w:b/>
          <w:bCs/>
          <w:sz w:val="24"/>
          <w:szCs w:val="24"/>
        </w:rPr>
        <w:t xml:space="preserve">How Tor Works</w:t>
      </w:r>
    </w:p>
    <w:p>
      <w:pPr>
        <w:spacing w:after="0" w:before="0" w:line="480"/>
        <w:ind w:firstLine="720"/>
      </w:pPr>
      <w:r>
        <w:rPr>
          <w:rFonts w:ascii="Times New Roman" w:cs="Times New Roman" w:eastAsia="Times New Roman" w:hAnsi="Times New Roman"/>
          <w:sz w:val="24"/>
          <w:szCs w:val="24"/>
        </w:rPr>
        <w:t xml:space="preserve">Tor hides who is communicating with whom by sending traffic through a circuit of three randomly chosen relays: a guard (entry) relay, a middle relay, and an exit relay. The Tor client negotiates a separate symmetric key with each relay and then wraps each packet in three layers of encryption, like the layers of an onion. Each relay removes one layer, which reveals only the address of the next hop. As a result, the guard relay knows the user’s IP address but not the destination, the exit relay knows the destination but not the user, and the middle relay knows neither (Dingledine et al., 2004).</w:t>
      </w:r>
    </w:p>
    <w:p>
      <w:pPr>
        <w:spacing w:after="0" w:before="0" w:line="480"/>
        <w:ind w:firstLine="720"/>
      </w:pPr>
      <w:r>
        <w:rPr>
          <w:rFonts w:ascii="Times New Roman" w:cs="Times New Roman" w:eastAsia="Times New Roman" w:hAnsi="Times New Roman"/>
          <w:sz w:val="24"/>
          <w:szCs w:val="24"/>
        </w:rPr>
        <w:t xml:space="preserve">Tor also supports onion services, which are websites with addresses ending in .onion. With an onion service, both the client and the server connect into the Tor network, so neither side learns the other’s IP address and the traffic never leaves the network through an exit relay (The Tor Project, n.d.).</w:t>
      </w:r>
    </w:p>
    <w:p>
      <w:pPr>
        <w:spacing w:after="0" w:before="0" w:line="480"/>
      </w:pPr>
      <w:r>
        <w:rPr>
          <w:rFonts w:ascii="Times New Roman" w:cs="Times New Roman" w:eastAsia="Times New Roman" w:hAnsi="Times New Roman"/>
          <w:b/>
          <w:bCs/>
          <w:sz w:val="24"/>
          <w:szCs w:val="24"/>
        </w:rPr>
        <w:t xml:space="preserve">Pros of Tor</w:t>
      </w:r>
    </w:p>
    <w:p>
      <w:pPr>
        <w:spacing w:after="0" w:before="0" w:line="480"/>
        <w:ind w:firstLine="720"/>
      </w:pPr>
      <w:r>
        <w:rPr>
          <w:rFonts w:ascii="Times New Roman" w:cs="Times New Roman" w:eastAsia="Times New Roman" w:hAnsi="Times New Roman"/>
          <w:sz w:val="24"/>
          <w:szCs w:val="24"/>
        </w:rPr>
        <w:t xml:space="preserve">Tor’s main strength is anonymity. Websites see the IP address of an exit relay rather than the user’s address, and the user’s internet provider can see that Tor is being used but not which sites are visited. This helps journalists, activists, whistleblowers, and people living under censorship reach blocked content and communicate more safely; bridges and pluggable transports make it possible to connect even where Tor is blocked. Because the network is decentralized and run by volunteers, no single relay can link a user to his or her activity. Tor is free, open source, and has been studied extensively by academic researchers.</w:t>
      </w:r>
    </w:p>
    <w:p>
      <w:pPr>
        <w:spacing w:after="0" w:before="0" w:line="480"/>
      </w:pPr>
      <w:r>
        <w:rPr>
          <w:rFonts w:ascii="Times New Roman" w:cs="Times New Roman" w:eastAsia="Times New Roman" w:hAnsi="Times New Roman"/>
          <w:b/>
          <w:bCs/>
          <w:sz w:val="24"/>
          <w:szCs w:val="24"/>
        </w:rPr>
        <w:t xml:space="preserve">Cons of Tor</w:t>
      </w:r>
    </w:p>
    <w:p>
      <w:pPr>
        <w:spacing w:after="0" w:before="0" w:line="480"/>
        <w:ind w:firstLine="720"/>
      </w:pPr>
      <w:r>
        <w:rPr>
          <w:rFonts w:ascii="Times New Roman" w:cs="Times New Roman" w:eastAsia="Times New Roman" w:hAnsi="Times New Roman"/>
          <w:sz w:val="24"/>
          <w:szCs w:val="24"/>
        </w:rPr>
        <w:t xml:space="preserve">Tor has important limitations. Because traffic passes through three relays spread across the world, browsing is noticeably slower than a direct connection, which makes Tor inconvenient for streaming or large downloads. Tor does not encrypt traffic between the exit relay and the destination website, so a malicious exit relay can read or modify any traffic that is not protected by HTTPS. Tor is also vulnerable to traffic-correlation attacks: an adversary who can observe traffic both entering and leaving the network, such as a large internet provider or government, may be able to match the timing and volume of packets to deanonymize users (Johnson et al., 2013). Tor protects the connection, not the user’s behavior; logging into a personal account, downloading files that open outside the browser, or installing plugins can reveal a user’s identity. Finally, many websites block or add CAPTCHAs for Tor exit addresses, and because Tor is also used for criminal activity, using it can attract unwanted attention.</w:t>
      </w:r>
    </w:p>
    <w:p>
      <w:pPr>
        <w:spacing w:after="0" w:before="0" w:line="480"/>
        <w:jc w:val="center"/>
      </w:pPr>
      <w:r>
        <w:rPr>
          <w:rFonts w:ascii="Times New Roman" w:cs="Times New Roman" w:eastAsia="Times New Roman" w:hAnsi="Times New Roman"/>
          <w:b/>
          <w:bCs/>
          <w:sz w:val="24"/>
          <w:szCs w:val="24"/>
        </w:rPr>
        <w:t xml:space="preserve">PGP and Tor Compared</w:t>
      </w:r>
    </w:p>
    <w:p>
      <w:pPr>
        <w:spacing w:after="0" w:before="0" w:line="480"/>
        <w:ind w:firstLine="720"/>
      </w:pPr>
      <w:r>
        <w:rPr>
          <w:rFonts w:ascii="Times New Roman" w:cs="Times New Roman" w:eastAsia="Times New Roman" w:hAnsi="Times New Roman"/>
          <w:sz w:val="24"/>
          <w:szCs w:val="24"/>
        </w:rPr>
        <w:t xml:space="preserve">PGP and Tor solve different problems and work best together. PGP protects the confidentiality and integrity of what is being said, but it leaves the metadata visible. Tor hides who is communicating, but it does not encrypt data end to end once traffic leaves the exit relay. A user who sends a PGP-encrypted email through a webmail account accessed over Tor gains both protections: the provider cannot read the message, and network observers cannot easily see who sent it.</w:t>
      </w:r>
    </w:p>
    <w:p>
      <w:pPr>
        <w:spacing w:after="0" w:before="0" w:line="480"/>
        <w:jc w:val="center"/>
      </w:pPr>
      <w:r>
        <w:rPr>
          <w:rFonts w:ascii="Times New Roman" w:cs="Times New Roman" w:eastAsia="Times New Roman" w:hAnsi="Times New Roman"/>
          <w:b/>
          <w:bCs/>
          <w:sz w:val="24"/>
          <w:szCs w:val="24"/>
        </w:rPr>
        <w:t xml:space="preserve">Hands-On Exercise: Encrypting and Decrypting With PGP</w:t>
      </w:r>
    </w:p>
    <w:p>
      <w:pPr>
        <w:spacing w:after="0" w:before="0" w:line="480"/>
        <w:ind w:firstLine="720"/>
      </w:pPr>
      <w:r>
        <w:rPr>
          <w:rFonts w:ascii="Times New Roman" w:cs="Times New Roman" w:eastAsia="Times New Roman" w:hAnsi="Times New Roman"/>
          <w:sz w:val="24"/>
          <w:szCs w:val="24"/>
        </w:rPr>
        <w:t xml:space="preserve">For this lab, the GNU Privacy Guard was installed and used to simulate how a public-key cryptosystem provides confidentiality. [Describe your own setup here, for example: “Gpg4win 4.x was downloaded from gpg4win.org and installed on Windows 11 with the Kleopatra key manager selected.”] Figures 1 and 2 show the installation process. A new RSA 3072-bit key pair was then generated. A short text message was encrypted using the public key, which produced unreadable ASCII-armored ciphertext. Finally, the ciphertext was decrypted with the private key after entering the passphrase, and the output was compared to the original to confirm that the two were identical.</w:t>
      </w:r>
    </w:p>
    <w:p>
      <w:pPr>
        <w:keepNext/>
        <w:spacing w:after="0" w:before="0" w:line="480"/>
      </w:pPr>
      <w:r>
        <w:rPr>
          <w:rFonts w:ascii="Times New Roman" w:cs="Times New Roman" w:eastAsia="Times New Roman" w:hAnsi="Times New Roman"/>
          <w:b/>
          <w:bCs/>
          <w:sz w:val="24"/>
          <w:szCs w:val="24"/>
        </w:rPr>
        <w:t xml:space="preserve">Figure 1</w:t>
      </w:r>
    </w:p>
    <w:p>
      <w:pPr>
        <w:keepNext/>
        <w:spacing w:after="0" w:before="0" w:line="480"/>
      </w:pPr>
      <w:r>
        <w:rPr>
          <w:rFonts w:ascii="Times New Roman" w:cs="Times New Roman" w:eastAsia="Times New Roman" w:hAnsi="Times New Roman"/>
          <w:i/>
          <w:iCs/>
          <w:sz w:val="24"/>
          <w:szCs w:val="24"/>
        </w:rPr>
        <w:t xml:space="preserve">Installing the PGP Program</w:t>
      </w:r>
    </w:p>
    <w:tbl>
      <w:tblPr>
        <w:tblW w:type="dxa" w:w="9360"/>
        <w:tblBorders>
          <w:top w:val="single" w:color="808080" w:sz="6" w:space="4"/>
          <w:left w:val="single" w:color="808080" w:sz="6" w:space="4"/>
          <w:bottom w:val="single" w:color="808080" w:sz="6" w:space="4"/>
          <w:right w:val="single" w:color="808080" w:sz="6" w:space="4"/>
          <w:insideH w:val="single" w:color="808080" w:sz="6" w:space="4"/>
          <w:insideV w:val="single" w:color="808080" w:sz="6" w:space="4"/>
        </w:tblBorders>
      </w:tblPr>
      <w:tblGrid>
        <w:gridCol w:w="9360"/>
      </w:tblGrid>
      <w:tr>
        <w:trPr>
          <w:cantSplit/>
        </w:trPr>
        <w:tc>
          <w:tcPr>
            <w:tcW w:type="dxa" w:w="9360"/>
            <w:tcMar>
              <w:top w:type="dxa" w:w="80"/>
              <w:left w:type="dxa" w:w="120"/>
              <w:bottom w:type="dxa" w:w="80"/>
              <w:right w:type="dxa" w:w="120"/>
            </w:tcMar>
          </w:tcPr>
          <w:p>
            <w:pPr>
              <w:spacing w:after="700" w:before="700" w:line="240"/>
              <w:jc w:val="center"/>
            </w:pPr>
            <w:r>
              <w:rPr>
                <w:rFonts w:ascii="Times New Roman" w:cs="Times New Roman" w:eastAsia="Times New Roman" w:hAnsi="Times New Roman"/>
                <w:i/>
                <w:iCs/>
                <w:color w:val="C00000"/>
                <w:sz w:val="22"/>
                <w:szCs w:val="22"/>
              </w:rPr>
              <w:t xml:space="preserve">[Insert your screenshot of the installer here]</w:t>
            </w:r>
          </w:p>
        </w:tc>
      </w:tr>
    </w:tbl>
    <w:p>
      <w:pPr>
        <w:spacing w:after="0" w:before="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Screenshot of the installation wizard. Replace this box with your own screenshot.</w:t>
      </w:r>
    </w:p>
    <w:p>
      <w:pPr>
        <w:keepNext/>
        <w:spacing w:after="0" w:before="0" w:line="480"/>
      </w:pPr>
      <w:r>
        <w:rPr>
          <w:rFonts w:ascii="Times New Roman" w:cs="Times New Roman" w:eastAsia="Times New Roman" w:hAnsi="Times New Roman"/>
          <w:b/>
          <w:bCs/>
          <w:sz w:val="24"/>
          <w:szCs w:val="24"/>
        </w:rPr>
        <w:t xml:space="preserve">Figure 2</w:t>
      </w:r>
    </w:p>
    <w:p>
      <w:pPr>
        <w:keepNext/>
        <w:spacing w:after="0" w:before="0" w:line="480"/>
      </w:pPr>
      <w:r>
        <w:rPr>
          <w:rFonts w:ascii="Times New Roman" w:cs="Times New Roman" w:eastAsia="Times New Roman" w:hAnsi="Times New Roman"/>
          <w:i/>
          <w:iCs/>
          <w:sz w:val="24"/>
          <w:szCs w:val="24"/>
        </w:rPr>
        <w:t xml:space="preserve">Installation Completed</w:t>
      </w:r>
    </w:p>
    <w:tbl>
      <w:tblPr>
        <w:tblW w:type="dxa" w:w="9360"/>
        <w:tblBorders>
          <w:top w:val="single" w:color="808080" w:sz="6" w:space="4"/>
          <w:left w:val="single" w:color="808080" w:sz="6" w:space="4"/>
          <w:bottom w:val="single" w:color="808080" w:sz="6" w:space="4"/>
          <w:right w:val="single" w:color="808080" w:sz="6" w:space="4"/>
          <w:insideH w:val="single" w:color="808080" w:sz="6" w:space="4"/>
          <w:insideV w:val="single" w:color="808080" w:sz="6" w:space="4"/>
        </w:tblBorders>
      </w:tblPr>
      <w:tblGrid>
        <w:gridCol w:w="9360"/>
      </w:tblGrid>
      <w:tr>
        <w:trPr>
          <w:cantSplit/>
        </w:trPr>
        <w:tc>
          <w:tcPr>
            <w:tcW w:type="dxa" w:w="9360"/>
            <w:tcMar>
              <w:top w:type="dxa" w:w="80"/>
              <w:left w:type="dxa" w:w="120"/>
              <w:bottom w:type="dxa" w:w="80"/>
              <w:right w:type="dxa" w:w="120"/>
            </w:tcMar>
          </w:tcPr>
          <w:p>
            <w:pPr>
              <w:spacing w:after="700" w:before="700" w:line="240"/>
              <w:jc w:val="center"/>
            </w:pPr>
            <w:r>
              <w:rPr>
                <w:rFonts w:ascii="Times New Roman" w:cs="Times New Roman" w:eastAsia="Times New Roman" w:hAnsi="Times New Roman"/>
                <w:i/>
                <w:iCs/>
                <w:color w:val="C00000"/>
                <w:sz w:val="22"/>
                <w:szCs w:val="22"/>
              </w:rPr>
              <w:t xml:space="preserve">[Insert your screenshot of the completed installation / key manager here]</w:t>
            </w:r>
          </w:p>
        </w:tc>
      </w:tr>
    </w:tbl>
    <w:p>
      <w:pPr>
        <w:spacing w:after="0" w:before="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Replace this box with your own screenshot.</w:t>
      </w:r>
    </w:p>
    <w:p>
      <w:pPr>
        <w:keepNext/>
        <w:spacing w:after="0" w:before="0" w:line="480"/>
      </w:pPr>
      <w:r>
        <w:rPr>
          <w:rFonts w:ascii="Times New Roman" w:cs="Times New Roman" w:eastAsia="Times New Roman" w:hAnsi="Times New Roman"/>
          <w:b/>
          <w:bCs/>
          <w:sz w:val="24"/>
          <w:szCs w:val="24"/>
        </w:rPr>
        <w:t xml:space="preserve">Figure 3</w:t>
      </w:r>
    </w:p>
    <w:p>
      <w:pPr>
        <w:keepNext/>
        <w:spacing w:after="0" w:before="0" w:line="480"/>
      </w:pPr>
      <w:r>
        <w:rPr>
          <w:rFonts w:ascii="Times New Roman" w:cs="Times New Roman" w:eastAsia="Times New Roman" w:hAnsi="Times New Roman"/>
          <w:i/>
          <w:iCs/>
          <w:sz w:val="24"/>
          <w:szCs w:val="24"/>
        </w:rPr>
        <w:t xml:space="preserve">Generating a Key Pair and Encrypting a Message With the Public Key</w:t>
      </w:r>
    </w:p>
    <w:tbl>
      <w:tblPr>
        <w:tblW w:type="dxa" w:w="9360"/>
        <w:tblBorders>
          <w:top w:val="single" w:color="808080" w:sz="6" w:space="4"/>
          <w:left w:val="single" w:color="808080" w:sz="6" w:space="4"/>
          <w:bottom w:val="single" w:color="808080" w:sz="6" w:space="4"/>
          <w:right w:val="single" w:color="808080" w:sz="6" w:space="4"/>
          <w:insideH w:val="single" w:color="808080" w:sz="6" w:space="4"/>
          <w:insideV w:val="single" w:color="808080" w:sz="6" w:space="4"/>
        </w:tblBorders>
      </w:tblPr>
      <w:tblGrid>
        <w:gridCol w:w="9360"/>
      </w:tblGrid>
      <w:tr>
        <w:trPr>
          <w:cantSplit/>
        </w:trPr>
        <w:tc>
          <w:tcPr>
            <w:tcW w:type="dxa" w:w="9360"/>
            <w:tcMar>
              <w:top w:type="dxa" w:w="80"/>
              <w:left w:type="dxa" w:w="120"/>
              <w:bottom w:type="dxa" w:w="80"/>
              <w:right w:type="dxa" w:w="120"/>
            </w:tcMar>
          </w:tcPr>
          <w:p>
            <w:pPr>
              <w:keepNext/>
              <w:spacing w:after="0" w:before="0" w:line="240"/>
            </w:pPr>
            <w:r>
              <w:rPr>
                <w:rFonts w:ascii="Courier New" w:cs="Courier New" w:eastAsia="Courier New" w:hAnsi="Courier New"/>
                <w:sz w:val="17"/>
                <w:szCs w:val="17"/>
              </w:rPr>
              <w:t xml:space="preserve">$ gpg --quick-generate-key "Lab Student &lt;student@example.com&gt;" rsa3072 encrypt,sign 1y</w:t>
            </w:r>
          </w:p>
          <w:p>
            <w:pPr>
              <w:keepNext/>
              <w:spacing w:after="0" w:before="0" w:line="240"/>
            </w:pPr>
            <w:r>
              <w:rPr>
                <w:rFonts w:ascii="Courier New" w:cs="Courier New" w:eastAsia="Courier New" w:hAnsi="Courier New"/>
                <w:sz w:val="17"/>
                <w:szCs w:val="17"/>
              </w:rPr>
              <w:t xml:space="preserve">pub   rsa3072 2026-09-27 [SCE] [expires: 2027-09-27]</w:t>
            </w:r>
          </w:p>
          <w:p>
            <w:pPr>
              <w:keepNext/>
              <w:spacing w:after="0" w:before="0" w:line="240"/>
            </w:pPr>
            <w:r>
              <w:rPr>
                <w:rFonts w:ascii="Courier New" w:cs="Courier New" w:eastAsia="Courier New" w:hAnsi="Courier New"/>
                <w:sz w:val="17"/>
                <w:szCs w:val="17"/>
              </w:rPr>
              <w:t xml:space="preserve">      8A46D99120C329CFBD055446AAE92B4C929ACEB4</w:t>
            </w:r>
          </w:p>
          <w:p>
            <w:pPr>
              <w:keepNext/>
              <w:spacing w:after="0" w:before="0" w:line="240"/>
            </w:pPr>
            <w:r>
              <w:rPr>
                <w:rFonts w:ascii="Courier New" w:cs="Courier New" w:eastAsia="Courier New" w:hAnsi="Courier New"/>
                <w:sz w:val="17"/>
                <w:szCs w:val="17"/>
              </w:rPr>
              <w:t xml:space="preserve">uid           [ultimate] Lab Student &lt;student@example.com&gt;</w:t>
            </w:r>
          </w:p>
          <w:p>
            <w:pPr>
              <w:keepNext/>
              <w:spacing w:after="0" w:before="0" w:line="240"/>
            </w:pPr>
            <w:r>
              <w:rPr>
                <w:rFonts w:ascii="Courier New" w:cs="Courier New" w:eastAsia="Courier New" w:hAnsi="Courier New"/>
                <w:sz w:val="17"/>
                <w:szCs w:val="17"/>
              </w:rPr>
              <w:t xml:space="preserve"> </w:t>
            </w:r>
          </w:p>
          <w:p>
            <w:pPr>
              <w:keepNext/>
              <w:spacing w:after="0" w:before="0" w:line="240"/>
            </w:pPr>
            <w:r>
              <w:rPr>
                <w:rFonts w:ascii="Courier New" w:cs="Courier New" w:eastAsia="Courier New" w:hAnsi="Courier New"/>
                <w:sz w:val="17"/>
                <w:szCs w:val="17"/>
              </w:rPr>
              <w:t xml:space="preserve">$ cat message.txt</w:t>
            </w:r>
          </w:p>
          <w:p>
            <w:pPr>
              <w:keepNext/>
              <w:spacing w:after="0" w:before="0" w:line="240"/>
            </w:pPr>
            <w:r>
              <w:rPr>
                <w:rFonts w:ascii="Courier New" w:cs="Courier New" w:eastAsia="Courier New" w:hAnsi="Courier New"/>
                <w:sz w:val="17"/>
                <w:szCs w:val="17"/>
              </w:rPr>
              <w:t xml:space="preserve">Meet me after the party. This message is confidential.</w:t>
            </w:r>
          </w:p>
          <w:p>
            <w:pPr>
              <w:keepNext/>
              <w:spacing w:after="0" w:before="0" w:line="240"/>
            </w:pPr>
            <w:r>
              <w:rPr>
                <w:rFonts w:ascii="Courier New" w:cs="Courier New" w:eastAsia="Courier New" w:hAnsi="Courier New"/>
                <w:sz w:val="17"/>
                <w:szCs w:val="17"/>
              </w:rPr>
              <w:t xml:space="preserve"> </w:t>
            </w:r>
          </w:p>
          <w:p>
            <w:pPr>
              <w:keepNext/>
              <w:spacing w:after="0" w:before="0" w:line="240"/>
            </w:pPr>
            <w:r>
              <w:rPr>
                <w:rFonts w:ascii="Courier New" w:cs="Courier New" w:eastAsia="Courier New" w:hAnsi="Courier New"/>
                <w:sz w:val="17"/>
                <w:szCs w:val="17"/>
              </w:rPr>
              <w:t xml:space="preserve">$ gpg --armor --recipient student@example.com --encrypt message.txt</w:t>
            </w:r>
          </w:p>
          <w:p>
            <w:pPr>
              <w:keepNext/>
              <w:spacing w:after="0" w:before="0" w:line="240"/>
            </w:pPr>
            <w:r>
              <w:rPr>
                <w:rFonts w:ascii="Courier New" w:cs="Courier New" w:eastAsia="Courier New" w:hAnsi="Courier New"/>
                <w:sz w:val="17"/>
                <w:szCs w:val="17"/>
              </w:rPr>
              <w:t xml:space="preserve">$ cat message.txt.asc</w:t>
            </w:r>
          </w:p>
          <w:p>
            <w:pPr>
              <w:keepNext/>
              <w:spacing w:after="0" w:before="0" w:line="240"/>
            </w:pPr>
            <w:r>
              <w:rPr>
                <w:rFonts w:ascii="Courier New" w:cs="Courier New" w:eastAsia="Courier New" w:hAnsi="Courier New"/>
                <w:sz w:val="17"/>
                <w:szCs w:val="17"/>
              </w:rPr>
              <w:t xml:space="preserve">-----BEGIN PGP MESSAGE-----</w:t>
            </w:r>
          </w:p>
          <w:p>
            <w:pPr>
              <w:keepNext/>
              <w:spacing w:after="0" w:before="0" w:line="240"/>
            </w:pPr>
            <w:r>
              <w:rPr>
                <w:rFonts w:ascii="Courier New" w:cs="Courier New" w:eastAsia="Courier New" w:hAnsi="Courier New"/>
                <w:sz w:val="17"/>
                <w:szCs w:val="17"/>
              </w:rPr>
              <w:t xml:space="preserve">hQGMA6rpK0ySms60AQwAifsf0mffBwfn9Z3y3sIseDiVOvZ3Oy9BWFmykWaMBozV</w:t>
            </w:r>
          </w:p>
          <w:p>
            <w:pPr>
              <w:keepNext/>
              <w:spacing w:after="0" w:before="0" w:line="240"/>
            </w:pPr>
            <w:r>
              <w:rPr>
                <w:rFonts w:ascii="Courier New" w:cs="Courier New" w:eastAsia="Courier New" w:hAnsi="Courier New"/>
                <w:sz w:val="17"/>
                <w:szCs w:val="17"/>
              </w:rPr>
              <w:t xml:space="preserve">t+OClJcvh+Fs4KeIAQN3/Zys7B1G5QLCCr2pGAEWQKuwF6Xq8g5teMcxlYPDnfsL</w:t>
            </w:r>
          </w:p>
          <w:p>
            <w:pPr>
              <w:keepNext/>
              <w:spacing w:after="0" w:before="0" w:line="240"/>
            </w:pPr>
            <w:r>
              <w:rPr>
                <w:rFonts w:ascii="Courier New" w:cs="Courier New" w:eastAsia="Courier New" w:hAnsi="Courier New"/>
                <w:sz w:val="17"/>
                <w:szCs w:val="17"/>
              </w:rPr>
              <w:t xml:space="preserve">...</w:t>
            </w:r>
          </w:p>
          <w:p>
            <w:pPr>
              <w:keepNext/>
              <w:spacing w:after="0" w:before="0" w:line="240"/>
            </w:pPr>
            <w:r>
              <w:rPr>
                <w:rFonts w:ascii="Courier New" w:cs="Courier New" w:eastAsia="Courier New" w:hAnsi="Courier New"/>
                <w:sz w:val="17"/>
                <w:szCs w:val="17"/>
              </w:rPr>
              <w:t xml:space="preserve">2fo=</w:t>
            </w:r>
          </w:p>
          <w:p>
            <w:pPr>
              <w:keepNext/>
              <w:spacing w:after="0" w:before="0" w:line="240"/>
            </w:pPr>
            <w:r>
              <w:rPr>
                <w:rFonts w:ascii="Courier New" w:cs="Courier New" w:eastAsia="Courier New" w:hAnsi="Courier New"/>
                <w:sz w:val="17"/>
                <w:szCs w:val="17"/>
              </w:rPr>
              <w:t xml:space="preserve">=uPlv</w:t>
            </w:r>
          </w:p>
          <w:p>
            <w:pPr>
              <w:keepNext/>
              <w:spacing w:after="0" w:before="0" w:line="240"/>
            </w:pPr>
            <w:r>
              <w:rPr>
                <w:rFonts w:ascii="Courier New" w:cs="Courier New" w:eastAsia="Courier New" w:hAnsi="Courier New"/>
                <w:sz w:val="17"/>
                <w:szCs w:val="17"/>
              </w:rPr>
              <w:t xml:space="preserve">-----END PGP MESSAGE-----</w:t>
            </w:r>
          </w:p>
        </w:tc>
      </w:tr>
    </w:tbl>
    <w:p>
      <w:pPr>
        <w:spacing w:after="0" w:before="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Output of GnuPG 2.4.4. Replace with your own screenshot of the encryption step.</w:t>
      </w:r>
    </w:p>
    <w:p>
      <w:pPr>
        <w:keepNext/>
        <w:spacing w:after="0" w:before="0" w:line="480"/>
      </w:pPr>
      <w:r>
        <w:rPr>
          <w:rFonts w:ascii="Times New Roman" w:cs="Times New Roman" w:eastAsia="Times New Roman" w:hAnsi="Times New Roman"/>
          <w:b/>
          <w:bCs/>
          <w:sz w:val="24"/>
          <w:szCs w:val="24"/>
        </w:rPr>
        <w:t xml:space="preserve">Figure 4</w:t>
      </w:r>
    </w:p>
    <w:p>
      <w:pPr>
        <w:keepNext/>
        <w:spacing w:after="0" w:before="0" w:line="480"/>
      </w:pPr>
      <w:r>
        <w:rPr>
          <w:rFonts w:ascii="Times New Roman" w:cs="Times New Roman" w:eastAsia="Times New Roman" w:hAnsi="Times New Roman"/>
          <w:i/>
          <w:iCs/>
          <w:sz w:val="24"/>
          <w:szCs w:val="24"/>
        </w:rPr>
        <w:t xml:space="preserve">Decrypting the Message With the Private Key</w:t>
      </w:r>
    </w:p>
    <w:tbl>
      <w:tblPr>
        <w:tblW w:type="dxa" w:w="9360"/>
        <w:tblBorders>
          <w:top w:val="single" w:color="808080" w:sz="6" w:space="4"/>
          <w:left w:val="single" w:color="808080" w:sz="6" w:space="4"/>
          <w:bottom w:val="single" w:color="808080" w:sz="6" w:space="4"/>
          <w:right w:val="single" w:color="808080" w:sz="6" w:space="4"/>
          <w:insideH w:val="single" w:color="808080" w:sz="6" w:space="4"/>
          <w:insideV w:val="single" w:color="808080" w:sz="6" w:space="4"/>
        </w:tblBorders>
      </w:tblPr>
      <w:tblGrid>
        <w:gridCol w:w="9360"/>
      </w:tblGrid>
      <w:tr>
        <w:trPr>
          <w:cantSplit/>
        </w:trPr>
        <w:tc>
          <w:tcPr>
            <w:tcW w:type="dxa" w:w="9360"/>
            <w:tcMar>
              <w:top w:type="dxa" w:w="80"/>
              <w:left w:type="dxa" w:w="120"/>
              <w:bottom w:type="dxa" w:w="80"/>
              <w:right w:type="dxa" w:w="120"/>
            </w:tcMar>
          </w:tcPr>
          <w:p>
            <w:pPr>
              <w:keepNext/>
              <w:spacing w:after="0" w:before="0" w:line="240"/>
            </w:pPr>
            <w:r>
              <w:rPr>
                <w:rFonts w:ascii="Courier New" w:cs="Courier New" w:eastAsia="Courier New" w:hAnsi="Courier New"/>
                <w:sz w:val="17"/>
                <w:szCs w:val="17"/>
              </w:rPr>
              <w:t xml:space="preserve">$ gpg --output decrypted.txt --decrypt message.txt.asc</w:t>
            </w:r>
          </w:p>
          <w:p>
            <w:pPr>
              <w:keepNext/>
              <w:spacing w:after="0" w:before="0" w:line="240"/>
            </w:pPr>
            <w:r>
              <w:rPr>
                <w:rFonts w:ascii="Courier New" w:cs="Courier New" w:eastAsia="Courier New" w:hAnsi="Courier New"/>
                <w:sz w:val="17"/>
                <w:szCs w:val="17"/>
              </w:rPr>
              <w:t xml:space="preserve">gpg: encrypted with rsa3072 key, ID AAE92B4C929ACEB4, created 2026-09-27</w:t>
            </w:r>
          </w:p>
          <w:p>
            <w:pPr>
              <w:keepNext/>
              <w:spacing w:after="0" w:before="0" w:line="240"/>
            </w:pPr>
            <w:r>
              <w:rPr>
                <w:rFonts w:ascii="Courier New" w:cs="Courier New" w:eastAsia="Courier New" w:hAnsi="Courier New"/>
                <w:sz w:val="17"/>
                <w:szCs w:val="17"/>
              </w:rPr>
              <w:t xml:space="preserve">      "Lab Student &lt;student@example.com&gt;"</w:t>
            </w:r>
          </w:p>
          <w:p>
            <w:pPr>
              <w:keepNext/>
              <w:spacing w:after="0" w:before="0" w:line="240"/>
            </w:pPr>
            <w:r>
              <w:rPr>
                <w:rFonts w:ascii="Courier New" w:cs="Courier New" w:eastAsia="Courier New" w:hAnsi="Courier New"/>
                <w:sz w:val="17"/>
                <w:szCs w:val="17"/>
              </w:rPr>
              <w:t xml:space="preserve"> </w:t>
            </w:r>
          </w:p>
          <w:p>
            <w:pPr>
              <w:keepNext/>
              <w:spacing w:after="0" w:before="0" w:line="240"/>
            </w:pPr>
            <w:r>
              <w:rPr>
                <w:rFonts w:ascii="Courier New" w:cs="Courier New" w:eastAsia="Courier New" w:hAnsi="Courier New"/>
                <w:sz w:val="17"/>
                <w:szCs w:val="17"/>
              </w:rPr>
              <w:t xml:space="preserve">$ cat decrypted.txt</w:t>
            </w:r>
          </w:p>
          <w:p>
            <w:pPr>
              <w:keepNext/>
              <w:spacing w:after="0" w:before="0" w:line="240"/>
            </w:pPr>
            <w:r>
              <w:rPr>
                <w:rFonts w:ascii="Courier New" w:cs="Courier New" w:eastAsia="Courier New" w:hAnsi="Courier New"/>
                <w:sz w:val="17"/>
                <w:szCs w:val="17"/>
              </w:rPr>
              <w:t xml:space="preserve">Meet me after the party. This message is confidential.</w:t>
            </w:r>
          </w:p>
          <w:p>
            <w:pPr>
              <w:keepNext/>
              <w:spacing w:after="0" w:before="0" w:line="240"/>
            </w:pPr>
            <w:r>
              <w:rPr>
                <w:rFonts w:ascii="Courier New" w:cs="Courier New" w:eastAsia="Courier New" w:hAnsi="Courier New"/>
                <w:sz w:val="17"/>
                <w:szCs w:val="17"/>
              </w:rPr>
              <w:t xml:space="preserve"> </w:t>
            </w:r>
          </w:p>
          <w:p>
            <w:pPr>
              <w:keepNext/>
              <w:spacing w:after="0" w:before="0" w:line="240"/>
            </w:pPr>
            <w:r>
              <w:rPr>
                <w:rFonts w:ascii="Courier New" w:cs="Courier New" w:eastAsia="Courier New" w:hAnsi="Courier New"/>
                <w:sz w:val="17"/>
                <w:szCs w:val="17"/>
              </w:rPr>
              <w:t xml:space="preserve">$ diff -q message.txt decrypted.txt &amp;&amp; echo SUCCESS</w:t>
            </w:r>
          </w:p>
          <w:p>
            <w:pPr>
              <w:keepNext/>
              <w:spacing w:after="0" w:before="0" w:line="240"/>
            </w:pPr>
            <w:r>
              <w:rPr>
                <w:rFonts w:ascii="Courier New" w:cs="Courier New" w:eastAsia="Courier New" w:hAnsi="Courier New"/>
                <w:sz w:val="17"/>
                <w:szCs w:val="17"/>
              </w:rPr>
              <w:t xml:space="preserve">SUCCESS</w:t>
            </w:r>
          </w:p>
        </w:tc>
      </w:tr>
    </w:tbl>
    <w:p>
      <w:pPr>
        <w:spacing w:after="0" w:before="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Output of GnuPG 2.4.4. Replace with your own screenshot of the decryption step.</w:t>
      </w:r>
    </w:p>
    <w:p>
      <w:pPr>
        <w:spacing w:after="0" w:before="0" w:line="480"/>
        <w:ind w:firstLine="720"/>
      </w:pPr>
      <w:r>
        <w:rPr>
          <w:rFonts w:ascii="Times New Roman" w:cs="Times New Roman" w:eastAsia="Times New Roman" w:hAnsi="Times New Roman"/>
          <w:sz w:val="24"/>
          <w:szCs w:val="24"/>
        </w:rPr>
        <w:t xml:space="preserve">The exercise shows why public-key cryptography solves the key-distribution problem. The public key could be posted anywhere without harm, because it can only lock messages, not unlock them. Only the holder of the private key, protected by a passphrase, could turn the ciphertext back into the original message, which is exactly the confidentiality property that PGP is designed to provide.</w:t>
      </w:r>
    </w:p>
    <w:p>
      <w:pPr>
        <w:spacing w:after="0" w:before="0" w:line="480"/>
        <w:jc w:val="center"/>
      </w:pPr>
      <w:r>
        <w:rPr>
          <w:rFonts w:ascii="Times New Roman" w:cs="Times New Roman" w:eastAsia="Times New Roman" w:hAnsi="Times New Roman"/>
          <w:b/>
          <w:bCs/>
          <w:sz w:val="24"/>
          <w:szCs w:val="24"/>
        </w:rPr>
        <w:t xml:space="preserve">Conclusion</w:t>
      </w:r>
    </w:p>
    <w:p>
      <w:pPr>
        <w:spacing w:after="0" w:before="0" w:line="480"/>
        <w:ind w:firstLine="720"/>
      </w:pPr>
      <w:r>
        <w:rPr>
          <w:rFonts w:ascii="Times New Roman" w:cs="Times New Roman" w:eastAsia="Times New Roman" w:hAnsi="Times New Roman"/>
          <w:sz w:val="24"/>
          <w:szCs w:val="24"/>
        </w:rPr>
        <w:t xml:space="preserve">PGP and Tor are two of the best-known tools for protecting privacy online. PGP uses hybrid encryption and digital signatures to keep the content of messages confidential and verifiable, but it is hard to use correctly and does not hide metadata. Tor uses layered encryption across volunteer relays to hide who is communicating, but it is slower, does not protect traffic after the exit relay, and cannot stop an adversary who watches both ends of a connection. Neither tool is perfect, but understanding their strengths and limits allows users to combine them and choose the right protection for their situation.</w:t>
      </w:r>
    </w:p>
    <w:p>
      <w:r>
        <w:br w:type="page"/>
      </w:r>
    </w:p>
    <w:p>
      <w:pPr>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Callas, J., Donnerhacke, L., Finney, H., Shaw, D., &amp; Thayer, R. (2007). </w:t>
      </w:r>
      <w:r>
        <w:rPr>
          <w:rFonts w:ascii="Times New Roman" w:cs="Times New Roman" w:eastAsia="Times New Roman" w:hAnsi="Times New Roman"/>
          <w:i/>
          <w:iCs/>
          <w:sz w:val="24"/>
          <w:szCs w:val="24"/>
        </w:rPr>
        <w:t xml:space="preserve">OpenPGP message format</w:t>
      </w:r>
      <w:r>
        <w:rPr>
          <w:rFonts w:ascii="Times New Roman" w:cs="Times New Roman" w:eastAsia="Times New Roman" w:hAnsi="Times New Roman"/>
          <w:sz w:val="24"/>
          <w:szCs w:val="24"/>
        </w:rPr>
        <w:t xml:space="preserve"> (RFC 4880). Internet Engineering Task Force. https://doi.org/10.17487/RFC4880</w:t>
      </w:r>
    </w:p>
    <w:p>
      <w:pPr>
        <w:spacing w:after="0" w:before="0" w:line="480"/>
        <w:ind w:left="720" w:hanging="720"/>
      </w:pPr>
      <w:r>
        <w:rPr>
          <w:rFonts w:ascii="Times New Roman" w:cs="Times New Roman" w:eastAsia="Times New Roman" w:hAnsi="Times New Roman"/>
          <w:sz w:val="24"/>
          <w:szCs w:val="24"/>
        </w:rPr>
        <w:t xml:space="preserve">Dingledine, R., Mathewson, N., &amp; Syverson, P. (2004). Tor: The second-generation onion router. In </w:t>
      </w:r>
      <w:r>
        <w:rPr>
          <w:rFonts w:ascii="Times New Roman" w:cs="Times New Roman" w:eastAsia="Times New Roman" w:hAnsi="Times New Roman"/>
          <w:i/>
          <w:iCs/>
          <w:sz w:val="24"/>
          <w:szCs w:val="24"/>
        </w:rPr>
        <w:t xml:space="preserve">Proceedings of the 13th USENIX Security Symposium</w:t>
      </w:r>
      <w:r>
        <w:rPr>
          <w:rFonts w:ascii="Times New Roman" w:cs="Times New Roman" w:eastAsia="Times New Roman" w:hAnsi="Times New Roman"/>
          <w:sz w:val="24"/>
          <w:szCs w:val="24"/>
        </w:rPr>
        <w:t xml:space="preserve"> (pp. 303–320). USENIX Association.</w:t>
      </w:r>
    </w:p>
    <w:p>
      <w:pPr>
        <w:spacing w:after="0" w:before="0" w:line="480"/>
        <w:ind w:left="720" w:hanging="720"/>
      </w:pPr>
      <w:r>
        <w:rPr>
          <w:rFonts w:ascii="Times New Roman" w:cs="Times New Roman" w:eastAsia="Times New Roman" w:hAnsi="Times New Roman"/>
          <w:sz w:val="24"/>
          <w:szCs w:val="24"/>
        </w:rPr>
        <w:t xml:space="preserve">GnuPG. (n.d.). </w:t>
      </w:r>
      <w:r>
        <w:rPr>
          <w:rFonts w:ascii="Times New Roman" w:cs="Times New Roman" w:eastAsia="Times New Roman" w:hAnsi="Times New Roman"/>
          <w:i/>
          <w:iCs/>
          <w:sz w:val="24"/>
          <w:szCs w:val="24"/>
        </w:rPr>
        <w:t xml:space="preserve">The GNU Privacy Guard</w:t>
      </w:r>
      <w:r>
        <w:rPr>
          <w:rFonts w:ascii="Times New Roman" w:cs="Times New Roman" w:eastAsia="Times New Roman" w:hAnsi="Times New Roman"/>
          <w:sz w:val="24"/>
          <w:szCs w:val="24"/>
        </w:rPr>
        <w:t xml:space="preserve">. Retrieved [Month Day, Year], from https://gnupg.org/</w:t>
      </w:r>
    </w:p>
    <w:p>
      <w:pPr>
        <w:spacing w:after="0" w:before="0" w:line="480"/>
        <w:ind w:left="720" w:hanging="720"/>
      </w:pPr>
      <w:r>
        <w:rPr>
          <w:rFonts w:ascii="Times New Roman" w:cs="Times New Roman" w:eastAsia="Times New Roman" w:hAnsi="Times New Roman"/>
          <w:sz w:val="24"/>
          <w:szCs w:val="24"/>
        </w:rPr>
        <w:t xml:space="preserve">Johnson, A., Wacek, C., Jansen, R., Sherr, M., &amp; Syverson, P. (2013). Users get routed: Traffic correlation on Tor by realistic adversaries. In </w:t>
      </w:r>
      <w:r>
        <w:rPr>
          <w:rFonts w:ascii="Times New Roman" w:cs="Times New Roman" w:eastAsia="Times New Roman" w:hAnsi="Times New Roman"/>
          <w:i/>
          <w:iCs/>
          <w:sz w:val="24"/>
          <w:szCs w:val="24"/>
        </w:rPr>
        <w:t xml:space="preserve">Proceedings of the 2013 ACM SIGSAC Conference on Computer and Communications Security</w:t>
      </w:r>
      <w:r>
        <w:rPr>
          <w:rFonts w:ascii="Times New Roman" w:cs="Times New Roman" w:eastAsia="Times New Roman" w:hAnsi="Times New Roman"/>
          <w:sz w:val="24"/>
          <w:szCs w:val="24"/>
        </w:rPr>
        <w:t xml:space="preserve"> (pp. 337–348). ACM. https://doi.org/10.1145/2508859.2516651</w:t>
      </w:r>
    </w:p>
    <w:p>
      <w:pPr>
        <w:spacing w:after="0" w:before="0" w:line="480"/>
        <w:ind w:left="720" w:hanging="720"/>
      </w:pPr>
      <w:r>
        <w:rPr>
          <w:rFonts w:ascii="Times New Roman" w:cs="Times New Roman" w:eastAsia="Times New Roman" w:hAnsi="Times New Roman"/>
          <w:sz w:val="24"/>
          <w:szCs w:val="24"/>
        </w:rPr>
        <w:t xml:space="preserve">Poddebniak, D., Dresen, C., Müller, J., Ising, F., Schinzel, S., Friedberger, S., Somorovsky, J., &amp; Schwenk, J. (2018). Efail: Breaking S/MIME and OpenPGP email encryption using exfiltration channels. In </w:t>
      </w:r>
      <w:r>
        <w:rPr>
          <w:rFonts w:ascii="Times New Roman" w:cs="Times New Roman" w:eastAsia="Times New Roman" w:hAnsi="Times New Roman"/>
          <w:i/>
          <w:iCs/>
          <w:sz w:val="24"/>
          <w:szCs w:val="24"/>
        </w:rPr>
        <w:t xml:space="preserve">Proceedings of the 27th USENIX Security Symposium</w:t>
      </w:r>
      <w:r>
        <w:rPr>
          <w:rFonts w:ascii="Times New Roman" w:cs="Times New Roman" w:eastAsia="Times New Roman" w:hAnsi="Times New Roman"/>
          <w:sz w:val="24"/>
          <w:szCs w:val="24"/>
        </w:rPr>
        <w:t xml:space="preserve"> (pp. 549–566). USENIX Association.</w:t>
      </w:r>
    </w:p>
    <w:p>
      <w:pPr>
        <w:spacing w:after="0" w:before="0" w:line="480"/>
        <w:ind w:left="720" w:hanging="720"/>
      </w:pPr>
      <w:r>
        <w:rPr>
          <w:rFonts w:ascii="Times New Roman" w:cs="Times New Roman" w:eastAsia="Times New Roman" w:hAnsi="Times New Roman"/>
          <w:sz w:val="24"/>
          <w:szCs w:val="24"/>
        </w:rPr>
        <w:t xml:space="preserve">Stallings, W. (2020). </w:t>
      </w:r>
      <w:r>
        <w:rPr>
          <w:rFonts w:ascii="Times New Roman" w:cs="Times New Roman" w:eastAsia="Times New Roman" w:hAnsi="Times New Roman"/>
          <w:i/>
          <w:iCs/>
          <w:sz w:val="24"/>
          <w:szCs w:val="24"/>
        </w:rPr>
        <w:t xml:space="preserve">Cryptography and network security: Principles and practice</w:t>
      </w:r>
      <w:r>
        <w:rPr>
          <w:rFonts w:ascii="Times New Roman" w:cs="Times New Roman" w:eastAsia="Times New Roman" w:hAnsi="Times New Roman"/>
          <w:sz w:val="24"/>
          <w:szCs w:val="24"/>
        </w:rPr>
        <w:t xml:space="preserve"> (8th ed.). Pearson.</w:t>
      </w:r>
    </w:p>
    <w:p>
      <w:pPr>
        <w:spacing w:after="0" w:before="0" w:line="480"/>
        <w:ind w:left="720" w:hanging="720"/>
      </w:pPr>
      <w:r>
        <w:rPr>
          <w:rFonts w:ascii="Times New Roman" w:cs="Times New Roman" w:eastAsia="Times New Roman" w:hAnsi="Times New Roman"/>
          <w:sz w:val="24"/>
          <w:szCs w:val="24"/>
        </w:rPr>
        <w:t xml:space="preserve">Syverson, P. F., Goldschlag, D. M., &amp; Reed, M. G. (1997). Anonymous connections and onion routing. In </w:t>
      </w:r>
      <w:r>
        <w:rPr>
          <w:rFonts w:ascii="Times New Roman" w:cs="Times New Roman" w:eastAsia="Times New Roman" w:hAnsi="Times New Roman"/>
          <w:i/>
          <w:iCs/>
          <w:sz w:val="24"/>
          <w:szCs w:val="24"/>
        </w:rPr>
        <w:t xml:space="preserve">Proceedings of the 1997 IEEE Symposium on Security and Privacy</w:t>
      </w:r>
      <w:r>
        <w:rPr>
          <w:rFonts w:ascii="Times New Roman" w:cs="Times New Roman" w:eastAsia="Times New Roman" w:hAnsi="Times New Roman"/>
          <w:sz w:val="24"/>
          <w:szCs w:val="24"/>
        </w:rPr>
        <w:t xml:space="preserve"> (pp. 44–54). IEEE. https://doi.org/10.1109/SECPRI.1997.601314</w:t>
      </w:r>
    </w:p>
    <w:p>
      <w:pPr>
        <w:spacing w:after="0" w:before="0" w:line="480"/>
        <w:ind w:left="720" w:hanging="720"/>
      </w:pPr>
      <w:r>
        <w:rPr>
          <w:rFonts w:ascii="Times New Roman" w:cs="Times New Roman" w:eastAsia="Times New Roman" w:hAnsi="Times New Roman"/>
          <w:sz w:val="24"/>
          <w:szCs w:val="24"/>
        </w:rPr>
        <w:t xml:space="preserve">The Tor Project. (n.d.). </w:t>
      </w:r>
      <w:r>
        <w:rPr>
          <w:rFonts w:ascii="Times New Roman" w:cs="Times New Roman" w:eastAsia="Times New Roman" w:hAnsi="Times New Roman"/>
          <w:i/>
          <w:iCs/>
          <w:sz w:val="24"/>
          <w:szCs w:val="24"/>
        </w:rPr>
        <w:t xml:space="preserve">About Tor Browser</w:t>
      </w:r>
      <w:r>
        <w:rPr>
          <w:rFonts w:ascii="Times New Roman" w:cs="Times New Roman" w:eastAsia="Times New Roman" w:hAnsi="Times New Roman"/>
          <w:sz w:val="24"/>
          <w:szCs w:val="24"/>
        </w:rPr>
        <w:t xml:space="preserve">. Retrieved [Month Day, Year], from https://tb-manual.torproject.org/about/</w:t>
      </w:r>
    </w:p>
    <w:p>
      <w:pPr>
        <w:spacing w:after="0" w:before="0" w:line="480"/>
        <w:ind w:left="720" w:hanging="720"/>
      </w:pPr>
      <w:r>
        <w:rPr>
          <w:rFonts w:ascii="Times New Roman" w:cs="Times New Roman" w:eastAsia="Times New Roman" w:hAnsi="Times New Roman"/>
          <w:sz w:val="24"/>
          <w:szCs w:val="24"/>
        </w:rPr>
        <w:t xml:space="preserve">Whitten, A., &amp; Tygar, J. D. (1999). Why Johnny can’t encrypt: A usability evaluation of PGP 5.0. In </w:t>
      </w:r>
      <w:r>
        <w:rPr>
          <w:rFonts w:ascii="Times New Roman" w:cs="Times New Roman" w:eastAsia="Times New Roman" w:hAnsi="Times New Roman"/>
          <w:i/>
          <w:iCs/>
          <w:sz w:val="24"/>
          <w:szCs w:val="24"/>
        </w:rPr>
        <w:t xml:space="preserve">Proceedings of the 8th USENIX Security Symposium</w:t>
      </w:r>
      <w:r>
        <w:rPr>
          <w:rFonts w:ascii="Times New Roman" w:cs="Times New Roman" w:eastAsia="Times New Roman" w:hAnsi="Times New Roman"/>
          <w:sz w:val="24"/>
          <w:szCs w:val="24"/>
        </w:rPr>
        <w:t xml:space="preserve"> (pp. 169–184). USENIX Association.</w:t>
      </w:r>
    </w:p>
    <w:p>
      <w:pPr>
        <w:spacing w:after="0" w:before="0" w:line="480"/>
        <w:ind w:left="720" w:hanging="720"/>
      </w:pPr>
      <w:r>
        <w:rPr>
          <w:rFonts w:ascii="Times New Roman" w:cs="Times New Roman" w:eastAsia="Times New Roman" w:hAnsi="Times New Roman"/>
          <w:sz w:val="24"/>
          <w:szCs w:val="24"/>
        </w:rPr>
        <w:t xml:space="preserve">Wouters, P., Huigens, D., Winter, J., &amp; Niibe, Y. (2024). </w:t>
      </w:r>
      <w:r>
        <w:rPr>
          <w:rFonts w:ascii="Times New Roman" w:cs="Times New Roman" w:eastAsia="Times New Roman" w:hAnsi="Times New Roman"/>
          <w:i/>
          <w:iCs/>
          <w:sz w:val="24"/>
          <w:szCs w:val="24"/>
        </w:rPr>
        <w:t xml:space="preserve">OpenPGP</w:t>
      </w:r>
      <w:r>
        <w:rPr>
          <w:rFonts w:ascii="Times New Roman" w:cs="Times New Roman" w:eastAsia="Times New Roman" w:hAnsi="Times New Roman"/>
          <w:sz w:val="24"/>
          <w:szCs w:val="24"/>
        </w:rPr>
        <w:t xml:space="preserve"> (RFC 9580). Internet Engineering Task Force. https://doi.org/10.17487/RFC9580</w:t>
      </w:r>
    </w:p>
    <w:p>
      <w:pPr>
        <w:spacing w:after="0" w:before="0" w:line="480"/>
        <w:ind w:left="720" w:hanging="720"/>
      </w:pPr>
      <w:r>
        <w:rPr>
          <w:rFonts w:ascii="Times New Roman" w:cs="Times New Roman" w:eastAsia="Times New Roman" w:hAnsi="Times New Roman"/>
          <w:sz w:val="24"/>
          <w:szCs w:val="24"/>
        </w:rPr>
        <w:t xml:space="preserve">Zimmermann, P. R. (1995). </w:t>
      </w:r>
      <w:r>
        <w:rPr>
          <w:rFonts w:ascii="Times New Roman" w:cs="Times New Roman" w:eastAsia="Times New Roman" w:hAnsi="Times New Roman"/>
          <w:i/>
          <w:iCs/>
          <w:sz w:val="24"/>
          <w:szCs w:val="24"/>
        </w:rPr>
        <w:t xml:space="preserve">The official PGP user’s guide</w:t>
      </w:r>
      <w:r>
        <w:rPr>
          <w:rFonts w:ascii="Times New Roman" w:cs="Times New Roman" w:eastAsia="Times New Roman" w:hAnsi="Times New Roman"/>
          <w:sz w:val="24"/>
          <w:szCs w:val="24"/>
        </w:rPr>
        <w:t xml:space="preserve">. MIT Press.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2026-09-27T17:11:54.846Z</dcterms:created>
  <dcterms:modified xsi:type="dcterms:W3CDTF">2026-09-27T17:11:54.846Z</dcterms:modified>
</cp:coreProperties>
</file>

<file path=docProps/custom.xml><?xml version="1.0" encoding="utf-8"?>
<Properties xmlns="http://schemas.openxmlformats.org/officeDocument/2006/custom-properties" xmlns:vt="http://schemas.openxmlformats.org/officeDocument/2006/docPropsVTypes"/>
</file>