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4E42892" w:rsidR="007A19B3" w:rsidRPr="007A19B3" w:rsidRDefault="00A86E85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PANTALLA DE INICIO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3F36FCCF" w14:textId="28565255" w:rsidR="005F4BD7" w:rsidRDefault="00AD2EE0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Programa </w:t>
      </w:r>
      <w:r w:rsidR="00A86E85">
        <w:rPr>
          <w:rFonts w:ascii="Arial" w:eastAsia="Calibri" w:hAnsi="Arial" w:cs="Arial"/>
          <w:bCs/>
          <w:spacing w:val="1"/>
        </w:rPr>
        <w:t xml:space="preserve">inicial donde se presente </w:t>
      </w:r>
      <w:r w:rsidR="000A2FB0">
        <w:rPr>
          <w:rFonts w:ascii="Arial" w:eastAsia="Calibri" w:hAnsi="Arial" w:cs="Arial"/>
          <w:bCs/>
          <w:spacing w:val="1"/>
        </w:rPr>
        <w:t>el acceso del programa</w:t>
      </w: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69FE9" w14:textId="77777777" w:rsidR="00DA7B84" w:rsidRDefault="00DA7B84" w:rsidP="00325912">
      <w:r>
        <w:separator/>
      </w:r>
    </w:p>
  </w:endnote>
  <w:endnote w:type="continuationSeparator" w:id="0">
    <w:p w14:paraId="6AC190DE" w14:textId="77777777" w:rsidR="00DA7B84" w:rsidRDefault="00DA7B84" w:rsidP="00325912">
      <w:r>
        <w:continuationSeparator/>
      </w:r>
    </w:p>
  </w:endnote>
  <w:endnote w:type="continuationNotice" w:id="1">
    <w:p w14:paraId="00A95487" w14:textId="77777777" w:rsidR="00DA7B84" w:rsidRDefault="00DA7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99532" w14:textId="77777777" w:rsidR="00DA7B84" w:rsidRDefault="00DA7B84" w:rsidP="00325912">
      <w:bookmarkStart w:id="0" w:name="_Hlk479518387"/>
      <w:bookmarkEnd w:id="0"/>
      <w:r>
        <w:separator/>
      </w:r>
    </w:p>
  </w:footnote>
  <w:footnote w:type="continuationSeparator" w:id="0">
    <w:p w14:paraId="1893F974" w14:textId="77777777" w:rsidR="00DA7B84" w:rsidRDefault="00DA7B84" w:rsidP="00325912">
      <w:r>
        <w:continuationSeparator/>
      </w:r>
    </w:p>
  </w:footnote>
  <w:footnote w:type="continuationNotice" w:id="1">
    <w:p w14:paraId="3FEE4D28" w14:textId="77777777" w:rsidR="00DA7B84" w:rsidRDefault="00DA7B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2FB0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A2EBE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4F7C6A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5699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86E85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2EE0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2EAA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0AA2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0595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A7B84"/>
    <w:rsid w:val="00DB72BB"/>
    <w:rsid w:val="00DC20E0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11</cp:revision>
  <cp:lastPrinted>2024-06-30T17:39:00Z</cp:lastPrinted>
  <dcterms:created xsi:type="dcterms:W3CDTF">2023-10-11T10:04:00Z</dcterms:created>
  <dcterms:modified xsi:type="dcterms:W3CDTF">2024-11-18T18:55:00Z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