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GitHub Issues清单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高校实验室仪器预约管理系统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维护人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更新时间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2026年10月25日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WBS→Issues映射，任务分配与跟踪的唯一标识</w:t>
            </w:r>
          </w:p>
        </w:tc>
      </w:tr>
    </w:tbl>
    <w:p>
      <w:r>
        <w:rPr>
          <w:rFonts w:ascii="黑体" w:hAnsi="黑体" w:eastAsia="黑体"/>
          <w:b/>
          <w:sz w:val="28"/>
        </w:rPr>
        <w:t>1 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WBS编号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Issue标题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分类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里程碑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负责人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状态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Issue号</w:t>
            </w:r>
          </w:p>
        </w:tc>
        <w:tc>
          <w:tcPr>
            <w:tcW w:type="dxa" w:w="1080"/>
          </w:tcPr>
          <w:p>
            <w:r>
              <w:rPr>
                <w:rFonts w:ascii="黑体" w:hAnsi="黑体" w:eastAsia="黑体"/>
                <w:b/>
                <w:sz w:val="24"/>
              </w:rPr>
              <w:t>链接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项目启动与规范制定（仓库/main/dev分支/提交/CR规范）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需求评审与范围确认（需求边界/技术栈/ER图评审）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成员C牵头，全员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项目管理文档编制（范围说明/WBS/RACI/风险登记册/会议纪要）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WBS拆解为GitHub Issues、任务分配与进度跟踪表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收尾文档（测试计划/用户手册/项目复盘）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1.6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代码评审组织与合并冲突记录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分类-项目管理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成员C（项目经理）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ER图设计（用户/角色/仪器/预约实体关系）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分类-数据库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已完成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2.2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数据库初始化SQL脚本（建表+种子数据）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分类-数据库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SpringBoot工程骨架+分层架构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通用基础：统一返回体+全局异常+JWT鉴权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仪器台账接口（CRUD+设备状态）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预约申请接口（时间重叠校验）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预约审批接口（通过/驳回/理由）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统计接口（预约量/利用率）与用户信息接口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3.7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Service层单元测试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分类-后端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成员A（后端&amp;数据）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Vue工程搭建+Axios封装+页面草图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第1周（10.19-10.25）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进行中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登录页（三角色）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仪器列表页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预约表单页+个人预约记录页（表单校验）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https://github.com/fsggd/Lab-Reserve-System/issues/19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管理员审批面板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第2周（10.26-11.01）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4.6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统计图表页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分类-前端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成员B（前端&amp;交互）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dev分支联调与缺陷修复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分类-集成测试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全员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测试计划执行与测试报告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分类-集成测试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成员C牵头，全员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5.3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release v1.0、交付物整理与项目复盘会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分类-集成测试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第3周（11.02-11.08）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全员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待开始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#24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https://github.com/fsggd/Lab-Reserve-System/issues/24</w:t>
            </w:r>
          </w:p>
        </w:tc>
      </w:tr>
    </w:tbl>
    <w:p>
      <w:r>
        <w:rPr>
          <w:rFonts w:ascii="黑体" w:hAnsi="黑体" w:eastAsia="黑体"/>
          <w:b/>
          <w:sz w:val="28"/>
        </w:rPr>
        <w:t>2 使用说明</w:t>
      </w:r>
    </w:p>
    <w:p>
      <w:r>
        <w:rPr>
          <w:rFonts w:ascii="Times New Roman" w:hAnsi="Times New Roman" w:eastAsia="宋体"/>
          <w:b w:val="0"/>
          <w:sz w:val="24"/>
        </w:rPr>
        <w:t>（1）成员认领对应编号的Issue后，将标签从“状态-待开始”改为“状态-进行中”；</w:t>
      </w:r>
    </w:p>
    <w:p>
      <w:r>
        <w:rPr>
          <w:rFonts w:ascii="Times New Roman" w:hAnsi="Times New Roman" w:eastAsia="宋体"/>
          <w:b w:val="0"/>
          <w:sz w:val="24"/>
        </w:rPr>
        <w:t>（2）完成后提交PR并关联Issue（描述中写 closes #编号），合并后改为“状态-已完成”并关闭；</w:t>
      </w:r>
    </w:p>
    <w:p>
      <w:r>
        <w:rPr>
          <w:rFonts w:ascii="Times New Roman" w:hAnsi="Times New Roman" w:eastAsia="宋体"/>
          <w:b w:val="0"/>
          <w:sz w:val="24"/>
        </w:rPr>
        <w:t>（3）每周周会根据本清单核对《任务分配与进度跟踪表》。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