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风险登记册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高校实验室仪器预约管理系统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文档编写人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2026年10月25日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初稿（第1周末）</w:t>
            </w:r>
          </w:p>
        </w:tc>
      </w:tr>
    </w:tbl>
    <w:p>
      <w:r>
        <w:rPr>
          <w:rFonts w:ascii="黑体" w:hAnsi="黑体" w:eastAsia="黑体"/>
          <w:b/>
          <w:sz w:val="28"/>
        </w:rPr>
        <w:t>1 说明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概率/影响/等级均按高、中、低三级评定；第1周末更新一次，之后每周周会更新状态。</w:t>
      </w:r>
    </w:p>
    <w:p>
      <w:r>
        <w:rPr>
          <w:rFonts w:ascii="黑体" w:hAnsi="黑体" w:eastAsia="黑体"/>
          <w:b/>
          <w:sz w:val="28"/>
        </w:rPr>
        <w:t>2 风险登记表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黑体" w:hAnsi="黑体" w:eastAsia="黑体"/>
                <w:b/>
                <w:sz w:val="24"/>
              </w:rPr>
              <w:t>编号</w:t>
            </w:r>
          </w:p>
        </w:tc>
        <w:tc>
          <w:tcPr>
            <w:tcW w:type="dxa" w:w="960"/>
          </w:tcPr>
          <w:p>
            <w:r>
              <w:rPr>
                <w:rFonts w:ascii="黑体" w:hAnsi="黑体" w:eastAsia="黑体"/>
                <w:b/>
                <w:sz w:val="24"/>
              </w:rPr>
              <w:t>风险描述</w:t>
            </w:r>
          </w:p>
        </w:tc>
        <w:tc>
          <w:tcPr>
            <w:tcW w:type="dxa" w:w="960"/>
          </w:tcPr>
          <w:p>
            <w:r>
              <w:rPr>
                <w:rFonts w:ascii="黑体" w:hAnsi="黑体" w:eastAsia="黑体"/>
                <w:b/>
                <w:sz w:val="24"/>
              </w:rPr>
              <w:t>类别</w:t>
            </w:r>
          </w:p>
        </w:tc>
        <w:tc>
          <w:tcPr>
            <w:tcW w:type="dxa" w:w="960"/>
          </w:tcPr>
          <w:p>
            <w:r>
              <w:rPr>
                <w:rFonts w:ascii="黑体" w:hAnsi="黑体" w:eastAsia="黑体"/>
                <w:b/>
                <w:sz w:val="24"/>
              </w:rPr>
              <w:t>概率</w:t>
            </w:r>
          </w:p>
        </w:tc>
        <w:tc>
          <w:tcPr>
            <w:tcW w:type="dxa" w:w="960"/>
          </w:tcPr>
          <w:p>
            <w:r>
              <w:rPr>
                <w:rFonts w:ascii="黑体" w:hAnsi="黑体" w:eastAsia="黑体"/>
                <w:b/>
                <w:sz w:val="24"/>
              </w:rPr>
              <w:t>影响</w:t>
            </w:r>
          </w:p>
        </w:tc>
        <w:tc>
          <w:tcPr>
            <w:tcW w:type="dxa" w:w="960"/>
          </w:tcPr>
          <w:p>
            <w:r>
              <w:rPr>
                <w:rFonts w:ascii="黑体" w:hAnsi="黑体" w:eastAsia="黑体"/>
                <w:b/>
                <w:sz w:val="24"/>
              </w:rPr>
              <w:t>等级</w:t>
            </w:r>
          </w:p>
        </w:tc>
        <w:tc>
          <w:tcPr>
            <w:tcW w:type="dxa" w:w="960"/>
          </w:tcPr>
          <w:p>
            <w:r>
              <w:rPr>
                <w:rFonts w:ascii="黑体" w:hAnsi="黑体" w:eastAsia="黑体"/>
                <w:b/>
                <w:sz w:val="24"/>
              </w:rPr>
              <w:t>应对措施</w:t>
            </w:r>
          </w:p>
        </w:tc>
        <w:tc>
          <w:tcPr>
            <w:tcW w:type="dxa" w:w="960"/>
          </w:tcPr>
          <w:p>
            <w:r>
              <w:rPr>
                <w:rFonts w:ascii="黑体" w:hAnsi="黑体" w:eastAsia="黑体"/>
                <w:b/>
                <w:sz w:val="24"/>
              </w:rPr>
              <w:t>责任人</w:t>
            </w:r>
          </w:p>
        </w:tc>
        <w:tc>
          <w:tcPr>
            <w:tcW w:type="dxa" w:w="960"/>
          </w:tcPr>
          <w:p>
            <w:r>
              <w:rPr>
                <w:rFonts w:ascii="黑体" w:hAnsi="黑体" w:eastAsia="黑体"/>
                <w:b/>
                <w:sz w:val="24"/>
              </w:rPr>
              <w:t>状态(第1周)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范围蔓延：门禁、短信、分布式等计划外功能被临时加入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需求/范围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严格执行范围说明与变更控制流程，v1.0冻结范围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监控中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进度紧张：3周周期短，接口未冻结导致返工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进度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第1周冻结ER图与接口约定；feature并行开发；每周同步会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已启动应对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Git操作不熟练：分支混乱、合并冲突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协作/技术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简化GitFlow+提交规范+PR评审；课程要求至少保留一次真实冲突记录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规范已发布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前后端接口理解偏差导致联调返工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技术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统一返回体约定+接口文档+预留联调窗口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成员A/B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已约定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环境差异（Win10/11、JDK17、IDEA/VSCode）导致本地跑不起来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环境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README统一启动步骤，Maven版本统一，互帮互测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监控中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数据库结构设计返工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技术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低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ER图三方评审后再建表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评审已通过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成员时间投入不足（并行其他课程任务）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资源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任务到人+每日站会+关键路径留缓冲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监控中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测试不充分导致演示故障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质量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测试计划+核心用例覆盖+演示前演练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未开始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文档遗漏影响课程评分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质量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低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低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交付物清单核对表，所有文档纳入版本控制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清单已建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