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4168"/>
        <w:gridCol w:w="3726"/>
      </w:tblGrid>
      <w:tr w:rsidR="00782E5F" w:rsidRPr="0032012F" w14:paraId="38147264" w14:textId="77777777" w:rsidTr="0006058A">
        <w:trPr>
          <w:tblHeader/>
        </w:trPr>
        <w:tc>
          <w:tcPr>
            <w:tcW w:w="1042" w:type="pct"/>
            <w:tcBorders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F46C9" w14:textId="77777777" w:rsidR="00782E5F" w:rsidRPr="0032012F" w:rsidRDefault="00782E5F" w:rsidP="00F57D1B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33"/>
                <w:szCs w:val="33"/>
                <w14:ligatures w14:val="none"/>
              </w:rPr>
            </w:pPr>
          </w:p>
        </w:tc>
        <w:tc>
          <w:tcPr>
            <w:tcW w:w="2090" w:type="pct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DD8B" w14:textId="79FA60AA" w:rsidR="00782E5F" w:rsidRDefault="00782E5F" w:rsidP="00782E5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LOW VOLATILITY</w:t>
            </w:r>
          </w:p>
          <w:p w14:paraId="325B4AE9" w14:textId="18293437" w:rsidR="00782E5F" w:rsidRPr="0032012F" w:rsidRDefault="00782E5F" w:rsidP="00782E5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(IV Rank ≤ 30)</w:t>
            </w:r>
          </w:p>
        </w:tc>
        <w:tc>
          <w:tcPr>
            <w:tcW w:w="1868" w:type="pct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09394" w14:textId="155B5A0A" w:rsidR="00782E5F" w:rsidRDefault="00782E5F" w:rsidP="00782E5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HIGH VOLATILITY</w:t>
            </w:r>
          </w:p>
          <w:p w14:paraId="7355A7D4" w14:textId="7E3E8210" w:rsidR="00782E5F" w:rsidRPr="0032012F" w:rsidRDefault="00782E5F" w:rsidP="00782E5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(IV Rank ≥ 70)</w:t>
            </w:r>
          </w:p>
        </w:tc>
      </w:tr>
      <w:tr w:rsidR="00782E5F" w:rsidRPr="0032012F" w14:paraId="4562DA1E" w14:textId="77777777" w:rsidTr="0006058A">
        <w:tc>
          <w:tcPr>
            <w:tcW w:w="1042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54245" w14:textId="77777777" w:rsidR="00782E5F" w:rsidRPr="0032012F" w:rsidRDefault="00782E5F" w:rsidP="00782E5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RANGE / WEAK TREND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  <w:t>(ADX &lt; 25)</w:t>
            </w:r>
          </w:p>
        </w:tc>
        <w:tc>
          <w:tcPr>
            <w:tcW w:w="209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BFFAC" w14:textId="77777777" w:rsidR="00782E5F" w:rsidRPr="0032012F" w:rsidRDefault="00782E5F" w:rsidP="00782E5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Quadrant A</w:t>
            </w:r>
          </w:p>
        </w:tc>
        <w:tc>
          <w:tcPr>
            <w:tcW w:w="186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C4292" w14:textId="77777777" w:rsidR="00782E5F" w:rsidRPr="0032012F" w:rsidRDefault="00782E5F" w:rsidP="00782E5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Quadrant B</w:t>
            </w:r>
          </w:p>
        </w:tc>
      </w:tr>
      <w:tr w:rsidR="00782E5F" w:rsidRPr="0032012F" w14:paraId="7F985F85" w14:textId="77777777" w:rsidTr="0006058A">
        <w:tc>
          <w:tcPr>
            <w:tcW w:w="1042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68D22" w14:textId="77777777" w:rsidR="00782E5F" w:rsidRPr="0032012F" w:rsidRDefault="00782E5F" w:rsidP="00782E5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Turtle instruments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  <w:t>(low avg/tight range)</w:t>
            </w:r>
          </w:p>
        </w:tc>
        <w:tc>
          <w:tcPr>
            <w:tcW w:w="2090" w:type="pct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14232" w14:textId="77777777" w:rsidR="00782E5F" w:rsidRPr="0032012F" w:rsidRDefault="00782E5F" w:rsidP="00F57D1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• </w:t>
            </w: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Long calendar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(buy time, cheap vol)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  <w:t>• </w:t>
            </w: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Balanced double diagonal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(long vol, financed)</w:t>
            </w:r>
          </w:p>
        </w:tc>
        <w:tc>
          <w:tcPr>
            <w:tcW w:w="1868" w:type="pct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540EB" w14:textId="77777777" w:rsidR="00782E5F" w:rsidRPr="0032012F" w:rsidRDefault="00782E5F" w:rsidP="00F57D1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• </w:t>
            </w: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Credit put spread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(sell premium, defined risk)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  <w:t>• </w:t>
            </w: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Iron condor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(sell both sides, range-bound)</w:t>
            </w:r>
          </w:p>
        </w:tc>
      </w:tr>
      <w:tr w:rsidR="00782E5F" w:rsidRPr="0032012F" w14:paraId="46626F27" w14:textId="77777777" w:rsidTr="0006058A">
        <w:tc>
          <w:tcPr>
            <w:tcW w:w="1042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55D97" w14:textId="46085754" w:rsidR="00782E5F" w:rsidRPr="0032012F" w:rsidRDefault="0006058A" w:rsidP="00782E5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Kangoo</w:t>
            </w:r>
            <w:r w:rsidR="00782E5F" w:rsidRPr="0032012F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 xml:space="preserve"> instruments</w:t>
            </w:r>
            <w:r w:rsidR="00782E5F"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  <w:t>(high avg/wide range)</w:t>
            </w:r>
          </w:p>
        </w:tc>
        <w:tc>
          <w:tcPr>
            <w:tcW w:w="209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42F76" w14:textId="77777777" w:rsidR="00782E5F" w:rsidRPr="0032012F" w:rsidRDefault="00782E5F" w:rsidP="00F57D1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• </w:t>
            </w: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Long straddle/strangle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(pure convexity)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  <w:t>• </w:t>
            </w: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Backspread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(cheap, explosive upside)</w:t>
            </w:r>
          </w:p>
        </w:tc>
        <w:tc>
          <w:tcPr>
            <w:tcW w:w="186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DB841" w14:textId="77777777" w:rsidR="00782E5F" w:rsidRPr="0032012F" w:rsidRDefault="00782E5F" w:rsidP="00F57D1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• </w:t>
            </w: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Short strangle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(collect premium, wide strikes)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  <w:t>• </w:t>
            </w: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Broken-wing butterfly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(defined risk, skewed)</w:t>
            </w:r>
          </w:p>
        </w:tc>
      </w:tr>
      <w:tr w:rsidR="0006058A" w:rsidRPr="0032012F" w14:paraId="1F859AED" w14:textId="77777777" w:rsidTr="0006058A">
        <w:trPr>
          <w:trHeight w:hRule="exact" w:val="20"/>
        </w:trPr>
        <w:tc>
          <w:tcPr>
            <w:tcW w:w="5000" w:type="pct"/>
            <w:gridSpan w:val="3"/>
            <w:tcBorders>
              <w:top w:val="single" w:sz="4" w:space="0" w:color="BFBFBF" w:themeColor="background1" w:themeShade="BF"/>
            </w:tcBorders>
            <w:shd w:val="clear" w:color="auto" w:fill="D9D9D9" w:themeFill="background1" w:themeFillShade="D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6C80E" w14:textId="77777777" w:rsidR="0006058A" w:rsidRPr="0032012F" w:rsidRDefault="0006058A" w:rsidP="00F57D1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82E5F" w:rsidRPr="0032012F" w14:paraId="29DD2530" w14:textId="77777777" w:rsidTr="0006058A">
        <w:tc>
          <w:tcPr>
            <w:tcW w:w="1042" w:type="pct"/>
            <w:tcBorders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547C5" w14:textId="77777777" w:rsidR="00782E5F" w:rsidRPr="0032012F" w:rsidRDefault="00782E5F" w:rsidP="00782E5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STRONG TREND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  <w:t>(ADX ≥ 25)</w:t>
            </w:r>
          </w:p>
        </w:tc>
        <w:tc>
          <w:tcPr>
            <w:tcW w:w="2090" w:type="pct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F29F4" w14:textId="77777777" w:rsidR="00782E5F" w:rsidRPr="0032012F" w:rsidRDefault="00782E5F" w:rsidP="00782E5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Quadrant C</w:t>
            </w:r>
          </w:p>
        </w:tc>
        <w:tc>
          <w:tcPr>
            <w:tcW w:w="1868" w:type="pct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96A3B" w14:textId="77777777" w:rsidR="00782E5F" w:rsidRPr="0032012F" w:rsidRDefault="00782E5F" w:rsidP="00782E5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Quadrant D</w:t>
            </w:r>
          </w:p>
        </w:tc>
      </w:tr>
      <w:tr w:rsidR="00782E5F" w:rsidRPr="0032012F" w14:paraId="0B2E2B7B" w14:textId="77777777" w:rsidTr="0006058A">
        <w:tc>
          <w:tcPr>
            <w:tcW w:w="1042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86E6B" w14:textId="77777777" w:rsidR="00782E5F" w:rsidRPr="0032012F" w:rsidRDefault="00782E5F" w:rsidP="00782E5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Turtle instruments</w:t>
            </w:r>
          </w:p>
        </w:tc>
        <w:tc>
          <w:tcPr>
            <w:tcW w:w="209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0B964" w14:textId="77777777" w:rsidR="00782E5F" w:rsidRPr="0032012F" w:rsidRDefault="00782E5F" w:rsidP="00F57D1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• </w:t>
            </w: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Call/put diagonal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(direction + theta)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  <w:t>• </w:t>
            </w: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Debit spread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(directional, defined risk)</w:t>
            </w:r>
          </w:p>
        </w:tc>
        <w:tc>
          <w:tcPr>
            <w:tcW w:w="186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505DA" w14:textId="77777777" w:rsidR="00782E5F" w:rsidRPr="0032012F" w:rsidRDefault="00782E5F" w:rsidP="00F57D1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AVOID NEW POSITIONS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  <w:t>Manage existing, wait</w:t>
            </w:r>
          </w:p>
        </w:tc>
      </w:tr>
      <w:tr w:rsidR="00782E5F" w:rsidRPr="0032012F" w14:paraId="4E885175" w14:textId="77777777" w:rsidTr="0006058A">
        <w:tc>
          <w:tcPr>
            <w:tcW w:w="1042" w:type="pct"/>
            <w:tcBorders>
              <w:top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6B267" w14:textId="07F30065" w:rsidR="00782E5F" w:rsidRPr="0032012F" w:rsidRDefault="0006058A" w:rsidP="00782E5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Kangoo</w:t>
            </w:r>
            <w:proofErr w:type="spellEnd"/>
            <w:r w:rsidR="00782E5F" w:rsidRPr="0032012F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 xml:space="preserve"> instruments</w:t>
            </w:r>
          </w:p>
        </w:tc>
        <w:tc>
          <w:tcPr>
            <w:tcW w:w="209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6CD0C" w14:textId="77777777" w:rsidR="00782E5F" w:rsidRPr="0032012F" w:rsidRDefault="00782E5F" w:rsidP="00F57D1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• </w:t>
            </w: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Call/put backspread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(directional convexity)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  <w:t>• </w:t>
            </w: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Ratio spread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(more longs than shorts)</w:t>
            </w:r>
          </w:p>
        </w:tc>
        <w:tc>
          <w:tcPr>
            <w:tcW w:w="186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4FE9B" w14:textId="77777777" w:rsidR="00782E5F" w:rsidRPr="0032012F" w:rsidRDefault="00782E5F" w:rsidP="00F57D1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2012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AVOID NEW POSITIONS</w:t>
            </w:r>
            <w:r w:rsidRPr="0032012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  <w:t>Manage existing, wait</w:t>
            </w:r>
          </w:p>
        </w:tc>
      </w:tr>
    </w:tbl>
    <w:p w14:paraId="4445F226" w14:textId="77777777" w:rsidR="00E87C40" w:rsidRDefault="00E87C40"/>
    <w:sectPr w:rsidR="00E87C40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5F"/>
    <w:rsid w:val="0006058A"/>
    <w:rsid w:val="000610D8"/>
    <w:rsid w:val="000C648C"/>
    <w:rsid w:val="0035650E"/>
    <w:rsid w:val="00532F03"/>
    <w:rsid w:val="00782E5F"/>
    <w:rsid w:val="00D56C69"/>
    <w:rsid w:val="00E8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D656A"/>
  <w15:chartTrackingRefBased/>
  <w15:docId w15:val="{81524C5A-61DD-489A-B204-011C1058E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E5F"/>
  </w:style>
  <w:style w:type="paragraph" w:styleId="Heading1">
    <w:name w:val="heading 1"/>
    <w:basedOn w:val="Normal"/>
    <w:next w:val="Normal"/>
    <w:link w:val="Heading1Char"/>
    <w:uiPriority w:val="9"/>
    <w:qFormat/>
    <w:rsid w:val="00782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Spreafico</dc:creator>
  <cp:keywords/>
  <dc:description/>
  <cp:lastModifiedBy>Fabio Spreafico</cp:lastModifiedBy>
  <cp:revision>1</cp:revision>
  <dcterms:created xsi:type="dcterms:W3CDTF">2026-02-28T12:26:00Z</dcterms:created>
  <dcterms:modified xsi:type="dcterms:W3CDTF">2026-02-28T12:41:00Z</dcterms:modified>
</cp:coreProperties>
</file>