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27AFC" w14:textId="6C3B4F3A" w:rsidR="00B77263" w:rsidRPr="003A11B7" w:rsidRDefault="00303401" w:rsidP="00B63E12">
      <w:pPr>
        <w:jc w:val="both"/>
        <w:rPr>
          <w:rFonts w:ascii="Times New Roman" w:hAnsi="Times New Roman" w:cs="Times New Roman"/>
          <w:b/>
          <w:bCs/>
          <w:sz w:val="28"/>
          <w:szCs w:val="28"/>
        </w:rPr>
      </w:pPr>
      <w:r w:rsidRPr="003A11B7">
        <w:rPr>
          <w:rFonts w:ascii="Times New Roman" w:hAnsi="Times New Roman" w:cs="Times New Roman"/>
          <w:b/>
          <w:bCs/>
          <w:sz w:val="28"/>
          <w:szCs w:val="28"/>
        </w:rPr>
        <w:t xml:space="preserve">Corrections from the </w:t>
      </w:r>
      <w:r w:rsidR="00B63E12" w:rsidRPr="003A11B7">
        <w:rPr>
          <w:rFonts w:ascii="Times New Roman" w:hAnsi="Times New Roman" w:cs="Times New Roman"/>
          <w:b/>
          <w:bCs/>
          <w:sz w:val="28"/>
          <w:szCs w:val="28"/>
        </w:rPr>
        <w:t>PhD Thesi</w:t>
      </w:r>
      <w:r w:rsidRPr="003A11B7">
        <w:rPr>
          <w:rFonts w:ascii="Times New Roman" w:hAnsi="Times New Roman" w:cs="Times New Roman"/>
          <w:b/>
          <w:bCs/>
          <w:sz w:val="28"/>
          <w:szCs w:val="28"/>
        </w:rPr>
        <w:t xml:space="preserve">s </w:t>
      </w:r>
      <w:r w:rsidR="001A641F">
        <w:rPr>
          <w:rFonts w:ascii="Times New Roman" w:hAnsi="Times New Roman" w:cs="Times New Roman"/>
          <w:b/>
          <w:bCs/>
          <w:sz w:val="28"/>
          <w:szCs w:val="28"/>
        </w:rPr>
        <w:t>“</w:t>
      </w:r>
      <w:r w:rsidRPr="003A11B7">
        <w:rPr>
          <w:rFonts w:ascii="Times New Roman" w:hAnsi="Times New Roman" w:cs="Times New Roman"/>
          <w:b/>
          <w:bCs/>
          <w:sz w:val="28"/>
          <w:szCs w:val="28"/>
        </w:rPr>
        <w:t>Building Integration of a Solar Air Heating System”</w:t>
      </w:r>
      <w:r w:rsidR="001A641F">
        <w:rPr>
          <w:rFonts w:ascii="Times New Roman" w:hAnsi="Times New Roman" w:cs="Times New Roman"/>
          <w:b/>
          <w:bCs/>
          <w:sz w:val="28"/>
          <w:szCs w:val="28"/>
        </w:rPr>
        <w:t xml:space="preserve"> requested by the examiners</w:t>
      </w:r>
    </w:p>
    <w:p w14:paraId="176B17F2" w14:textId="5C871724" w:rsidR="00B63E12" w:rsidRPr="003A11B7" w:rsidRDefault="00B63E12" w:rsidP="00B63E12">
      <w:pPr>
        <w:jc w:val="both"/>
        <w:rPr>
          <w:rFonts w:ascii="Times New Roman" w:hAnsi="Times New Roman" w:cs="Times New Roman"/>
          <w:b/>
          <w:bCs/>
          <w:sz w:val="28"/>
          <w:szCs w:val="28"/>
        </w:rPr>
      </w:pPr>
      <w:r w:rsidRPr="003A11B7">
        <w:rPr>
          <w:rFonts w:ascii="Times New Roman" w:hAnsi="Times New Roman" w:cs="Times New Roman"/>
          <w:b/>
          <w:bCs/>
          <w:sz w:val="28"/>
          <w:szCs w:val="28"/>
        </w:rPr>
        <w:t>Name: Fernando Guerreiro</w:t>
      </w:r>
    </w:p>
    <w:p w14:paraId="37D73131" w14:textId="09371CEF" w:rsidR="003A11B7" w:rsidRPr="003A11B7" w:rsidRDefault="003A11B7" w:rsidP="00B63E12">
      <w:pPr>
        <w:jc w:val="both"/>
        <w:rPr>
          <w:rFonts w:ascii="Times New Roman" w:hAnsi="Times New Roman" w:cs="Times New Roman"/>
          <w:b/>
          <w:bCs/>
          <w:sz w:val="28"/>
          <w:szCs w:val="28"/>
        </w:rPr>
      </w:pPr>
      <w:r w:rsidRPr="003A11B7">
        <w:rPr>
          <w:rFonts w:ascii="Times New Roman" w:hAnsi="Times New Roman" w:cs="Times New Roman"/>
          <w:b/>
          <w:bCs/>
          <w:sz w:val="28"/>
          <w:szCs w:val="28"/>
        </w:rPr>
        <w:t>Date of submission: 06/01/2025</w:t>
      </w:r>
    </w:p>
    <w:p w14:paraId="31279D02" w14:textId="77777777" w:rsidR="00B63E12" w:rsidRPr="00303401" w:rsidRDefault="00B63E12" w:rsidP="00B63E12">
      <w:pPr>
        <w:jc w:val="both"/>
        <w:rPr>
          <w:rFonts w:ascii="Times New Roman" w:hAnsi="Times New Roman" w:cs="Times New Roman"/>
          <w:sz w:val="24"/>
          <w:szCs w:val="24"/>
        </w:rPr>
      </w:pPr>
    </w:p>
    <w:p w14:paraId="5D4E56D0" w14:textId="49E9E126" w:rsidR="00B63E12" w:rsidRPr="00065D1A" w:rsidRDefault="00B63E12" w:rsidP="00C127D9">
      <w:pPr>
        <w:pStyle w:val="ListParagraph"/>
        <w:numPr>
          <w:ilvl w:val="0"/>
          <w:numId w:val="2"/>
        </w:numPr>
        <w:spacing w:line="360" w:lineRule="auto"/>
        <w:ind w:left="426" w:hanging="437"/>
        <w:jc w:val="both"/>
        <w:rPr>
          <w:rFonts w:ascii="Times New Roman" w:hAnsi="Times New Roman" w:cs="Times New Roman"/>
          <w:sz w:val="24"/>
          <w:szCs w:val="24"/>
        </w:rPr>
      </w:pPr>
      <w:r w:rsidRPr="00065D1A">
        <w:rPr>
          <w:rFonts w:ascii="Times New Roman" w:hAnsi="Times New Roman" w:cs="Times New Roman"/>
          <w:sz w:val="24"/>
          <w:szCs w:val="24"/>
        </w:rPr>
        <w:t>The page numbers have been altered as asked. Now, pages before the Introduction, excluding the cover page, have been numbered in Roman and from Chapter 1 and so on are in Arabic, starting from 1.</w:t>
      </w:r>
    </w:p>
    <w:p w14:paraId="3877BDA4" w14:textId="46CDDCB1" w:rsidR="00B63E12" w:rsidRPr="00065D1A" w:rsidRDefault="00B63E12" w:rsidP="00C127D9">
      <w:pPr>
        <w:pStyle w:val="ListParagraph"/>
        <w:numPr>
          <w:ilvl w:val="0"/>
          <w:numId w:val="2"/>
        </w:numPr>
        <w:spacing w:line="360" w:lineRule="auto"/>
        <w:ind w:left="426" w:hanging="437"/>
        <w:jc w:val="both"/>
        <w:rPr>
          <w:rFonts w:ascii="Times New Roman" w:hAnsi="Times New Roman" w:cs="Times New Roman"/>
          <w:sz w:val="24"/>
          <w:szCs w:val="24"/>
        </w:rPr>
      </w:pPr>
      <w:r w:rsidRPr="00065D1A">
        <w:rPr>
          <w:rFonts w:ascii="Times New Roman" w:hAnsi="Times New Roman" w:cs="Times New Roman"/>
          <w:sz w:val="24"/>
          <w:szCs w:val="24"/>
        </w:rPr>
        <w:t xml:space="preserve">All the text has been scanned by Grammarly and all spelling and grammar </w:t>
      </w:r>
      <w:r w:rsidR="00FC16AE">
        <w:rPr>
          <w:rFonts w:ascii="Times New Roman" w:hAnsi="Times New Roman" w:cs="Times New Roman"/>
          <w:sz w:val="24"/>
          <w:szCs w:val="24"/>
        </w:rPr>
        <w:t>issues</w:t>
      </w:r>
      <w:r w:rsidRPr="00065D1A">
        <w:rPr>
          <w:rFonts w:ascii="Times New Roman" w:hAnsi="Times New Roman" w:cs="Times New Roman"/>
          <w:sz w:val="24"/>
          <w:szCs w:val="24"/>
        </w:rPr>
        <w:t xml:space="preserve"> have been fixed throughout the whole file.</w:t>
      </w:r>
    </w:p>
    <w:p w14:paraId="467BDA02" w14:textId="60522979" w:rsidR="00B63E12" w:rsidRPr="00065D1A" w:rsidRDefault="00B63E12" w:rsidP="00C127D9">
      <w:pPr>
        <w:pStyle w:val="ListParagraph"/>
        <w:numPr>
          <w:ilvl w:val="0"/>
          <w:numId w:val="2"/>
        </w:numPr>
        <w:spacing w:line="360" w:lineRule="auto"/>
        <w:ind w:left="426" w:hanging="437"/>
        <w:jc w:val="both"/>
        <w:rPr>
          <w:rFonts w:ascii="Times New Roman" w:hAnsi="Times New Roman" w:cs="Times New Roman"/>
          <w:sz w:val="24"/>
          <w:szCs w:val="24"/>
        </w:rPr>
      </w:pPr>
      <w:r w:rsidRPr="00065D1A">
        <w:rPr>
          <w:rFonts w:ascii="Times New Roman" w:hAnsi="Times New Roman" w:cs="Times New Roman"/>
          <w:sz w:val="24"/>
          <w:szCs w:val="24"/>
        </w:rPr>
        <w:t>All variables</w:t>
      </w:r>
      <w:r w:rsidR="00065D1A" w:rsidRPr="00065D1A">
        <w:rPr>
          <w:rFonts w:ascii="Times New Roman" w:hAnsi="Times New Roman" w:cs="Times New Roman"/>
          <w:sz w:val="24"/>
          <w:szCs w:val="24"/>
        </w:rPr>
        <w:t xml:space="preserve"> and parameters</w:t>
      </w:r>
      <w:r w:rsidRPr="00065D1A">
        <w:rPr>
          <w:rFonts w:ascii="Times New Roman" w:hAnsi="Times New Roman" w:cs="Times New Roman"/>
          <w:sz w:val="24"/>
          <w:szCs w:val="24"/>
        </w:rPr>
        <w:t xml:space="preserve"> declared for the first time have been described with their respective units for every equation. </w:t>
      </w:r>
    </w:p>
    <w:p w14:paraId="77E0D261" w14:textId="7C489B43" w:rsidR="00B63E12" w:rsidRPr="00065D1A" w:rsidRDefault="00B63E12" w:rsidP="00C127D9">
      <w:pPr>
        <w:pStyle w:val="ListParagraph"/>
        <w:numPr>
          <w:ilvl w:val="0"/>
          <w:numId w:val="2"/>
        </w:numPr>
        <w:spacing w:line="360" w:lineRule="auto"/>
        <w:ind w:left="426" w:hanging="437"/>
        <w:jc w:val="both"/>
        <w:rPr>
          <w:rFonts w:ascii="Times New Roman" w:hAnsi="Times New Roman" w:cs="Times New Roman"/>
          <w:sz w:val="24"/>
          <w:szCs w:val="24"/>
        </w:rPr>
      </w:pPr>
      <w:r w:rsidRPr="00065D1A">
        <w:rPr>
          <w:rFonts w:ascii="Times New Roman" w:hAnsi="Times New Roman" w:cs="Times New Roman"/>
          <w:sz w:val="24"/>
          <w:szCs w:val="24"/>
        </w:rPr>
        <w:t xml:space="preserve">The symbol list </w:t>
      </w:r>
      <w:r w:rsidR="00065D1A" w:rsidRPr="00065D1A">
        <w:rPr>
          <w:rFonts w:ascii="Times New Roman" w:hAnsi="Times New Roman" w:cs="Times New Roman"/>
          <w:sz w:val="24"/>
          <w:szCs w:val="24"/>
        </w:rPr>
        <w:t>located before the Table of contents</w:t>
      </w:r>
      <w:r w:rsidR="00FC16AE">
        <w:rPr>
          <w:rFonts w:ascii="Times New Roman" w:hAnsi="Times New Roman" w:cs="Times New Roman"/>
          <w:sz w:val="24"/>
          <w:szCs w:val="24"/>
        </w:rPr>
        <w:t xml:space="preserve"> (page v)</w:t>
      </w:r>
      <w:r w:rsidR="00065D1A" w:rsidRPr="00065D1A">
        <w:rPr>
          <w:rFonts w:ascii="Times New Roman" w:hAnsi="Times New Roman" w:cs="Times New Roman"/>
          <w:sz w:val="24"/>
          <w:szCs w:val="24"/>
        </w:rPr>
        <w:t xml:space="preserve"> </w:t>
      </w:r>
      <w:r w:rsidR="00FC16AE">
        <w:rPr>
          <w:rFonts w:ascii="Times New Roman" w:hAnsi="Times New Roman" w:cs="Times New Roman"/>
          <w:sz w:val="24"/>
          <w:szCs w:val="24"/>
        </w:rPr>
        <w:t>is now</w:t>
      </w:r>
      <w:r w:rsidR="00065D1A" w:rsidRPr="00065D1A">
        <w:rPr>
          <w:rFonts w:ascii="Times New Roman" w:hAnsi="Times New Roman" w:cs="Times New Roman"/>
          <w:sz w:val="24"/>
          <w:szCs w:val="24"/>
        </w:rPr>
        <w:t xml:space="preserve"> updated and now it includes all variables and acronyms used in the text.</w:t>
      </w:r>
    </w:p>
    <w:p w14:paraId="6CBF5263" w14:textId="0B3E0562" w:rsidR="00065D1A" w:rsidRDefault="00065D1A" w:rsidP="00C127D9">
      <w:pPr>
        <w:pStyle w:val="ListParagraph"/>
        <w:numPr>
          <w:ilvl w:val="0"/>
          <w:numId w:val="2"/>
        </w:numPr>
        <w:spacing w:line="360" w:lineRule="auto"/>
        <w:ind w:left="426" w:hanging="437"/>
        <w:jc w:val="both"/>
        <w:rPr>
          <w:rFonts w:ascii="Times New Roman" w:hAnsi="Times New Roman" w:cs="Times New Roman"/>
          <w:sz w:val="24"/>
          <w:szCs w:val="24"/>
        </w:rPr>
      </w:pPr>
      <w:r>
        <w:rPr>
          <w:rFonts w:ascii="Times New Roman" w:hAnsi="Times New Roman" w:cs="Times New Roman"/>
          <w:sz w:val="24"/>
          <w:szCs w:val="24"/>
        </w:rPr>
        <w:t>G</w:t>
      </w:r>
      <w:r w:rsidRPr="008A275A">
        <w:rPr>
          <w:rFonts w:ascii="Times New Roman" w:hAnsi="Times New Roman" w:cs="Times New Roman"/>
          <w:sz w:val="24"/>
          <w:szCs w:val="24"/>
          <w:vertAlign w:val="subscript"/>
        </w:rPr>
        <w:t>air</w:t>
      </w:r>
      <w:r>
        <w:rPr>
          <w:rFonts w:ascii="Times New Roman" w:hAnsi="Times New Roman" w:cs="Times New Roman"/>
          <w:sz w:val="24"/>
          <w:szCs w:val="24"/>
        </w:rPr>
        <w:t xml:space="preserve"> </w:t>
      </w:r>
      <w:r w:rsidR="00FC16AE">
        <w:rPr>
          <w:rFonts w:ascii="Times New Roman" w:hAnsi="Times New Roman" w:cs="Times New Roman"/>
          <w:sz w:val="24"/>
          <w:szCs w:val="24"/>
        </w:rPr>
        <w:t>is now</w:t>
      </w:r>
      <w:r>
        <w:rPr>
          <w:rFonts w:ascii="Times New Roman" w:hAnsi="Times New Roman" w:cs="Times New Roman"/>
          <w:sz w:val="24"/>
          <w:szCs w:val="24"/>
        </w:rPr>
        <w:t xml:space="preserve"> declared for the first time on </w:t>
      </w:r>
      <w:r w:rsidRPr="00FC16AE">
        <w:rPr>
          <w:rFonts w:ascii="Times New Roman" w:hAnsi="Times New Roman" w:cs="Times New Roman"/>
          <w:sz w:val="24"/>
          <w:szCs w:val="24"/>
          <w:u w:val="single"/>
        </w:rPr>
        <w:t>page 76</w:t>
      </w:r>
      <w:r>
        <w:rPr>
          <w:rFonts w:ascii="Times New Roman" w:hAnsi="Times New Roman" w:cs="Times New Roman"/>
          <w:sz w:val="24"/>
          <w:szCs w:val="24"/>
        </w:rPr>
        <w:t xml:space="preserve"> after Eq. (1): </w:t>
      </w:r>
      <w:r w:rsidR="008A275A">
        <w:rPr>
          <w:rFonts w:ascii="Times New Roman" w:hAnsi="Times New Roman" w:cs="Times New Roman"/>
          <w:sz w:val="24"/>
          <w:szCs w:val="24"/>
        </w:rPr>
        <w:t>“…</w:t>
      </w:r>
      <w:r w:rsidR="008A275A" w:rsidRPr="008A275A">
        <w:rPr>
          <w:rFonts w:ascii="Times New Roman" w:hAnsi="Times New Roman" w:cs="Times New Roman"/>
          <w:sz w:val="24"/>
          <w:szCs w:val="24"/>
        </w:rPr>
        <w:t>where A</w:t>
      </w:r>
      <w:r w:rsidR="008A275A" w:rsidRPr="008A275A">
        <w:rPr>
          <w:rFonts w:ascii="Times New Roman" w:hAnsi="Times New Roman" w:cs="Times New Roman"/>
          <w:sz w:val="24"/>
          <w:szCs w:val="24"/>
          <w:vertAlign w:val="subscript"/>
        </w:rPr>
        <w:t>out</w:t>
      </w:r>
      <w:r w:rsidR="008A275A" w:rsidRPr="008A275A">
        <w:rPr>
          <w:rFonts w:ascii="Times New Roman" w:hAnsi="Times New Roman" w:cs="Times New Roman"/>
          <w:sz w:val="24"/>
          <w:szCs w:val="24"/>
        </w:rPr>
        <w:t xml:space="preserve"> is the cross-section area of the outlet pipe (m</w:t>
      </w:r>
      <w:r w:rsidR="008A275A" w:rsidRPr="008A275A">
        <w:rPr>
          <w:rFonts w:ascii="Times New Roman" w:hAnsi="Times New Roman" w:cs="Times New Roman"/>
          <w:sz w:val="24"/>
          <w:szCs w:val="24"/>
          <w:vertAlign w:val="superscript"/>
        </w:rPr>
        <w:t>2</w:t>
      </w:r>
      <w:r w:rsidR="008A275A" w:rsidRPr="008A275A">
        <w:rPr>
          <w:rFonts w:ascii="Times New Roman" w:hAnsi="Times New Roman" w:cs="Times New Roman"/>
          <w:sz w:val="24"/>
          <w:szCs w:val="24"/>
        </w:rPr>
        <w:t>), d</w:t>
      </w:r>
      <w:r w:rsidR="008A275A" w:rsidRPr="008A275A">
        <w:rPr>
          <w:rFonts w:ascii="Times New Roman" w:hAnsi="Times New Roman" w:cs="Times New Roman"/>
          <w:sz w:val="24"/>
          <w:szCs w:val="24"/>
          <w:vertAlign w:val="subscript"/>
        </w:rPr>
        <w:t>air</w:t>
      </w:r>
      <w:r w:rsidR="008A275A" w:rsidRPr="008A275A">
        <w:rPr>
          <w:rFonts w:ascii="Times New Roman" w:hAnsi="Times New Roman" w:cs="Times New Roman"/>
          <w:sz w:val="24"/>
          <w:szCs w:val="24"/>
        </w:rPr>
        <w:t xml:space="preserve"> is the air density (kg/m</w:t>
      </w:r>
      <w:r w:rsidR="008A275A" w:rsidRPr="008A275A">
        <w:rPr>
          <w:rFonts w:ascii="Times New Roman" w:hAnsi="Times New Roman" w:cs="Times New Roman"/>
          <w:sz w:val="24"/>
          <w:szCs w:val="24"/>
          <w:vertAlign w:val="superscript"/>
        </w:rPr>
        <w:t>3</w:t>
      </w:r>
      <w:r w:rsidR="008A275A" w:rsidRPr="008A275A">
        <w:rPr>
          <w:rFonts w:ascii="Times New Roman" w:hAnsi="Times New Roman" w:cs="Times New Roman"/>
          <w:sz w:val="24"/>
          <w:szCs w:val="24"/>
        </w:rPr>
        <w:t>)</w:t>
      </w:r>
      <w:r w:rsidR="008A275A">
        <w:rPr>
          <w:rFonts w:ascii="Times New Roman" w:hAnsi="Times New Roman" w:cs="Times New Roman"/>
          <w:sz w:val="24"/>
          <w:szCs w:val="24"/>
        </w:rPr>
        <w:t xml:space="preserve"> </w:t>
      </w:r>
      <w:r w:rsidR="008A275A" w:rsidRPr="008A275A">
        <w:rPr>
          <w:rFonts w:ascii="Times New Roman" w:hAnsi="Times New Roman" w:cs="Times New Roman"/>
          <w:sz w:val="24"/>
          <w:szCs w:val="24"/>
        </w:rPr>
        <w:t>and G</w:t>
      </w:r>
      <w:r w:rsidR="008A275A" w:rsidRPr="008A275A">
        <w:rPr>
          <w:rFonts w:ascii="Times New Roman" w:hAnsi="Times New Roman" w:cs="Times New Roman"/>
          <w:sz w:val="24"/>
          <w:szCs w:val="24"/>
          <w:vertAlign w:val="subscript"/>
        </w:rPr>
        <w:t>air</w:t>
      </w:r>
      <w:r w:rsidR="008A275A" w:rsidRPr="008A275A">
        <w:rPr>
          <w:rFonts w:ascii="Times New Roman" w:hAnsi="Times New Roman" w:cs="Times New Roman"/>
          <w:sz w:val="24"/>
          <w:szCs w:val="24"/>
        </w:rPr>
        <w:t xml:space="preserve"> is the </w:t>
      </w:r>
      <w:r w:rsidR="00FC16AE">
        <w:rPr>
          <w:rFonts w:ascii="Times New Roman" w:hAnsi="Times New Roman" w:cs="Times New Roman"/>
          <w:sz w:val="24"/>
          <w:szCs w:val="24"/>
        </w:rPr>
        <w:t xml:space="preserve">mass </w:t>
      </w:r>
      <w:r w:rsidR="008A275A" w:rsidRPr="008A275A">
        <w:rPr>
          <w:rFonts w:ascii="Times New Roman" w:hAnsi="Times New Roman" w:cs="Times New Roman"/>
          <w:sz w:val="24"/>
          <w:szCs w:val="24"/>
        </w:rPr>
        <w:t>airflow rate per absorber area (kg</w:t>
      </w:r>
      <w:proofErr w:type="gramStart"/>
      <w:r w:rsidR="008A275A" w:rsidRPr="008A275A">
        <w:rPr>
          <w:rFonts w:ascii="Times New Roman" w:hAnsi="Times New Roman" w:cs="Times New Roman"/>
          <w:sz w:val="24"/>
          <w:szCs w:val="24"/>
        </w:rPr>
        <w:t>/(</w:t>
      </w:r>
      <w:proofErr w:type="gramEnd"/>
      <w:r w:rsidR="008A275A" w:rsidRPr="008A275A">
        <w:rPr>
          <w:rFonts w:ascii="Times New Roman" w:hAnsi="Times New Roman" w:cs="Times New Roman"/>
          <w:sz w:val="24"/>
          <w:szCs w:val="24"/>
        </w:rPr>
        <w:t>s.m</w:t>
      </w:r>
      <w:r w:rsidR="008A275A" w:rsidRPr="008A275A">
        <w:rPr>
          <w:rFonts w:ascii="Times New Roman" w:hAnsi="Times New Roman" w:cs="Times New Roman"/>
          <w:sz w:val="24"/>
          <w:szCs w:val="24"/>
          <w:vertAlign w:val="superscript"/>
        </w:rPr>
        <w:t>2</w:t>
      </w:r>
      <w:r w:rsidR="008A275A" w:rsidRPr="008A275A">
        <w:rPr>
          <w:rFonts w:ascii="Times New Roman" w:hAnsi="Times New Roman" w:cs="Times New Roman"/>
          <w:sz w:val="24"/>
          <w:szCs w:val="24"/>
        </w:rPr>
        <w:t>))</w:t>
      </w:r>
      <w:r w:rsidR="008A275A">
        <w:rPr>
          <w:rFonts w:ascii="Times New Roman" w:hAnsi="Times New Roman" w:cs="Times New Roman"/>
          <w:sz w:val="24"/>
          <w:szCs w:val="24"/>
        </w:rPr>
        <w:t>”.</w:t>
      </w:r>
    </w:p>
    <w:p w14:paraId="41C9A1A3" w14:textId="6D3A873A" w:rsidR="008A275A" w:rsidRDefault="008A275A" w:rsidP="00C127D9">
      <w:pPr>
        <w:pStyle w:val="ListParagraph"/>
        <w:numPr>
          <w:ilvl w:val="0"/>
          <w:numId w:val="2"/>
        </w:numPr>
        <w:spacing w:line="360" w:lineRule="auto"/>
        <w:ind w:left="426" w:hanging="437"/>
        <w:jc w:val="both"/>
        <w:rPr>
          <w:rFonts w:ascii="Times New Roman" w:hAnsi="Times New Roman" w:cs="Times New Roman"/>
          <w:sz w:val="24"/>
          <w:szCs w:val="24"/>
        </w:rPr>
      </w:pPr>
      <w:r>
        <w:rPr>
          <w:rFonts w:ascii="Times New Roman" w:hAnsi="Times New Roman" w:cs="Times New Roman"/>
          <w:sz w:val="24"/>
          <w:szCs w:val="24"/>
        </w:rPr>
        <w:t>Actually, the examiner has mistakenly read a</w:t>
      </w:r>
      <w:r w:rsidRPr="008A275A">
        <w:rPr>
          <w:rFonts w:ascii="Times New Roman" w:hAnsi="Times New Roman" w:cs="Times New Roman"/>
          <w:sz w:val="24"/>
          <w:szCs w:val="24"/>
          <w:vertAlign w:val="subscript"/>
        </w:rPr>
        <w:t>abs</w:t>
      </w:r>
      <w:r>
        <w:rPr>
          <w:rFonts w:ascii="Times New Roman" w:hAnsi="Times New Roman" w:cs="Times New Roman"/>
          <w:sz w:val="24"/>
          <w:szCs w:val="24"/>
        </w:rPr>
        <w:t xml:space="preserve"> instead of α</w:t>
      </w:r>
      <w:r w:rsidRPr="008A275A">
        <w:rPr>
          <w:rFonts w:ascii="Times New Roman" w:hAnsi="Times New Roman" w:cs="Times New Roman"/>
          <w:sz w:val="24"/>
          <w:szCs w:val="24"/>
          <w:vertAlign w:val="subscript"/>
        </w:rPr>
        <w:t>abs</w:t>
      </w:r>
      <w:r>
        <w:rPr>
          <w:rFonts w:ascii="Times New Roman" w:hAnsi="Times New Roman" w:cs="Times New Roman"/>
          <w:sz w:val="24"/>
          <w:szCs w:val="24"/>
        </w:rPr>
        <w:t xml:space="preserve">. </w:t>
      </w:r>
      <w:r w:rsidR="00303401">
        <w:rPr>
          <w:rFonts w:ascii="Times New Roman" w:hAnsi="Times New Roman" w:cs="Times New Roman"/>
          <w:sz w:val="24"/>
          <w:szCs w:val="24"/>
        </w:rPr>
        <w:t>The</w:t>
      </w:r>
      <w:r>
        <w:rPr>
          <w:rFonts w:ascii="Times New Roman" w:hAnsi="Times New Roman" w:cs="Times New Roman"/>
          <w:sz w:val="24"/>
          <w:szCs w:val="24"/>
        </w:rPr>
        <w:t xml:space="preserve"> term refers to the absorptivity of the absorber plate. It has been declared on </w:t>
      </w:r>
      <w:r w:rsidRPr="00FC16AE">
        <w:rPr>
          <w:rFonts w:ascii="Times New Roman" w:hAnsi="Times New Roman" w:cs="Times New Roman"/>
          <w:sz w:val="24"/>
          <w:szCs w:val="24"/>
          <w:u w:val="single"/>
        </w:rPr>
        <w:t>page 22</w:t>
      </w:r>
      <w:r>
        <w:rPr>
          <w:rFonts w:ascii="Times New Roman" w:hAnsi="Times New Roman" w:cs="Times New Roman"/>
          <w:sz w:val="24"/>
          <w:szCs w:val="24"/>
        </w:rPr>
        <w:t xml:space="preserve"> after Eq. (2.7).</w:t>
      </w:r>
    </w:p>
    <w:p w14:paraId="560D4451" w14:textId="017405BB" w:rsidR="008A275A" w:rsidRDefault="008A275A" w:rsidP="00C127D9">
      <w:pPr>
        <w:pStyle w:val="ListParagraph"/>
        <w:numPr>
          <w:ilvl w:val="0"/>
          <w:numId w:val="2"/>
        </w:numPr>
        <w:spacing w:line="360" w:lineRule="auto"/>
        <w:ind w:left="426" w:hanging="437"/>
        <w:jc w:val="both"/>
        <w:rPr>
          <w:rFonts w:ascii="Times New Roman" w:hAnsi="Times New Roman" w:cs="Times New Roman"/>
          <w:sz w:val="24"/>
          <w:szCs w:val="24"/>
        </w:rPr>
      </w:pPr>
      <w:r>
        <w:rPr>
          <w:rFonts w:ascii="Times New Roman" w:hAnsi="Times New Roman" w:cs="Times New Roman"/>
          <w:sz w:val="24"/>
          <w:szCs w:val="24"/>
        </w:rPr>
        <w:t xml:space="preserve">Figure 5.20 on </w:t>
      </w:r>
      <w:r w:rsidRPr="00FC16AE">
        <w:rPr>
          <w:rFonts w:ascii="Times New Roman" w:hAnsi="Times New Roman" w:cs="Times New Roman"/>
          <w:sz w:val="24"/>
          <w:szCs w:val="24"/>
          <w:u w:val="single"/>
        </w:rPr>
        <w:t>page 1</w:t>
      </w:r>
      <w:r w:rsidR="003A11B7">
        <w:rPr>
          <w:rFonts w:ascii="Times New Roman" w:hAnsi="Times New Roman" w:cs="Times New Roman"/>
          <w:sz w:val="24"/>
          <w:szCs w:val="24"/>
          <w:u w:val="single"/>
        </w:rPr>
        <w:t>10</w:t>
      </w:r>
      <w:r>
        <w:rPr>
          <w:rFonts w:ascii="Times New Roman" w:hAnsi="Times New Roman" w:cs="Times New Roman"/>
          <w:sz w:val="24"/>
          <w:szCs w:val="24"/>
        </w:rPr>
        <w:t xml:space="preserve"> has been amended as asked.</w:t>
      </w:r>
    </w:p>
    <w:p w14:paraId="0685C013" w14:textId="75877C5E" w:rsidR="00FC16AE" w:rsidRDefault="00FC16AE" w:rsidP="00C127D9">
      <w:pPr>
        <w:pStyle w:val="ListParagraph"/>
        <w:numPr>
          <w:ilvl w:val="0"/>
          <w:numId w:val="2"/>
        </w:numPr>
        <w:spacing w:line="360" w:lineRule="auto"/>
        <w:ind w:left="426" w:hanging="437"/>
        <w:jc w:val="both"/>
        <w:rPr>
          <w:rFonts w:ascii="Times New Roman" w:hAnsi="Times New Roman" w:cs="Times New Roman"/>
          <w:sz w:val="24"/>
          <w:szCs w:val="24"/>
        </w:rPr>
      </w:pPr>
      <w:r>
        <w:rPr>
          <w:rFonts w:ascii="Times New Roman" w:hAnsi="Times New Roman" w:cs="Times New Roman"/>
          <w:sz w:val="24"/>
          <w:szCs w:val="24"/>
        </w:rPr>
        <w:t>The document’s formatting has been altered to avoid all unnecessary hyphenation.</w:t>
      </w:r>
    </w:p>
    <w:p w14:paraId="78770B0F" w14:textId="76AED402" w:rsidR="00C127D9" w:rsidRDefault="00C127D9" w:rsidP="00C127D9">
      <w:pPr>
        <w:pStyle w:val="ListParagraph"/>
        <w:numPr>
          <w:ilvl w:val="0"/>
          <w:numId w:val="2"/>
        </w:numPr>
        <w:spacing w:line="360" w:lineRule="auto"/>
        <w:ind w:left="426" w:hanging="437"/>
        <w:jc w:val="both"/>
        <w:rPr>
          <w:rFonts w:ascii="Times New Roman" w:hAnsi="Times New Roman" w:cs="Times New Roman"/>
          <w:sz w:val="24"/>
          <w:szCs w:val="24"/>
        </w:rPr>
      </w:pPr>
      <w:r>
        <w:rPr>
          <w:rFonts w:ascii="Times New Roman" w:hAnsi="Times New Roman" w:cs="Times New Roman"/>
          <w:sz w:val="24"/>
          <w:szCs w:val="24"/>
        </w:rPr>
        <w:t>The document’s text has been adjusted to avoid breaking paragraphs by the insertion of figures.</w:t>
      </w:r>
    </w:p>
    <w:p w14:paraId="55C23008" w14:textId="093B25F0" w:rsidR="00C127D9" w:rsidRDefault="00306152" w:rsidP="00C127D9">
      <w:pPr>
        <w:pStyle w:val="ListParagraph"/>
        <w:numPr>
          <w:ilvl w:val="0"/>
          <w:numId w:val="2"/>
        </w:numPr>
        <w:spacing w:line="360" w:lineRule="auto"/>
        <w:ind w:left="426" w:hanging="437"/>
        <w:jc w:val="both"/>
        <w:rPr>
          <w:rFonts w:ascii="Times New Roman" w:hAnsi="Times New Roman" w:cs="Times New Roman"/>
          <w:sz w:val="24"/>
          <w:szCs w:val="24"/>
        </w:rPr>
      </w:pPr>
      <w:r>
        <w:rPr>
          <w:rFonts w:ascii="Times New Roman" w:hAnsi="Times New Roman" w:cs="Times New Roman"/>
          <w:sz w:val="24"/>
          <w:szCs w:val="24"/>
        </w:rPr>
        <w:t xml:space="preserve">The following sentence has been added to the text on </w:t>
      </w:r>
      <w:r w:rsidRPr="00306152">
        <w:rPr>
          <w:rFonts w:ascii="Times New Roman" w:hAnsi="Times New Roman" w:cs="Times New Roman"/>
          <w:sz w:val="24"/>
          <w:szCs w:val="24"/>
          <w:u w:val="single"/>
        </w:rPr>
        <w:t>page 8</w:t>
      </w:r>
      <w:r w:rsidR="003A11B7">
        <w:rPr>
          <w:rFonts w:ascii="Times New Roman" w:hAnsi="Times New Roman" w:cs="Times New Roman"/>
          <w:sz w:val="24"/>
          <w:szCs w:val="24"/>
          <w:u w:val="single"/>
        </w:rPr>
        <w:t>5</w:t>
      </w:r>
      <w:r>
        <w:rPr>
          <w:rFonts w:ascii="Times New Roman" w:hAnsi="Times New Roman" w:cs="Times New Roman"/>
          <w:sz w:val="24"/>
          <w:szCs w:val="24"/>
        </w:rPr>
        <w:t>: “</w:t>
      </w:r>
      <w:r w:rsidRPr="00306152">
        <w:rPr>
          <w:rFonts w:ascii="Times New Roman" w:hAnsi="Times New Roman" w:cs="Times New Roman"/>
          <w:sz w:val="24"/>
          <w:szCs w:val="24"/>
        </w:rPr>
        <w:t>The data were not normalized to account for these variations, which may have led to fluctuations in the observed response variables. Future studies could apply normalization techniques to improve comparison of results across different climatic conditions</w:t>
      </w:r>
      <w:r>
        <w:rPr>
          <w:rFonts w:ascii="Times New Roman" w:hAnsi="Times New Roman" w:cs="Times New Roman"/>
          <w:sz w:val="24"/>
          <w:szCs w:val="24"/>
        </w:rPr>
        <w:t>”.</w:t>
      </w:r>
    </w:p>
    <w:p w14:paraId="11FB2C79" w14:textId="77CA60A8" w:rsidR="00C127D9" w:rsidRDefault="00C127D9" w:rsidP="00C127D9">
      <w:pPr>
        <w:pStyle w:val="ListParagraph"/>
        <w:numPr>
          <w:ilvl w:val="0"/>
          <w:numId w:val="2"/>
        </w:numPr>
        <w:spacing w:line="360" w:lineRule="auto"/>
        <w:ind w:left="426" w:hanging="437"/>
        <w:jc w:val="both"/>
        <w:rPr>
          <w:rFonts w:ascii="Times New Roman" w:hAnsi="Times New Roman" w:cs="Times New Roman"/>
          <w:sz w:val="24"/>
          <w:szCs w:val="24"/>
        </w:rPr>
      </w:pPr>
      <w:r>
        <w:rPr>
          <w:rFonts w:ascii="Times New Roman" w:hAnsi="Times New Roman" w:cs="Times New Roman"/>
          <w:sz w:val="24"/>
          <w:szCs w:val="24"/>
        </w:rPr>
        <w:t>The text, especially in Chapter 2 has been examined and expressions like fast, moderately have been changed or deleted without losing meaning.</w:t>
      </w:r>
    </w:p>
    <w:p w14:paraId="3573B611" w14:textId="7E50195E" w:rsidR="00C127D9" w:rsidRDefault="00C127D9" w:rsidP="00C127D9">
      <w:pPr>
        <w:pStyle w:val="ListParagraph"/>
        <w:numPr>
          <w:ilvl w:val="0"/>
          <w:numId w:val="2"/>
        </w:numPr>
        <w:spacing w:line="360" w:lineRule="auto"/>
        <w:ind w:left="426" w:hanging="437"/>
        <w:jc w:val="both"/>
        <w:rPr>
          <w:rFonts w:ascii="Times New Roman" w:hAnsi="Times New Roman" w:cs="Times New Roman"/>
          <w:sz w:val="24"/>
          <w:szCs w:val="24"/>
        </w:rPr>
      </w:pPr>
      <w:r>
        <w:rPr>
          <w:rFonts w:ascii="Times New Roman" w:hAnsi="Times New Roman" w:cs="Times New Roman"/>
          <w:sz w:val="24"/>
          <w:szCs w:val="24"/>
        </w:rPr>
        <w:t>The highlighted expression</w:t>
      </w:r>
      <w:r w:rsidR="007A6F72">
        <w:rPr>
          <w:rFonts w:ascii="Times New Roman" w:hAnsi="Times New Roman" w:cs="Times New Roman"/>
          <w:sz w:val="24"/>
          <w:szCs w:val="24"/>
        </w:rPr>
        <w:t xml:space="preserve"> on </w:t>
      </w:r>
      <w:r w:rsidR="007A6F72" w:rsidRPr="007A6F72">
        <w:rPr>
          <w:rFonts w:ascii="Times New Roman" w:hAnsi="Times New Roman" w:cs="Times New Roman"/>
          <w:sz w:val="24"/>
          <w:szCs w:val="24"/>
          <w:u w:val="single"/>
        </w:rPr>
        <w:t>page 21</w:t>
      </w:r>
      <w:r>
        <w:rPr>
          <w:rFonts w:ascii="Times New Roman" w:hAnsi="Times New Roman" w:cs="Times New Roman"/>
          <w:sz w:val="24"/>
          <w:szCs w:val="24"/>
        </w:rPr>
        <w:t xml:space="preserve"> is part of the literature review on CPCs: it means that the maximum aperture length is achieved when the reflectors’ shapes are parallel to the optical axis. This expression has been deleted from the text because there is no </w:t>
      </w:r>
      <w:r>
        <w:rPr>
          <w:rFonts w:ascii="Times New Roman" w:hAnsi="Times New Roman" w:cs="Times New Roman"/>
          <w:sz w:val="24"/>
          <w:szCs w:val="24"/>
        </w:rPr>
        <w:lastRenderedPageBreak/>
        <w:t>significant importance to the study, but only a contextualisation of concentrating collectors in general.</w:t>
      </w:r>
    </w:p>
    <w:p w14:paraId="52D4C2B3" w14:textId="547D09E0" w:rsidR="00C127D9" w:rsidRDefault="00F05879" w:rsidP="00C127D9">
      <w:pPr>
        <w:pStyle w:val="ListParagraph"/>
        <w:numPr>
          <w:ilvl w:val="0"/>
          <w:numId w:val="2"/>
        </w:numPr>
        <w:spacing w:line="360" w:lineRule="auto"/>
        <w:ind w:left="426" w:hanging="437"/>
        <w:jc w:val="both"/>
        <w:rPr>
          <w:rFonts w:ascii="Times New Roman" w:hAnsi="Times New Roman" w:cs="Times New Roman"/>
          <w:sz w:val="24"/>
          <w:szCs w:val="24"/>
        </w:rPr>
      </w:pPr>
      <w:r>
        <w:rPr>
          <w:rFonts w:ascii="Times New Roman" w:hAnsi="Times New Roman" w:cs="Times New Roman"/>
          <w:sz w:val="24"/>
          <w:szCs w:val="24"/>
        </w:rPr>
        <w:t xml:space="preserve">An additional expression has been inserted on </w:t>
      </w:r>
      <w:r w:rsidRPr="007A6F72">
        <w:rPr>
          <w:rFonts w:ascii="Times New Roman" w:hAnsi="Times New Roman" w:cs="Times New Roman"/>
          <w:sz w:val="24"/>
          <w:szCs w:val="24"/>
          <w:u w:val="single"/>
        </w:rPr>
        <w:t>page 10</w:t>
      </w:r>
      <w:r>
        <w:rPr>
          <w:rFonts w:ascii="Times New Roman" w:hAnsi="Times New Roman" w:cs="Times New Roman"/>
          <w:sz w:val="24"/>
          <w:szCs w:val="24"/>
        </w:rPr>
        <w:t xml:space="preserve"> to address the question: “</w:t>
      </w:r>
      <w:r w:rsidRPr="00F05879">
        <w:rPr>
          <w:rFonts w:ascii="Times New Roman" w:hAnsi="Times New Roman" w:cs="Times New Roman"/>
          <w:sz w:val="24"/>
          <w:szCs w:val="24"/>
        </w:rPr>
        <w:t>In practice, as the air temperature approaches the absorber temperature, the heat transfer rate slows, requiring infinitely large surface areas or time to achieve the maximum possible heat transfer</w:t>
      </w:r>
      <w:r>
        <w:rPr>
          <w:rFonts w:ascii="Times New Roman" w:hAnsi="Times New Roman" w:cs="Times New Roman"/>
          <w:sz w:val="24"/>
          <w:szCs w:val="24"/>
        </w:rPr>
        <w:t>”.</w:t>
      </w:r>
    </w:p>
    <w:p w14:paraId="74EA8A02" w14:textId="09608AAA" w:rsidR="00F17A07" w:rsidRDefault="00F64881" w:rsidP="00C127D9">
      <w:pPr>
        <w:pStyle w:val="ListParagraph"/>
        <w:numPr>
          <w:ilvl w:val="0"/>
          <w:numId w:val="2"/>
        </w:numPr>
        <w:spacing w:line="360" w:lineRule="auto"/>
        <w:ind w:left="426" w:hanging="437"/>
        <w:jc w:val="both"/>
        <w:rPr>
          <w:rFonts w:ascii="Times New Roman" w:hAnsi="Times New Roman" w:cs="Times New Roman"/>
          <w:sz w:val="24"/>
          <w:szCs w:val="24"/>
        </w:rPr>
      </w:pPr>
      <w:r>
        <w:rPr>
          <w:rFonts w:ascii="Times New Roman" w:hAnsi="Times New Roman" w:cs="Times New Roman"/>
          <w:sz w:val="24"/>
          <w:szCs w:val="24"/>
        </w:rPr>
        <w:t xml:space="preserve">The following analysis has been added, as well as Figure 4.10 on page </w:t>
      </w:r>
      <w:r w:rsidR="003A11B7">
        <w:rPr>
          <w:rFonts w:ascii="Times New Roman" w:hAnsi="Times New Roman" w:cs="Times New Roman"/>
          <w:sz w:val="24"/>
          <w:szCs w:val="24"/>
        </w:rPr>
        <w:t>80: “</w:t>
      </w:r>
      <w:r w:rsidR="003A11B7" w:rsidRPr="003A11B7">
        <w:rPr>
          <w:rFonts w:ascii="Times New Roman" w:hAnsi="Times New Roman" w:cs="Times New Roman"/>
          <w:sz w:val="24"/>
          <w:szCs w:val="24"/>
        </w:rPr>
        <w:t>This result can be compared to the energy distribution obtained by the ray tracing</w:t>
      </w:r>
      <w:r w:rsidR="003A11B7" w:rsidRPr="003A11B7">
        <w:rPr>
          <w:rFonts w:ascii="Times New Roman" w:hAnsi="Times New Roman" w:cs="Times New Roman"/>
          <w:sz w:val="24"/>
          <w:szCs w:val="24"/>
        </w:rPr>
        <w:br/>
        <w:t>algorithm used in Chapter 3 and shown in Figure 4.10. The analysis indicates that the</w:t>
      </w:r>
      <w:r w:rsidR="003A11B7" w:rsidRPr="003A11B7">
        <w:rPr>
          <w:rFonts w:ascii="Times New Roman" w:hAnsi="Times New Roman" w:cs="Times New Roman"/>
          <w:sz w:val="24"/>
          <w:szCs w:val="24"/>
        </w:rPr>
        <w:br/>
        <w:t>left end of the absorber surface received significantly more energy compared to the right</w:t>
      </w:r>
      <w:r w:rsidR="003A11B7" w:rsidRPr="003A11B7">
        <w:rPr>
          <w:rFonts w:ascii="Times New Roman" w:hAnsi="Times New Roman" w:cs="Times New Roman"/>
          <w:sz w:val="24"/>
          <w:szCs w:val="24"/>
        </w:rPr>
        <w:br/>
        <w:t>end, which is clearly reflected in the corresponding measured temperatures. In particular,</w:t>
      </w:r>
      <w:r w:rsidR="003A11B7" w:rsidRPr="003A11B7">
        <w:rPr>
          <w:rFonts w:ascii="Times New Roman" w:hAnsi="Times New Roman" w:cs="Times New Roman"/>
          <w:sz w:val="24"/>
          <w:szCs w:val="24"/>
        </w:rPr>
        <w:br/>
        <w:t>the higher temperatures at the left end suggest that it is more effectively absorbing energy.</w:t>
      </w:r>
      <w:r w:rsidR="003A11B7" w:rsidRPr="003A11B7">
        <w:rPr>
          <w:rFonts w:ascii="Times New Roman" w:hAnsi="Times New Roman" w:cs="Times New Roman"/>
          <w:sz w:val="24"/>
          <w:szCs w:val="24"/>
        </w:rPr>
        <w:br/>
        <w:t>Conversely, although the right end does not receive direct radiation, its temperatures are</w:t>
      </w:r>
      <w:r w:rsidR="003A11B7" w:rsidRPr="003A11B7">
        <w:rPr>
          <w:rFonts w:ascii="Times New Roman" w:hAnsi="Times New Roman" w:cs="Times New Roman"/>
          <w:sz w:val="24"/>
          <w:szCs w:val="24"/>
        </w:rPr>
        <w:br/>
        <w:t>still relatively close to the average. This suggests that some level of energy redistribution</w:t>
      </w:r>
      <w:r w:rsidR="003A11B7" w:rsidRPr="003A11B7">
        <w:rPr>
          <w:rFonts w:ascii="Times New Roman" w:hAnsi="Times New Roman" w:cs="Times New Roman"/>
          <w:sz w:val="24"/>
          <w:szCs w:val="24"/>
        </w:rPr>
        <w:br/>
        <w:t>or thermal conduction may be occurring. In summary, this analysis provides a means to</w:t>
      </w:r>
      <w:r w:rsidR="003A11B7" w:rsidRPr="003A11B7">
        <w:rPr>
          <w:rFonts w:ascii="Times New Roman" w:hAnsi="Times New Roman" w:cs="Times New Roman"/>
          <w:sz w:val="24"/>
          <w:szCs w:val="24"/>
        </w:rPr>
        <w:br/>
        <w:t xml:space="preserve">validate the previously developed optical </w:t>
      </w:r>
      <w:r w:rsidR="003A11B7">
        <w:rPr>
          <w:rFonts w:ascii="Times New Roman" w:hAnsi="Times New Roman" w:cs="Times New Roman"/>
          <w:sz w:val="24"/>
          <w:szCs w:val="24"/>
        </w:rPr>
        <w:t>modelling”</w:t>
      </w:r>
      <w:r w:rsidR="003A11B7" w:rsidRPr="003A11B7">
        <w:rPr>
          <w:rFonts w:ascii="Times New Roman" w:hAnsi="Times New Roman" w:cs="Times New Roman"/>
          <w:sz w:val="24"/>
          <w:szCs w:val="24"/>
        </w:rPr>
        <w:t>.</w:t>
      </w:r>
    </w:p>
    <w:p w14:paraId="63C6961E" w14:textId="6479F406" w:rsidR="00F17A07" w:rsidRDefault="00157ED9" w:rsidP="00C127D9">
      <w:pPr>
        <w:pStyle w:val="ListParagraph"/>
        <w:numPr>
          <w:ilvl w:val="0"/>
          <w:numId w:val="2"/>
        </w:numPr>
        <w:spacing w:line="360" w:lineRule="auto"/>
        <w:ind w:left="426" w:hanging="437"/>
        <w:jc w:val="both"/>
        <w:rPr>
          <w:rFonts w:ascii="Times New Roman" w:hAnsi="Times New Roman" w:cs="Times New Roman"/>
          <w:sz w:val="24"/>
          <w:szCs w:val="24"/>
        </w:rPr>
      </w:pPr>
      <w:r>
        <w:rPr>
          <w:rFonts w:ascii="Times New Roman" w:hAnsi="Times New Roman" w:cs="Times New Roman"/>
          <w:sz w:val="24"/>
          <w:szCs w:val="24"/>
        </w:rPr>
        <w:t>The paragraph has been altered and referenced</w:t>
      </w:r>
      <w:r w:rsidR="007A6F72">
        <w:rPr>
          <w:rFonts w:ascii="Times New Roman" w:hAnsi="Times New Roman" w:cs="Times New Roman"/>
          <w:sz w:val="24"/>
          <w:szCs w:val="24"/>
        </w:rPr>
        <w:t xml:space="preserve"> on </w:t>
      </w:r>
      <w:r w:rsidR="007A6F72" w:rsidRPr="007A6F72">
        <w:rPr>
          <w:rFonts w:ascii="Times New Roman" w:hAnsi="Times New Roman" w:cs="Times New Roman"/>
          <w:sz w:val="24"/>
          <w:szCs w:val="24"/>
          <w:u w:val="single"/>
        </w:rPr>
        <w:t>page 10</w:t>
      </w:r>
      <w:r>
        <w:rPr>
          <w:rFonts w:ascii="Times New Roman" w:hAnsi="Times New Roman" w:cs="Times New Roman"/>
          <w:sz w:val="24"/>
          <w:szCs w:val="24"/>
        </w:rPr>
        <w:t xml:space="preserve"> as follows: “</w:t>
      </w:r>
      <w:r w:rsidRPr="00157ED9">
        <w:rPr>
          <w:rFonts w:ascii="Times New Roman" w:hAnsi="Times New Roman" w:cs="Times New Roman"/>
          <w:sz w:val="24"/>
          <w:szCs w:val="24"/>
        </w:rPr>
        <w:t>Another way to calculate the efficiency is based on the air temperature, particularly</w:t>
      </w:r>
      <w:r>
        <w:rPr>
          <w:rFonts w:ascii="Times New Roman" w:hAnsi="Times New Roman" w:cs="Times New Roman"/>
          <w:sz w:val="24"/>
          <w:szCs w:val="24"/>
        </w:rPr>
        <w:t xml:space="preserve"> </w:t>
      </w:r>
      <w:r w:rsidRPr="00157ED9">
        <w:rPr>
          <w:rFonts w:ascii="Times New Roman" w:hAnsi="Times New Roman" w:cs="Times New Roman"/>
          <w:sz w:val="24"/>
          <w:szCs w:val="24"/>
        </w:rPr>
        <w:t>Tin and Tout at the inlet and outlet of the collector, respectively (Duffie and Beckman,</w:t>
      </w:r>
      <w:r>
        <w:rPr>
          <w:rFonts w:ascii="Times New Roman" w:hAnsi="Times New Roman" w:cs="Times New Roman"/>
          <w:sz w:val="24"/>
          <w:szCs w:val="24"/>
        </w:rPr>
        <w:t xml:space="preserve"> </w:t>
      </w:r>
      <w:r w:rsidRPr="00157ED9">
        <w:rPr>
          <w:rFonts w:ascii="Times New Roman" w:hAnsi="Times New Roman" w:cs="Times New Roman"/>
          <w:sz w:val="24"/>
          <w:szCs w:val="24"/>
        </w:rPr>
        <w:t>2013)</w:t>
      </w:r>
      <w:r>
        <w:rPr>
          <w:rFonts w:ascii="Times New Roman" w:hAnsi="Times New Roman" w:cs="Times New Roman"/>
          <w:sz w:val="24"/>
          <w:szCs w:val="24"/>
        </w:rPr>
        <w:t>”</w:t>
      </w:r>
      <w:r w:rsidRPr="00157ED9">
        <w:rPr>
          <w:rFonts w:ascii="Times New Roman" w:hAnsi="Times New Roman" w:cs="Times New Roman"/>
          <w:sz w:val="24"/>
          <w:szCs w:val="24"/>
        </w:rPr>
        <w:t>.</w:t>
      </w:r>
    </w:p>
    <w:p w14:paraId="5EA665E0" w14:textId="062A5817" w:rsidR="00157ED9" w:rsidRDefault="00180380" w:rsidP="00C127D9">
      <w:pPr>
        <w:pStyle w:val="ListParagraph"/>
        <w:numPr>
          <w:ilvl w:val="0"/>
          <w:numId w:val="2"/>
        </w:numPr>
        <w:spacing w:line="360" w:lineRule="auto"/>
        <w:ind w:left="426" w:hanging="437"/>
        <w:jc w:val="both"/>
        <w:rPr>
          <w:rFonts w:ascii="Times New Roman" w:hAnsi="Times New Roman" w:cs="Times New Roman"/>
          <w:sz w:val="24"/>
          <w:szCs w:val="24"/>
        </w:rPr>
      </w:pPr>
      <w:r>
        <w:rPr>
          <w:rFonts w:ascii="Times New Roman" w:hAnsi="Times New Roman" w:cs="Times New Roman"/>
          <w:sz w:val="24"/>
          <w:szCs w:val="24"/>
        </w:rPr>
        <w:t>The expression “</w:t>
      </w:r>
      <w:r w:rsidRPr="00180380">
        <w:rPr>
          <w:rFonts w:ascii="Times New Roman" w:hAnsi="Times New Roman" w:cs="Times New Roman"/>
          <w:sz w:val="24"/>
          <w:szCs w:val="24"/>
        </w:rPr>
        <w:t>(in Heat Transfer textbooks it is also known as heat exchange effectiveness)</w:t>
      </w:r>
      <w:r>
        <w:rPr>
          <w:rFonts w:ascii="Times New Roman" w:hAnsi="Times New Roman" w:cs="Times New Roman"/>
          <w:sz w:val="24"/>
          <w:szCs w:val="24"/>
        </w:rPr>
        <w:t xml:space="preserve">” on </w:t>
      </w:r>
      <w:r w:rsidRPr="007A6F72">
        <w:rPr>
          <w:rFonts w:ascii="Times New Roman" w:hAnsi="Times New Roman" w:cs="Times New Roman"/>
          <w:sz w:val="24"/>
          <w:szCs w:val="24"/>
          <w:u w:val="single"/>
        </w:rPr>
        <w:t>page 10</w:t>
      </w:r>
      <w:r>
        <w:rPr>
          <w:rFonts w:ascii="Times New Roman" w:hAnsi="Times New Roman" w:cs="Times New Roman"/>
          <w:sz w:val="24"/>
          <w:szCs w:val="24"/>
        </w:rPr>
        <w:t xml:space="preserve"> has been deleted and the whole phrase has been referenced: “</w:t>
      </w:r>
      <w:r w:rsidRPr="00180380">
        <w:rPr>
          <w:rFonts w:ascii="Times New Roman" w:hAnsi="Times New Roman" w:cs="Times New Roman"/>
          <w:sz w:val="24"/>
          <w:szCs w:val="24"/>
        </w:rPr>
        <w:t>Eq. (2.3) can be rewritten by adding a multiplicative term known as the heat removal</w:t>
      </w:r>
      <w:r w:rsidRPr="00180380">
        <w:rPr>
          <w:rFonts w:ascii="Times New Roman" w:hAnsi="Times New Roman" w:cs="Times New Roman"/>
          <w:sz w:val="24"/>
          <w:szCs w:val="24"/>
        </w:rPr>
        <w:br/>
        <w:t>factor or heat exchange effectiveness. It is defined as the ratio of the heat transferred to</w:t>
      </w:r>
      <w:r w:rsidRPr="00180380">
        <w:rPr>
          <w:rFonts w:ascii="Times New Roman" w:hAnsi="Times New Roman" w:cs="Times New Roman"/>
          <w:sz w:val="24"/>
          <w:szCs w:val="24"/>
        </w:rPr>
        <w:br/>
        <w:t>the airflow to the maximum possible heat transfer if the outlet air temperature was heated</w:t>
      </w:r>
      <w:r w:rsidRPr="00180380">
        <w:rPr>
          <w:rFonts w:ascii="Times New Roman" w:hAnsi="Times New Roman" w:cs="Times New Roman"/>
          <w:sz w:val="24"/>
          <w:szCs w:val="24"/>
        </w:rPr>
        <w:br/>
        <w:t>to the absorber surface temperature (Kutscher, 1994).</w:t>
      </w:r>
      <w:r>
        <w:rPr>
          <w:rFonts w:ascii="Times New Roman" w:hAnsi="Times New Roman" w:cs="Times New Roman"/>
          <w:sz w:val="24"/>
          <w:szCs w:val="24"/>
        </w:rPr>
        <w:t>”</w:t>
      </w:r>
    </w:p>
    <w:p w14:paraId="7353FB45" w14:textId="7199A17F" w:rsidR="007A6F72" w:rsidRDefault="007A6F72" w:rsidP="00C127D9">
      <w:pPr>
        <w:pStyle w:val="ListParagraph"/>
        <w:numPr>
          <w:ilvl w:val="0"/>
          <w:numId w:val="2"/>
        </w:numPr>
        <w:spacing w:line="360" w:lineRule="auto"/>
        <w:ind w:left="426" w:hanging="437"/>
        <w:jc w:val="both"/>
        <w:rPr>
          <w:rFonts w:ascii="Times New Roman" w:hAnsi="Times New Roman" w:cs="Times New Roman"/>
          <w:sz w:val="24"/>
          <w:szCs w:val="24"/>
        </w:rPr>
      </w:pPr>
      <w:r>
        <w:rPr>
          <w:rFonts w:ascii="Times New Roman" w:hAnsi="Times New Roman" w:cs="Times New Roman"/>
          <w:sz w:val="24"/>
          <w:szCs w:val="24"/>
        </w:rPr>
        <w:t xml:space="preserve">The legend of Figure 3.3 on </w:t>
      </w:r>
      <w:r w:rsidRPr="007A6F72">
        <w:rPr>
          <w:rFonts w:ascii="Times New Roman" w:hAnsi="Times New Roman" w:cs="Times New Roman"/>
          <w:sz w:val="24"/>
          <w:szCs w:val="24"/>
          <w:u w:val="single"/>
        </w:rPr>
        <w:t>page 46</w:t>
      </w:r>
      <w:r>
        <w:rPr>
          <w:rFonts w:ascii="Times New Roman" w:hAnsi="Times New Roman" w:cs="Times New Roman"/>
          <w:sz w:val="24"/>
          <w:szCs w:val="24"/>
        </w:rPr>
        <w:t xml:space="preserve"> has been amended: “</w:t>
      </w:r>
      <w:r w:rsidRPr="007A6F72">
        <w:rPr>
          <w:rFonts w:ascii="Times New Roman" w:hAnsi="Times New Roman" w:cs="Times New Roman"/>
          <w:sz w:val="24"/>
          <w:szCs w:val="24"/>
        </w:rPr>
        <w:t>Solar position diagram for 53.35◦ of latitude north</w:t>
      </w:r>
      <w:r>
        <w:rPr>
          <w:rFonts w:ascii="Times New Roman" w:hAnsi="Times New Roman" w:cs="Times New Roman"/>
          <w:sz w:val="24"/>
          <w:szCs w:val="24"/>
        </w:rPr>
        <w:t>”</w:t>
      </w:r>
      <w:r w:rsidRPr="007A6F72">
        <w:rPr>
          <w:rFonts w:ascii="Times New Roman" w:hAnsi="Times New Roman" w:cs="Times New Roman"/>
          <w:sz w:val="24"/>
          <w:szCs w:val="24"/>
        </w:rPr>
        <w:t>.</w:t>
      </w:r>
    </w:p>
    <w:p w14:paraId="72EAB20A" w14:textId="160F7697" w:rsidR="007A6F72" w:rsidRDefault="007A6F72" w:rsidP="00C127D9">
      <w:pPr>
        <w:pStyle w:val="ListParagraph"/>
        <w:numPr>
          <w:ilvl w:val="0"/>
          <w:numId w:val="2"/>
        </w:numPr>
        <w:spacing w:line="360" w:lineRule="auto"/>
        <w:ind w:left="426" w:hanging="437"/>
        <w:jc w:val="both"/>
        <w:rPr>
          <w:rFonts w:ascii="Times New Roman" w:hAnsi="Times New Roman" w:cs="Times New Roman"/>
          <w:sz w:val="24"/>
          <w:szCs w:val="24"/>
        </w:rPr>
      </w:pPr>
      <w:r>
        <w:rPr>
          <w:rFonts w:ascii="Times New Roman" w:hAnsi="Times New Roman" w:cs="Times New Roman"/>
          <w:sz w:val="24"/>
          <w:szCs w:val="24"/>
        </w:rPr>
        <w:t xml:space="preserve">The item on </w:t>
      </w:r>
      <w:r w:rsidRPr="007A6F72">
        <w:rPr>
          <w:rFonts w:ascii="Times New Roman" w:hAnsi="Times New Roman" w:cs="Times New Roman"/>
          <w:sz w:val="24"/>
          <w:szCs w:val="24"/>
          <w:u w:val="single"/>
        </w:rPr>
        <w:t>page 53</w:t>
      </w:r>
      <w:r>
        <w:rPr>
          <w:rFonts w:ascii="Times New Roman" w:hAnsi="Times New Roman" w:cs="Times New Roman"/>
          <w:sz w:val="24"/>
          <w:szCs w:val="24"/>
        </w:rPr>
        <w:t xml:space="preserve"> has been amended: “</w:t>
      </w:r>
      <w:r w:rsidRPr="007A6F72">
        <w:rPr>
          <w:rFonts w:ascii="Times New Roman" w:hAnsi="Times New Roman" w:cs="Times New Roman"/>
          <w:sz w:val="24"/>
          <w:szCs w:val="24"/>
        </w:rPr>
        <w:t>A density of 1 ray per mm</w:t>
      </w:r>
      <w:r w:rsidRPr="007A6F72">
        <w:rPr>
          <w:rFonts w:ascii="Times New Roman" w:hAnsi="Times New Roman" w:cs="Times New Roman"/>
          <w:sz w:val="24"/>
          <w:szCs w:val="24"/>
          <w:vertAlign w:val="superscript"/>
        </w:rPr>
        <w:t>2</w:t>
      </w:r>
      <w:r w:rsidRPr="007A6F72">
        <w:rPr>
          <w:rFonts w:ascii="Times New Roman" w:hAnsi="Times New Roman" w:cs="Times New Roman"/>
          <w:sz w:val="24"/>
          <w:szCs w:val="24"/>
        </w:rPr>
        <w:t xml:space="preserve"> of aperture was initially placed</w:t>
      </w:r>
      <w:r>
        <w:rPr>
          <w:rFonts w:ascii="Times New Roman" w:hAnsi="Times New Roman" w:cs="Times New Roman"/>
          <w:sz w:val="24"/>
          <w:szCs w:val="24"/>
        </w:rPr>
        <w:t xml:space="preserve"> </w:t>
      </w:r>
      <w:r w:rsidRPr="007A6F72">
        <w:rPr>
          <w:rFonts w:ascii="Times New Roman" w:hAnsi="Times New Roman" w:cs="Times New Roman"/>
          <w:sz w:val="24"/>
          <w:szCs w:val="24"/>
        </w:rPr>
        <w:t>on the surface, with rays</w:t>
      </w:r>
      <w:r>
        <w:rPr>
          <w:rFonts w:ascii="Times New Roman" w:hAnsi="Times New Roman" w:cs="Times New Roman"/>
          <w:sz w:val="24"/>
          <w:szCs w:val="24"/>
        </w:rPr>
        <w:t xml:space="preserve"> </w:t>
      </w:r>
      <w:r w:rsidRPr="007A6F72">
        <w:rPr>
          <w:rFonts w:ascii="Times New Roman" w:hAnsi="Times New Roman" w:cs="Times New Roman"/>
          <w:sz w:val="24"/>
          <w:szCs w:val="24"/>
        </w:rPr>
        <w:t>distributed evenly. Each ray carried equal energy, independent of</w:t>
      </w:r>
      <w:r>
        <w:rPr>
          <w:rFonts w:ascii="Times New Roman" w:hAnsi="Times New Roman" w:cs="Times New Roman"/>
          <w:sz w:val="24"/>
          <w:szCs w:val="24"/>
        </w:rPr>
        <w:t xml:space="preserve"> </w:t>
      </w:r>
      <w:r w:rsidRPr="007A6F72">
        <w:rPr>
          <w:rFonts w:ascii="Times New Roman" w:hAnsi="Times New Roman" w:cs="Times New Roman"/>
          <w:sz w:val="24"/>
          <w:szCs w:val="24"/>
        </w:rPr>
        <w:t>the solar altitude and</w:t>
      </w:r>
      <w:r>
        <w:rPr>
          <w:rFonts w:ascii="Times New Roman" w:hAnsi="Times New Roman" w:cs="Times New Roman"/>
          <w:sz w:val="24"/>
          <w:szCs w:val="24"/>
        </w:rPr>
        <w:t xml:space="preserve"> </w:t>
      </w:r>
      <w:r w:rsidRPr="007A6F72">
        <w:rPr>
          <w:rFonts w:ascii="Times New Roman" w:hAnsi="Times New Roman" w:cs="Times New Roman"/>
          <w:sz w:val="24"/>
          <w:szCs w:val="24"/>
        </w:rPr>
        <w:t>azimuth angles. While higher ray densities were tested, they showed</w:t>
      </w:r>
      <w:r>
        <w:rPr>
          <w:rFonts w:ascii="Times New Roman" w:hAnsi="Times New Roman" w:cs="Times New Roman"/>
          <w:sz w:val="24"/>
          <w:szCs w:val="24"/>
        </w:rPr>
        <w:t xml:space="preserve"> </w:t>
      </w:r>
      <w:r w:rsidRPr="007A6F72">
        <w:rPr>
          <w:rFonts w:ascii="Times New Roman" w:hAnsi="Times New Roman" w:cs="Times New Roman"/>
          <w:sz w:val="24"/>
          <w:szCs w:val="24"/>
        </w:rPr>
        <w:t>no significant</w:t>
      </w:r>
      <w:r>
        <w:rPr>
          <w:rFonts w:ascii="Times New Roman" w:hAnsi="Times New Roman" w:cs="Times New Roman"/>
          <w:sz w:val="24"/>
          <w:szCs w:val="24"/>
        </w:rPr>
        <w:t xml:space="preserve"> </w:t>
      </w:r>
      <w:r w:rsidRPr="007A6F72">
        <w:rPr>
          <w:rFonts w:ascii="Times New Roman" w:hAnsi="Times New Roman" w:cs="Times New Roman"/>
          <w:sz w:val="24"/>
          <w:szCs w:val="24"/>
        </w:rPr>
        <w:t>impact on optical efficiency and only increased computing power</w:t>
      </w:r>
      <w:r>
        <w:rPr>
          <w:rFonts w:ascii="Times New Roman" w:hAnsi="Times New Roman" w:cs="Times New Roman"/>
          <w:sz w:val="24"/>
          <w:szCs w:val="24"/>
        </w:rPr>
        <w:t>”.</w:t>
      </w:r>
    </w:p>
    <w:p w14:paraId="7DCADFFA" w14:textId="696E8BC6" w:rsidR="007A6F72" w:rsidRDefault="00306152" w:rsidP="00C127D9">
      <w:pPr>
        <w:pStyle w:val="ListParagraph"/>
        <w:numPr>
          <w:ilvl w:val="0"/>
          <w:numId w:val="2"/>
        </w:numPr>
        <w:spacing w:line="360" w:lineRule="auto"/>
        <w:ind w:left="426" w:hanging="437"/>
        <w:jc w:val="both"/>
        <w:rPr>
          <w:rFonts w:ascii="Times New Roman" w:hAnsi="Times New Roman" w:cs="Times New Roman"/>
          <w:sz w:val="24"/>
          <w:szCs w:val="24"/>
        </w:rPr>
      </w:pPr>
      <w:r>
        <w:rPr>
          <w:rFonts w:ascii="Times New Roman" w:hAnsi="Times New Roman" w:cs="Times New Roman"/>
          <w:sz w:val="24"/>
          <w:szCs w:val="24"/>
        </w:rPr>
        <w:t xml:space="preserve">Figure 4.9 has been added in Chapter 4 on </w:t>
      </w:r>
      <w:r w:rsidRPr="00306152">
        <w:rPr>
          <w:rFonts w:ascii="Times New Roman" w:hAnsi="Times New Roman" w:cs="Times New Roman"/>
          <w:sz w:val="24"/>
          <w:szCs w:val="24"/>
          <w:u w:val="single"/>
        </w:rPr>
        <w:t>page 80</w:t>
      </w:r>
      <w:r>
        <w:rPr>
          <w:rFonts w:ascii="Times New Roman" w:hAnsi="Times New Roman" w:cs="Times New Roman"/>
          <w:sz w:val="24"/>
          <w:szCs w:val="24"/>
        </w:rPr>
        <w:t xml:space="preserve"> as well as the following discussion: “</w:t>
      </w:r>
      <w:r w:rsidRPr="00306152">
        <w:rPr>
          <w:rFonts w:ascii="Times New Roman" w:hAnsi="Times New Roman" w:cs="Times New Roman"/>
          <w:sz w:val="24"/>
          <w:szCs w:val="24"/>
        </w:rPr>
        <w:t>Figure 4.9 shows the measured temperatures for each thermocouple positioned on</w:t>
      </w:r>
      <w:r w:rsidRPr="00306152">
        <w:rPr>
          <w:rFonts w:ascii="Times New Roman" w:hAnsi="Times New Roman" w:cs="Times New Roman"/>
          <w:sz w:val="24"/>
          <w:szCs w:val="24"/>
        </w:rPr>
        <w:br/>
      </w:r>
      <w:r w:rsidRPr="00306152">
        <w:rPr>
          <w:rFonts w:ascii="Times New Roman" w:hAnsi="Times New Roman" w:cs="Times New Roman"/>
          <w:sz w:val="24"/>
          <w:szCs w:val="24"/>
        </w:rPr>
        <w:lastRenderedPageBreak/>
        <w:t>the absorber surface in order to investigate the stagnation point. The temperatures at</w:t>
      </w:r>
      <w:r w:rsidRPr="00306152">
        <w:rPr>
          <w:rFonts w:ascii="Times New Roman" w:hAnsi="Times New Roman" w:cs="Times New Roman"/>
          <w:sz w:val="24"/>
          <w:szCs w:val="24"/>
        </w:rPr>
        <w:br/>
        <w:t>the left end (T10/T11/T12) are slightly higher than those at the right (T1/T2/T3). This</w:t>
      </w:r>
      <w:r w:rsidRPr="00306152">
        <w:rPr>
          <w:rFonts w:ascii="Times New Roman" w:hAnsi="Times New Roman" w:cs="Times New Roman"/>
          <w:sz w:val="24"/>
          <w:szCs w:val="24"/>
        </w:rPr>
        <w:br/>
        <w:t>difference can be attributed to the fact that at 14:00 on 2nd July, the Sun’s azimuth angle</w:t>
      </w:r>
      <w:r w:rsidRPr="00306152">
        <w:rPr>
          <w:rFonts w:ascii="Times New Roman" w:hAnsi="Times New Roman" w:cs="Times New Roman"/>
          <w:sz w:val="24"/>
          <w:szCs w:val="24"/>
        </w:rPr>
        <w:br/>
        <w:t>is 14°. Consequently, a concentration of energy may be occurring on the left side, which</w:t>
      </w:r>
      <w:r w:rsidRPr="00306152">
        <w:rPr>
          <w:rFonts w:ascii="Times New Roman" w:hAnsi="Times New Roman" w:cs="Times New Roman"/>
          <w:sz w:val="24"/>
          <w:szCs w:val="24"/>
        </w:rPr>
        <w:br/>
        <w:t>explains the temperature variation. Another observation is that the energy flux was well</w:t>
      </w:r>
      <w:r w:rsidRPr="00306152">
        <w:rPr>
          <w:rFonts w:ascii="Times New Roman" w:hAnsi="Times New Roman" w:cs="Times New Roman"/>
          <w:sz w:val="24"/>
          <w:szCs w:val="24"/>
        </w:rPr>
        <w:br/>
        <w:t>distributed along the area, as most temperatures are near the average value</w:t>
      </w:r>
      <w:r>
        <w:rPr>
          <w:rFonts w:ascii="Times New Roman" w:hAnsi="Times New Roman" w:cs="Times New Roman"/>
          <w:sz w:val="24"/>
          <w:szCs w:val="24"/>
        </w:rPr>
        <w:t>”</w:t>
      </w:r>
      <w:r w:rsidRPr="00306152">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3350856" w14:textId="32D0ECC1" w:rsidR="007A6F72" w:rsidRPr="00C127D9" w:rsidRDefault="007A6F72" w:rsidP="00C127D9">
      <w:pPr>
        <w:pStyle w:val="ListParagraph"/>
        <w:numPr>
          <w:ilvl w:val="0"/>
          <w:numId w:val="2"/>
        </w:numPr>
        <w:spacing w:line="360" w:lineRule="auto"/>
        <w:ind w:left="426" w:hanging="437"/>
        <w:jc w:val="both"/>
        <w:rPr>
          <w:rFonts w:ascii="Times New Roman" w:hAnsi="Times New Roman" w:cs="Times New Roman"/>
          <w:sz w:val="24"/>
          <w:szCs w:val="24"/>
        </w:rPr>
      </w:pPr>
      <w:r>
        <w:rPr>
          <w:rFonts w:ascii="Times New Roman" w:hAnsi="Times New Roman" w:cs="Times New Roman"/>
          <w:sz w:val="24"/>
          <w:szCs w:val="24"/>
        </w:rPr>
        <w:t xml:space="preserve">Chapter 6 has been entirely </w:t>
      </w:r>
      <w:r w:rsidR="0049320B">
        <w:rPr>
          <w:rFonts w:ascii="Times New Roman" w:hAnsi="Times New Roman" w:cs="Times New Roman"/>
          <w:sz w:val="24"/>
          <w:szCs w:val="24"/>
        </w:rPr>
        <w:t>restructured</w:t>
      </w:r>
      <w:r w:rsidR="004D545D">
        <w:rPr>
          <w:rFonts w:ascii="Times New Roman" w:hAnsi="Times New Roman" w:cs="Times New Roman"/>
          <w:sz w:val="24"/>
          <w:szCs w:val="24"/>
        </w:rPr>
        <w:t>: it has a brief outline and contains “Main conclusions and key findings” and “Suggestions for future work</w:t>
      </w:r>
      <w:r w:rsidR="0049320B">
        <w:rPr>
          <w:rFonts w:ascii="Times New Roman" w:hAnsi="Times New Roman" w:cs="Times New Roman"/>
          <w:sz w:val="24"/>
          <w:szCs w:val="24"/>
        </w:rPr>
        <w:t>”</w:t>
      </w:r>
      <w:r w:rsidR="004D545D">
        <w:rPr>
          <w:rFonts w:ascii="Times New Roman" w:hAnsi="Times New Roman" w:cs="Times New Roman"/>
          <w:sz w:val="24"/>
          <w:szCs w:val="24"/>
        </w:rPr>
        <w:t xml:space="preserve"> as topics. </w:t>
      </w:r>
      <w:r w:rsidR="0049320B">
        <w:rPr>
          <w:rFonts w:ascii="Times New Roman" w:hAnsi="Times New Roman" w:cs="Times New Roman"/>
          <w:sz w:val="24"/>
          <w:szCs w:val="24"/>
        </w:rPr>
        <w:t>More text has been added.</w:t>
      </w:r>
    </w:p>
    <w:sectPr w:rsidR="007A6F72" w:rsidRPr="00C127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C54A5B"/>
    <w:multiLevelType w:val="hybridMultilevel"/>
    <w:tmpl w:val="4BB4AE4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43840BA"/>
    <w:multiLevelType w:val="hybridMultilevel"/>
    <w:tmpl w:val="219CC45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574899076">
    <w:abstractNumId w:val="0"/>
  </w:num>
  <w:num w:numId="2" w16cid:durableId="2053069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E12"/>
    <w:rsid w:val="00065D1A"/>
    <w:rsid w:val="00157ED9"/>
    <w:rsid w:val="00180380"/>
    <w:rsid w:val="001A641F"/>
    <w:rsid w:val="00303401"/>
    <w:rsid w:val="00306152"/>
    <w:rsid w:val="003A11B7"/>
    <w:rsid w:val="0049320B"/>
    <w:rsid w:val="004D545D"/>
    <w:rsid w:val="005872B9"/>
    <w:rsid w:val="007A6F72"/>
    <w:rsid w:val="0085128A"/>
    <w:rsid w:val="008A275A"/>
    <w:rsid w:val="00A57BB9"/>
    <w:rsid w:val="00B63E12"/>
    <w:rsid w:val="00B77263"/>
    <w:rsid w:val="00C127D9"/>
    <w:rsid w:val="00C50FCC"/>
    <w:rsid w:val="00D96781"/>
    <w:rsid w:val="00E35284"/>
    <w:rsid w:val="00EF4FCF"/>
    <w:rsid w:val="00F05879"/>
    <w:rsid w:val="00F17A07"/>
    <w:rsid w:val="00F64881"/>
    <w:rsid w:val="00FC16A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D62F7"/>
  <w15:chartTrackingRefBased/>
  <w15:docId w15:val="{58591B1C-DB5E-44F5-9B01-773067F1C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E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3E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3E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3E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3E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3E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E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E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E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E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3E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3E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3E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3E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3E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E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E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E12"/>
    <w:rPr>
      <w:rFonts w:eastAsiaTheme="majorEastAsia" w:cstheme="majorBidi"/>
      <w:color w:val="272727" w:themeColor="text1" w:themeTint="D8"/>
    </w:rPr>
  </w:style>
  <w:style w:type="paragraph" w:styleId="Title">
    <w:name w:val="Title"/>
    <w:basedOn w:val="Normal"/>
    <w:next w:val="Normal"/>
    <w:link w:val="TitleChar"/>
    <w:uiPriority w:val="10"/>
    <w:qFormat/>
    <w:rsid w:val="00B63E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E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E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E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E12"/>
    <w:pPr>
      <w:spacing w:before="160"/>
      <w:jc w:val="center"/>
    </w:pPr>
    <w:rPr>
      <w:i/>
      <w:iCs/>
      <w:color w:val="404040" w:themeColor="text1" w:themeTint="BF"/>
    </w:rPr>
  </w:style>
  <w:style w:type="character" w:customStyle="1" w:styleId="QuoteChar">
    <w:name w:val="Quote Char"/>
    <w:basedOn w:val="DefaultParagraphFont"/>
    <w:link w:val="Quote"/>
    <w:uiPriority w:val="29"/>
    <w:rsid w:val="00B63E12"/>
    <w:rPr>
      <w:i/>
      <w:iCs/>
      <w:color w:val="404040" w:themeColor="text1" w:themeTint="BF"/>
    </w:rPr>
  </w:style>
  <w:style w:type="paragraph" w:styleId="ListParagraph">
    <w:name w:val="List Paragraph"/>
    <w:basedOn w:val="Normal"/>
    <w:uiPriority w:val="34"/>
    <w:qFormat/>
    <w:rsid w:val="00B63E12"/>
    <w:pPr>
      <w:ind w:left="720"/>
      <w:contextualSpacing/>
    </w:pPr>
  </w:style>
  <w:style w:type="character" w:styleId="IntenseEmphasis">
    <w:name w:val="Intense Emphasis"/>
    <w:basedOn w:val="DefaultParagraphFont"/>
    <w:uiPriority w:val="21"/>
    <w:qFormat/>
    <w:rsid w:val="00B63E12"/>
    <w:rPr>
      <w:i/>
      <w:iCs/>
      <w:color w:val="0F4761" w:themeColor="accent1" w:themeShade="BF"/>
    </w:rPr>
  </w:style>
  <w:style w:type="paragraph" w:styleId="IntenseQuote">
    <w:name w:val="Intense Quote"/>
    <w:basedOn w:val="Normal"/>
    <w:next w:val="Normal"/>
    <w:link w:val="IntenseQuoteChar"/>
    <w:uiPriority w:val="30"/>
    <w:qFormat/>
    <w:rsid w:val="00B63E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3E12"/>
    <w:rPr>
      <w:i/>
      <w:iCs/>
      <w:color w:val="0F4761" w:themeColor="accent1" w:themeShade="BF"/>
    </w:rPr>
  </w:style>
  <w:style w:type="character" w:styleId="IntenseReference">
    <w:name w:val="Intense Reference"/>
    <w:basedOn w:val="DefaultParagraphFont"/>
    <w:uiPriority w:val="32"/>
    <w:qFormat/>
    <w:rsid w:val="00B63E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Guerreiro</dc:creator>
  <cp:keywords/>
  <dc:description/>
  <cp:lastModifiedBy>Fernando Guerreiro</cp:lastModifiedBy>
  <cp:revision>7</cp:revision>
  <dcterms:created xsi:type="dcterms:W3CDTF">2025-01-05T20:25:00Z</dcterms:created>
  <dcterms:modified xsi:type="dcterms:W3CDTF">2025-01-06T07:12:00Z</dcterms:modified>
</cp:coreProperties>
</file>