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C414" w14:textId="491911B5" w:rsidR="003B23F9" w:rsidRDefault="00A3757E" w:rsidP="003B23F9">
      <w:pPr>
        <w:jc w:val="center"/>
      </w:pPr>
      <w:r>
        <w:t>CS 250 Fall 2017</w:t>
      </w:r>
      <w:r w:rsidR="00775EAF">
        <w:t xml:space="preserve">  Homework 1</w:t>
      </w:r>
      <w:r w:rsidR="00084585">
        <w:t>2</w:t>
      </w:r>
      <w:r w:rsidR="00B70054">
        <w:t xml:space="preserve">  SOLUTION</w:t>
      </w:r>
      <w:r w:rsidR="007E3259">
        <w:t xml:space="preserve"> &amp; Grading Guide</w:t>
      </w:r>
    </w:p>
    <w:p w14:paraId="6BDFA797" w14:textId="21CAC4C8" w:rsidR="00F93470" w:rsidRDefault="003B23F9" w:rsidP="003F2EC1">
      <w:pPr>
        <w:jc w:val="center"/>
      </w:pPr>
      <w:r>
        <w:t>D</w:t>
      </w:r>
      <w:r w:rsidR="003533C9">
        <w:t xml:space="preserve">ue </w:t>
      </w:r>
      <w:r w:rsidR="00D8696F">
        <w:t>11:58</w:t>
      </w:r>
      <w:r w:rsidR="00344993">
        <w:t>pm Thur</w:t>
      </w:r>
      <w:r w:rsidR="00A3757E">
        <w:t>sday</w:t>
      </w:r>
      <w:r w:rsidR="00084585">
        <w:t>, Dec. 07</w:t>
      </w:r>
      <w:r w:rsidR="00344993">
        <w:t>, 2017</w:t>
      </w:r>
    </w:p>
    <w:p w14:paraId="40893C6B" w14:textId="62A7BFCB" w:rsidR="00F93470" w:rsidRDefault="00AE53AD" w:rsidP="003B23F9">
      <w:pPr>
        <w:jc w:val="center"/>
      </w:pPr>
      <w:r>
        <w:t>Submit your typewritten file in PDF format to Blackboard</w:t>
      </w:r>
    </w:p>
    <w:p w14:paraId="4B6B2FE7" w14:textId="77777777" w:rsidR="006D5540" w:rsidRDefault="006D5540" w:rsidP="003B23F9">
      <w:pPr>
        <w:jc w:val="center"/>
      </w:pPr>
    </w:p>
    <w:p w14:paraId="6A198D9A" w14:textId="715A413B" w:rsidR="006D5540" w:rsidRPr="006D5540" w:rsidRDefault="006D5540" w:rsidP="003B23F9">
      <w:pPr>
        <w:jc w:val="center"/>
        <w:rPr>
          <w:b/>
        </w:rPr>
      </w:pPr>
      <w:r w:rsidRPr="006D5540">
        <w:rPr>
          <w:b/>
        </w:rPr>
        <w:t>Maximum score = 15 points</w:t>
      </w:r>
    </w:p>
    <w:p w14:paraId="7F541DA4" w14:textId="5A821A10" w:rsidR="003B543C" w:rsidRDefault="003B543C" w:rsidP="00E417A5">
      <w:pPr>
        <w:pStyle w:val="ListParagraph"/>
        <w:ind w:left="1080"/>
      </w:pPr>
    </w:p>
    <w:p w14:paraId="301026F2" w14:textId="6E2A5B70" w:rsidR="00BB7F13" w:rsidRDefault="00BB7F13" w:rsidP="00BB7F13">
      <w:pPr>
        <w:pStyle w:val="ListParagraph"/>
        <w:numPr>
          <w:ilvl w:val="0"/>
          <w:numId w:val="20"/>
        </w:numPr>
      </w:pPr>
      <w:r>
        <w:t>Fill in the following table for the operation of an SIMD computer on the code</w:t>
      </w:r>
      <w:r>
        <w:br/>
        <w:t xml:space="preserve"> </w:t>
      </w:r>
      <w:r>
        <w:tab/>
      </w:r>
      <w:r>
        <w:tab/>
        <w:t>where A</w:t>
      </w:r>
      <w:r>
        <w:br/>
        <w:t xml:space="preserve"> </w:t>
      </w:r>
      <w:r>
        <w:tab/>
      </w:r>
      <w:r>
        <w:tab/>
      </w:r>
      <w:r>
        <w:tab/>
        <w:t>do X</w:t>
      </w:r>
      <w:r>
        <w:br/>
        <w:t xml:space="preserve"> </w:t>
      </w:r>
      <w:r>
        <w:tab/>
      </w:r>
      <w:r>
        <w:tab/>
      </w:r>
      <w:r>
        <w:tab/>
        <w:t>elsewhere do Y</w:t>
      </w:r>
      <w:r w:rsidR="007D2B94">
        <w:br/>
      </w:r>
      <w:r w:rsidR="007D2B94">
        <w:br/>
        <w:t>Some table entries are already filled in to get you started.  Wide table entries are intended to hold your comment for each line of code broadcast.</w:t>
      </w:r>
      <w:r>
        <w:br/>
      </w:r>
    </w:p>
    <w:tbl>
      <w:tblPr>
        <w:tblStyle w:val="TableGrid"/>
        <w:tblW w:w="0" w:type="auto"/>
        <w:tblInd w:w="468" w:type="dxa"/>
        <w:tblLook w:val="04A0" w:firstRow="1" w:lastRow="0" w:firstColumn="1" w:lastColumn="0" w:noHBand="0" w:noVBand="1"/>
      </w:tblPr>
      <w:tblGrid>
        <w:gridCol w:w="1350"/>
        <w:gridCol w:w="990"/>
        <w:gridCol w:w="900"/>
        <w:gridCol w:w="450"/>
        <w:gridCol w:w="5418"/>
      </w:tblGrid>
      <w:tr w:rsidR="009D2426" w14:paraId="1815EEE4" w14:textId="77777777" w:rsidTr="009D2426">
        <w:tc>
          <w:tcPr>
            <w:tcW w:w="1350" w:type="dxa"/>
          </w:tcPr>
          <w:p w14:paraId="76B2E156" w14:textId="3446550C" w:rsidR="00BB7F13" w:rsidRDefault="00BB7F13" w:rsidP="00BA786E">
            <w:r>
              <w:t>CU</w:t>
            </w:r>
          </w:p>
          <w:p w14:paraId="477B8EC3" w14:textId="77777777" w:rsidR="00BB7F13" w:rsidRDefault="00BB7F13" w:rsidP="00BA786E">
            <w:r>
              <w:t>broadcasts</w:t>
            </w:r>
          </w:p>
          <w:p w14:paraId="6A20A5AE" w14:textId="77777777" w:rsidR="00BB7F13" w:rsidRDefault="00BB7F13" w:rsidP="00BA786E">
            <w:r>
              <w:t>this instruction</w:t>
            </w:r>
          </w:p>
        </w:tc>
        <w:tc>
          <w:tcPr>
            <w:tcW w:w="7758" w:type="dxa"/>
            <w:gridSpan w:val="4"/>
          </w:tcPr>
          <w:p w14:paraId="5101A904" w14:textId="77777777" w:rsidR="007D2B94" w:rsidRDefault="007D2B94" w:rsidP="00BA786E"/>
          <w:p w14:paraId="47BDD0CD" w14:textId="77777777" w:rsidR="007D2B94" w:rsidRDefault="007D2B94" w:rsidP="00BA786E"/>
          <w:p w14:paraId="0180F20F" w14:textId="61553DA5" w:rsidR="00BB7F13" w:rsidRDefault="00BB7F13" w:rsidP="00BA786E">
            <w:r>
              <w:t>PE Enable Stack configuration; T = initial top of stack</w:t>
            </w:r>
          </w:p>
          <w:p w14:paraId="4AD2E7DD" w14:textId="66D835BE" w:rsidR="00BB7F13" w:rsidRDefault="007D2B94" w:rsidP="00BA786E">
            <w:r>
              <w:t xml:space="preserve">Stack top this end  </w:t>
            </w:r>
            <w:r w:rsidR="00BB7F13">
              <w:sym w:font="Wingdings" w:char="F0E0"/>
            </w:r>
            <w:r w:rsidR="00BB7F13">
              <w:t xml:space="preserve">  deeper direction in stack</w:t>
            </w:r>
          </w:p>
        </w:tc>
      </w:tr>
      <w:tr w:rsidR="009D2426" w14:paraId="15D49FC8" w14:textId="77777777" w:rsidTr="009D2426">
        <w:tc>
          <w:tcPr>
            <w:tcW w:w="1350" w:type="dxa"/>
          </w:tcPr>
          <w:p w14:paraId="1C7A6B76" w14:textId="77777777" w:rsidR="00BB7F13" w:rsidRPr="00E75F9E" w:rsidRDefault="00BB7F13" w:rsidP="00BA786E">
            <w:pPr>
              <w:rPr>
                <w:b/>
              </w:rPr>
            </w:pPr>
            <w:r w:rsidRPr="00E75F9E">
              <w:rPr>
                <w:b/>
              </w:rPr>
              <w:t>where A</w:t>
            </w:r>
          </w:p>
        </w:tc>
        <w:tc>
          <w:tcPr>
            <w:tcW w:w="990" w:type="dxa"/>
          </w:tcPr>
          <w:p w14:paraId="1F793E0C" w14:textId="396A7ED9" w:rsidR="00BB7F13" w:rsidRDefault="000F0989" w:rsidP="00BA786E">
            <w:r>
              <w:t>T</w:t>
            </w:r>
          </w:p>
        </w:tc>
        <w:tc>
          <w:tcPr>
            <w:tcW w:w="6768" w:type="dxa"/>
            <w:gridSpan w:val="3"/>
          </w:tcPr>
          <w:p w14:paraId="094E2456" w14:textId="7D9A1D59" w:rsidR="00BB7F13" w:rsidRDefault="00BB7F13" w:rsidP="00BA786E">
            <w:r>
              <w:sym w:font="Wingdings" w:char="F0DF"/>
            </w:r>
            <w:r>
              <w:t xml:space="preserve"> </w:t>
            </w:r>
            <w:r w:rsidRPr="00D016FE">
              <w:rPr>
                <w:b/>
              </w:rPr>
              <w:t>every PE tests its own A value</w:t>
            </w:r>
            <w:r w:rsidR="009D2426">
              <w:rPr>
                <w:b/>
              </w:rPr>
              <w:t xml:space="preserve">, regardless of </w:t>
            </w:r>
            <w:r w:rsidRPr="00D016FE">
              <w:rPr>
                <w:b/>
              </w:rPr>
              <w:t>T truth value</w:t>
            </w:r>
          </w:p>
        </w:tc>
      </w:tr>
      <w:tr w:rsidR="009D2426" w14:paraId="375AF902" w14:textId="77777777" w:rsidTr="009D2426">
        <w:tc>
          <w:tcPr>
            <w:tcW w:w="1350" w:type="dxa"/>
          </w:tcPr>
          <w:p w14:paraId="19027966" w14:textId="538291F3" w:rsidR="00BB7F13" w:rsidRPr="000F0989" w:rsidRDefault="000F0989" w:rsidP="00BA786E">
            <w:pPr>
              <w:rPr>
                <w:i/>
                <w:color w:val="0070C0"/>
              </w:rPr>
            </w:pPr>
            <w:r w:rsidRPr="000F0989">
              <w:rPr>
                <w:i/>
                <w:color w:val="0070C0"/>
              </w:rPr>
              <w:t>Push *</w:t>
            </w:r>
          </w:p>
        </w:tc>
        <w:tc>
          <w:tcPr>
            <w:tcW w:w="990" w:type="dxa"/>
          </w:tcPr>
          <w:p w14:paraId="0EF80B4F" w14:textId="21232747" w:rsidR="00BB7F13" w:rsidRPr="000F0989" w:rsidRDefault="000F0989" w:rsidP="009D2426">
            <w:pPr>
              <w:rPr>
                <w:color w:val="0070C0"/>
              </w:rPr>
            </w:pPr>
            <w:r w:rsidRPr="000F0989">
              <w:rPr>
                <w:color w:val="0070C0"/>
              </w:rPr>
              <w:t>A’.T</w:t>
            </w:r>
          </w:p>
        </w:tc>
        <w:tc>
          <w:tcPr>
            <w:tcW w:w="900" w:type="dxa"/>
          </w:tcPr>
          <w:p w14:paraId="5CD69397" w14:textId="72E606C1" w:rsidR="00BB7F13" w:rsidRPr="000F0989" w:rsidRDefault="000F0989" w:rsidP="00BA786E">
            <w:pPr>
              <w:rPr>
                <w:color w:val="0070C0"/>
              </w:rPr>
            </w:pPr>
            <w:r w:rsidRPr="000F0989">
              <w:rPr>
                <w:color w:val="0070C0"/>
              </w:rPr>
              <w:t>T</w:t>
            </w:r>
          </w:p>
        </w:tc>
        <w:tc>
          <w:tcPr>
            <w:tcW w:w="5868" w:type="dxa"/>
            <w:gridSpan w:val="2"/>
          </w:tcPr>
          <w:p w14:paraId="2EE8E30B" w14:textId="2C45D8C9" w:rsidR="00BB7F13" w:rsidRPr="000F0989" w:rsidRDefault="000F0989" w:rsidP="00BA786E">
            <w:pPr>
              <w:rPr>
                <w:color w:val="0070C0"/>
              </w:rPr>
            </w:pPr>
            <w:r w:rsidRPr="000F0989">
              <w:rPr>
                <w:color w:val="0070C0"/>
              </w:rPr>
              <w:t>A known; Push * A’ and T</w:t>
            </w:r>
          </w:p>
        </w:tc>
      </w:tr>
      <w:tr w:rsidR="009D2426" w14:paraId="32CAC7A0" w14:textId="77777777" w:rsidTr="009D2426">
        <w:tc>
          <w:tcPr>
            <w:tcW w:w="1350" w:type="dxa"/>
          </w:tcPr>
          <w:p w14:paraId="380F9DAA" w14:textId="5325E773" w:rsidR="00BB7F13" w:rsidRPr="000F0989" w:rsidRDefault="000F0989" w:rsidP="00BA786E">
            <w:pPr>
              <w:rPr>
                <w:i/>
                <w:color w:val="0070C0"/>
              </w:rPr>
            </w:pPr>
            <w:r w:rsidRPr="000F0989">
              <w:rPr>
                <w:i/>
                <w:color w:val="0070C0"/>
              </w:rPr>
              <w:t>Push **</w:t>
            </w:r>
          </w:p>
        </w:tc>
        <w:tc>
          <w:tcPr>
            <w:tcW w:w="990" w:type="dxa"/>
          </w:tcPr>
          <w:p w14:paraId="4A2057BA" w14:textId="5CA68796" w:rsidR="00BB7F13" w:rsidRPr="000F0989" w:rsidRDefault="000F0989" w:rsidP="00BA786E">
            <w:pPr>
              <w:rPr>
                <w:color w:val="0070C0"/>
              </w:rPr>
            </w:pPr>
            <w:r w:rsidRPr="000F0989">
              <w:rPr>
                <w:color w:val="0070C0"/>
              </w:rPr>
              <w:t>A.T</w:t>
            </w:r>
          </w:p>
        </w:tc>
        <w:tc>
          <w:tcPr>
            <w:tcW w:w="900" w:type="dxa"/>
          </w:tcPr>
          <w:p w14:paraId="55D253A9" w14:textId="605DDC39" w:rsidR="00BB7F13" w:rsidRPr="000F0989" w:rsidRDefault="000F0989" w:rsidP="009D2426">
            <w:pPr>
              <w:rPr>
                <w:color w:val="0070C0"/>
              </w:rPr>
            </w:pPr>
            <w:r w:rsidRPr="000F0989">
              <w:rPr>
                <w:color w:val="0070C0"/>
              </w:rPr>
              <w:t>A’.T</w:t>
            </w:r>
          </w:p>
        </w:tc>
        <w:tc>
          <w:tcPr>
            <w:tcW w:w="450" w:type="dxa"/>
          </w:tcPr>
          <w:p w14:paraId="00E0531D" w14:textId="0E9A57D6" w:rsidR="00BB7F13" w:rsidRPr="000F0989" w:rsidRDefault="000F0989" w:rsidP="00BA786E">
            <w:pPr>
              <w:rPr>
                <w:color w:val="0070C0"/>
              </w:rPr>
            </w:pPr>
            <w:r w:rsidRPr="000F0989">
              <w:rPr>
                <w:color w:val="0070C0"/>
              </w:rPr>
              <w:t>T</w:t>
            </w:r>
          </w:p>
        </w:tc>
        <w:tc>
          <w:tcPr>
            <w:tcW w:w="5418" w:type="dxa"/>
          </w:tcPr>
          <w:p w14:paraId="38E13569" w14:textId="72AF6E20" w:rsidR="00BB7F13" w:rsidRPr="000F0989" w:rsidRDefault="000F0989" w:rsidP="00BA786E">
            <w:pPr>
              <w:rPr>
                <w:color w:val="0070C0"/>
              </w:rPr>
            </w:pPr>
            <w:r w:rsidRPr="000F0989">
              <w:rPr>
                <w:color w:val="0070C0"/>
              </w:rPr>
              <w:t>Push ** A and T on stack</w:t>
            </w:r>
          </w:p>
        </w:tc>
      </w:tr>
      <w:tr w:rsidR="009D2426" w14:paraId="26BAE3E1" w14:textId="77777777" w:rsidTr="009D2426">
        <w:tc>
          <w:tcPr>
            <w:tcW w:w="1350" w:type="dxa"/>
          </w:tcPr>
          <w:p w14:paraId="28591932" w14:textId="702D0E40" w:rsidR="00BB7F13" w:rsidRPr="000F0989" w:rsidRDefault="000F0989" w:rsidP="00BA786E">
            <w:pPr>
              <w:rPr>
                <w:color w:val="0070C0"/>
              </w:rPr>
            </w:pPr>
            <w:r w:rsidRPr="000F0989">
              <w:rPr>
                <w:color w:val="0070C0"/>
              </w:rPr>
              <w:t>Do X</w:t>
            </w:r>
          </w:p>
        </w:tc>
        <w:tc>
          <w:tcPr>
            <w:tcW w:w="990" w:type="dxa"/>
          </w:tcPr>
          <w:p w14:paraId="7D28655B" w14:textId="7BAC798E" w:rsidR="00BB7F13" w:rsidRPr="000F0989" w:rsidRDefault="000F0989" w:rsidP="009D2426">
            <w:pPr>
              <w:rPr>
                <w:color w:val="0070C0"/>
              </w:rPr>
            </w:pPr>
            <w:r w:rsidRPr="000F0989">
              <w:rPr>
                <w:color w:val="0070C0"/>
              </w:rPr>
              <w:t>A.T</w:t>
            </w:r>
          </w:p>
        </w:tc>
        <w:tc>
          <w:tcPr>
            <w:tcW w:w="900" w:type="dxa"/>
          </w:tcPr>
          <w:p w14:paraId="11C55E3B" w14:textId="1B16B81B" w:rsidR="00BB7F13" w:rsidRPr="000F0989" w:rsidRDefault="000F0989" w:rsidP="009D2426">
            <w:pPr>
              <w:rPr>
                <w:color w:val="0070C0"/>
              </w:rPr>
            </w:pPr>
            <w:r w:rsidRPr="000F0989">
              <w:rPr>
                <w:color w:val="0070C0"/>
              </w:rPr>
              <w:t>A’.T</w:t>
            </w:r>
          </w:p>
        </w:tc>
        <w:tc>
          <w:tcPr>
            <w:tcW w:w="450" w:type="dxa"/>
          </w:tcPr>
          <w:p w14:paraId="5BBCAECF" w14:textId="522864CA" w:rsidR="00BB7F13" w:rsidRPr="000F0989" w:rsidRDefault="000F0989" w:rsidP="00BA786E">
            <w:pPr>
              <w:rPr>
                <w:color w:val="0070C0"/>
              </w:rPr>
            </w:pPr>
            <w:r w:rsidRPr="000F0989">
              <w:rPr>
                <w:color w:val="0070C0"/>
              </w:rPr>
              <w:t>T</w:t>
            </w:r>
          </w:p>
        </w:tc>
        <w:tc>
          <w:tcPr>
            <w:tcW w:w="5418" w:type="dxa"/>
          </w:tcPr>
          <w:p w14:paraId="708B2FEF" w14:textId="4E60EDEC" w:rsidR="00BB7F13" w:rsidRPr="000F0989" w:rsidRDefault="000F0989" w:rsidP="00BA786E">
            <w:pPr>
              <w:rPr>
                <w:color w:val="0070C0"/>
              </w:rPr>
            </w:pPr>
            <w:r w:rsidRPr="000F0989">
              <w:rPr>
                <w:color w:val="0070C0"/>
              </w:rPr>
              <w:t>If (A.T is true)</w:t>
            </w:r>
          </w:p>
        </w:tc>
      </w:tr>
      <w:tr w:rsidR="009D2426" w14:paraId="316C850B" w14:textId="77777777" w:rsidTr="009D2426">
        <w:tc>
          <w:tcPr>
            <w:tcW w:w="1350" w:type="dxa"/>
          </w:tcPr>
          <w:p w14:paraId="6AC4F28C" w14:textId="0B88A789" w:rsidR="00BB7F13" w:rsidRPr="000F0989" w:rsidRDefault="000F0989" w:rsidP="00BA786E">
            <w:pPr>
              <w:rPr>
                <w:i/>
                <w:color w:val="0070C0"/>
              </w:rPr>
            </w:pPr>
            <w:r w:rsidRPr="000F0989">
              <w:rPr>
                <w:i/>
                <w:color w:val="0070C0"/>
              </w:rPr>
              <w:t>Pop</w:t>
            </w:r>
          </w:p>
        </w:tc>
        <w:tc>
          <w:tcPr>
            <w:tcW w:w="990" w:type="dxa"/>
          </w:tcPr>
          <w:p w14:paraId="2099CD76" w14:textId="0F6FC93E" w:rsidR="00BB7F13" w:rsidRPr="000F0989" w:rsidRDefault="000F0989" w:rsidP="009D2426">
            <w:pPr>
              <w:rPr>
                <w:color w:val="0070C0"/>
              </w:rPr>
            </w:pPr>
            <w:r w:rsidRPr="000F0989">
              <w:rPr>
                <w:color w:val="0070C0"/>
              </w:rPr>
              <w:t>A’.T</w:t>
            </w:r>
          </w:p>
        </w:tc>
        <w:tc>
          <w:tcPr>
            <w:tcW w:w="900" w:type="dxa"/>
          </w:tcPr>
          <w:p w14:paraId="476BF139" w14:textId="51A1B328" w:rsidR="00BB7F13" w:rsidRPr="000F0989" w:rsidRDefault="000F0989" w:rsidP="00BA786E">
            <w:pPr>
              <w:rPr>
                <w:color w:val="0070C0"/>
              </w:rPr>
            </w:pPr>
            <w:r w:rsidRPr="000F0989">
              <w:rPr>
                <w:color w:val="0070C0"/>
              </w:rPr>
              <w:t>T</w:t>
            </w:r>
          </w:p>
        </w:tc>
        <w:tc>
          <w:tcPr>
            <w:tcW w:w="5868" w:type="dxa"/>
            <w:gridSpan w:val="2"/>
          </w:tcPr>
          <w:p w14:paraId="1311EAE1" w14:textId="7794578A" w:rsidR="00BB7F13" w:rsidRPr="000F0989" w:rsidRDefault="000F0989" w:rsidP="00BA786E">
            <w:pPr>
              <w:rPr>
                <w:color w:val="0070C0"/>
              </w:rPr>
            </w:pPr>
            <w:r w:rsidRPr="000F0989">
              <w:rPr>
                <w:color w:val="0070C0"/>
              </w:rPr>
              <w:t>Pop signals end if</w:t>
            </w:r>
          </w:p>
        </w:tc>
      </w:tr>
      <w:tr w:rsidR="009D2426" w14:paraId="605A912B" w14:textId="77777777" w:rsidTr="009D2426">
        <w:tc>
          <w:tcPr>
            <w:tcW w:w="1350" w:type="dxa"/>
          </w:tcPr>
          <w:p w14:paraId="2B38BF87" w14:textId="148FF708" w:rsidR="00BB7F13" w:rsidRPr="000F0989" w:rsidRDefault="000F0989" w:rsidP="00BA786E">
            <w:pPr>
              <w:rPr>
                <w:color w:val="0070C0"/>
              </w:rPr>
            </w:pPr>
            <w:r w:rsidRPr="000F0989">
              <w:rPr>
                <w:color w:val="0070C0"/>
              </w:rPr>
              <w:t>Do Y;</w:t>
            </w:r>
          </w:p>
        </w:tc>
        <w:tc>
          <w:tcPr>
            <w:tcW w:w="990" w:type="dxa"/>
          </w:tcPr>
          <w:p w14:paraId="3B18714A" w14:textId="67BDEE52" w:rsidR="00BB7F13" w:rsidRPr="000F0989" w:rsidRDefault="000F0989" w:rsidP="009D2426">
            <w:pPr>
              <w:rPr>
                <w:color w:val="0070C0"/>
              </w:rPr>
            </w:pPr>
            <w:r w:rsidRPr="000F0989">
              <w:rPr>
                <w:color w:val="0070C0"/>
              </w:rPr>
              <w:t>A’/T</w:t>
            </w:r>
          </w:p>
        </w:tc>
        <w:tc>
          <w:tcPr>
            <w:tcW w:w="900" w:type="dxa"/>
          </w:tcPr>
          <w:p w14:paraId="33BEF628" w14:textId="4362ED15" w:rsidR="00BB7F13" w:rsidRPr="000F0989" w:rsidRDefault="000F0989" w:rsidP="00BA786E">
            <w:pPr>
              <w:rPr>
                <w:color w:val="0070C0"/>
              </w:rPr>
            </w:pPr>
            <w:r w:rsidRPr="000F0989">
              <w:rPr>
                <w:color w:val="0070C0"/>
              </w:rPr>
              <w:t>T</w:t>
            </w:r>
          </w:p>
        </w:tc>
        <w:tc>
          <w:tcPr>
            <w:tcW w:w="5868" w:type="dxa"/>
            <w:gridSpan w:val="2"/>
          </w:tcPr>
          <w:p w14:paraId="3FF620F1" w14:textId="4F903B38" w:rsidR="00BB7F13" w:rsidRPr="000F0989" w:rsidRDefault="000F0989" w:rsidP="00BA786E">
            <w:pPr>
              <w:rPr>
                <w:color w:val="0070C0"/>
              </w:rPr>
            </w:pPr>
            <w:r w:rsidRPr="000F0989">
              <w:rPr>
                <w:color w:val="0070C0"/>
              </w:rPr>
              <w:t>If(A’.T is true)</w:t>
            </w:r>
          </w:p>
        </w:tc>
      </w:tr>
      <w:tr w:rsidR="009D2426" w14:paraId="158D4FB7" w14:textId="77777777" w:rsidTr="009D2426">
        <w:tc>
          <w:tcPr>
            <w:tcW w:w="1350" w:type="dxa"/>
          </w:tcPr>
          <w:p w14:paraId="0D8013BD" w14:textId="7204B396" w:rsidR="00BB7F13" w:rsidRPr="000F0989" w:rsidRDefault="000F0989" w:rsidP="00BA786E">
            <w:pPr>
              <w:rPr>
                <w:i/>
                <w:color w:val="0070C0"/>
              </w:rPr>
            </w:pPr>
            <w:r w:rsidRPr="000F0989">
              <w:rPr>
                <w:i/>
                <w:color w:val="0070C0"/>
              </w:rPr>
              <w:t>Pop</w:t>
            </w:r>
          </w:p>
        </w:tc>
        <w:tc>
          <w:tcPr>
            <w:tcW w:w="990" w:type="dxa"/>
          </w:tcPr>
          <w:p w14:paraId="0581E978" w14:textId="7C6CBEF0" w:rsidR="00BB7F13" w:rsidRPr="000F0989" w:rsidRDefault="000F0989" w:rsidP="00BA786E">
            <w:pPr>
              <w:rPr>
                <w:color w:val="0070C0"/>
              </w:rPr>
            </w:pPr>
            <w:r w:rsidRPr="000F0989">
              <w:rPr>
                <w:color w:val="0070C0"/>
              </w:rPr>
              <w:t>T</w:t>
            </w:r>
          </w:p>
        </w:tc>
        <w:tc>
          <w:tcPr>
            <w:tcW w:w="6768" w:type="dxa"/>
            <w:gridSpan w:val="3"/>
          </w:tcPr>
          <w:p w14:paraId="63E64FB9" w14:textId="77777777" w:rsidR="00BB7F13" w:rsidRDefault="00BB7F13" w:rsidP="00BA786E">
            <w:r>
              <w:sym w:font="Wingdings" w:char="F0DF"/>
            </w:r>
            <w:r w:rsidRPr="00DD7CC9">
              <w:rPr>
                <w:b/>
              </w:rPr>
              <w:t xml:space="preserve"> </w:t>
            </w:r>
            <w:r w:rsidRPr="00DD7CC9">
              <w:rPr>
                <w:b/>
                <w:i/>
              </w:rPr>
              <w:t>again all PEs pop stacks, enabled PEs now same set as initially</w:t>
            </w:r>
          </w:p>
        </w:tc>
      </w:tr>
    </w:tbl>
    <w:p w14:paraId="6937DB59" w14:textId="77777777" w:rsidR="00BB7F13" w:rsidRDefault="00BB7F13" w:rsidP="00BB7F13">
      <w:pPr>
        <w:pStyle w:val="ListParagraph"/>
        <w:ind w:left="360"/>
      </w:pPr>
      <w:r>
        <w:br/>
      </w:r>
    </w:p>
    <w:p w14:paraId="6B3CB439" w14:textId="77777777" w:rsidR="000F0989" w:rsidRDefault="00C44FE8" w:rsidP="00401223">
      <w:pPr>
        <w:pStyle w:val="ListParagraph"/>
        <w:numPr>
          <w:ilvl w:val="0"/>
          <w:numId w:val="20"/>
        </w:numPr>
      </w:pPr>
      <w:r>
        <w:t xml:space="preserve">Go to </w:t>
      </w:r>
      <w:hyperlink r:id="rId7" w:history="1">
        <w:r w:rsidR="008F4135" w:rsidRPr="008F4135">
          <w:rPr>
            <w:rStyle w:val="Hyperlink"/>
          </w:rPr>
          <w:t>https://www.top500.org/lists/2017/11/</w:t>
        </w:r>
      </w:hyperlink>
      <w:r>
        <w:t>.  Purdue University faculty members pool their research funds each year to buy a single large cluster computer.  Twice each year top500.org ranks the f</w:t>
      </w:r>
      <w:r w:rsidR="007D2B94">
        <w:t>astest computers in the world.</w:t>
      </w:r>
      <w:r w:rsidR="007D2B94">
        <w:br/>
      </w:r>
      <w:r>
        <w:t>Find the Purdue computers in the n</w:t>
      </w:r>
      <w:r w:rsidR="00EF158C">
        <w:t>ew Top500 List for November 2017</w:t>
      </w:r>
      <w:r w:rsidR="007D2B94">
        <w:t xml:space="preserve"> (the next list will come out</w:t>
      </w:r>
      <w:r>
        <w:t xml:space="preserve"> June</w:t>
      </w:r>
      <w:r w:rsidR="007D2B94">
        <w:t xml:space="preserve"> 2018</w:t>
      </w:r>
      <w:r>
        <w:t>).  Fro</w:t>
      </w:r>
      <w:r w:rsidR="007D2B94">
        <w:t>m</w:t>
      </w:r>
      <w:r>
        <w:t xml:space="preserve"> the #1 ranked com</w:t>
      </w:r>
      <w:r w:rsidR="007D2B94">
        <w:t xml:space="preserve">puter plus all </w:t>
      </w:r>
      <w:r>
        <w:t>Purdue computers</w:t>
      </w:r>
      <w:r w:rsidR="007D2B94">
        <w:t xml:space="preserve"> in the November 2017 list</w:t>
      </w:r>
      <w:r>
        <w:t xml:space="preserve">, </w:t>
      </w:r>
      <w:r w:rsidR="007D2B94">
        <w:t>state</w:t>
      </w:r>
      <w:r>
        <w:t xml:space="preserve"> the current ranking, # cores, power consumption, interconnection fabric, and highest ranking ever (machine details are given at links by clicking on the machine name in the ranking table). </w:t>
      </w:r>
      <w:r>
        <w:br/>
        <w:t>How many times more cores do these machines have than your computer?  How many times larger is their power consumption than the wattage rating on the power supply for your computer?</w:t>
      </w:r>
    </w:p>
    <w:p w14:paraId="639EB201" w14:textId="77777777" w:rsidR="00F36E97" w:rsidRPr="00F36E97" w:rsidRDefault="00F36E97" w:rsidP="000F0989">
      <w:pPr>
        <w:pStyle w:val="ListParagraph"/>
        <w:ind w:left="360"/>
        <w:rPr>
          <w:color w:val="0070C0"/>
        </w:rPr>
      </w:pPr>
      <w:r w:rsidRPr="00F36E97">
        <w:rPr>
          <w:color w:val="0070C0"/>
        </w:rPr>
        <w:t>My laptop is macbook pro</w:t>
      </w:r>
    </w:p>
    <w:p w14:paraId="0FE7AF7E" w14:textId="77777777" w:rsidR="00F36E97" w:rsidRPr="00F36E97" w:rsidRDefault="00F36E97" w:rsidP="000F0989">
      <w:pPr>
        <w:pStyle w:val="ListParagraph"/>
        <w:ind w:left="360"/>
        <w:rPr>
          <w:color w:val="0070C0"/>
        </w:rPr>
      </w:pPr>
      <w:r w:rsidRPr="00F36E97">
        <w:rPr>
          <w:color w:val="0070C0"/>
        </w:rPr>
        <w:t>54.5 watt hour lithium polymer battery</w:t>
      </w:r>
    </w:p>
    <w:p w14:paraId="3F22386C" w14:textId="77777777" w:rsidR="00F36E97" w:rsidRPr="00F36E97" w:rsidRDefault="00F36E97" w:rsidP="000F0989">
      <w:pPr>
        <w:pStyle w:val="ListParagraph"/>
        <w:ind w:left="360"/>
        <w:rPr>
          <w:color w:val="0070C0"/>
        </w:rPr>
      </w:pPr>
      <w:r w:rsidRPr="00F36E97">
        <w:rPr>
          <w:color w:val="0070C0"/>
        </w:rPr>
        <w:t>61W power adapter</w:t>
      </w:r>
    </w:p>
    <w:p w14:paraId="11BA1F8D" w14:textId="77777777" w:rsidR="00F36E97" w:rsidRDefault="00F36E97" w:rsidP="000F0989">
      <w:pPr>
        <w:pStyle w:val="ListParagraph"/>
        <w:ind w:left="360"/>
        <w:rPr>
          <w:color w:val="0070C0"/>
        </w:rPr>
      </w:pPr>
      <w:r w:rsidRPr="00F36E97">
        <w:rPr>
          <w:color w:val="0070C0"/>
        </w:rPr>
        <w:t>Quad core</w:t>
      </w:r>
    </w:p>
    <w:p w14:paraId="52FAF19A" w14:textId="77777777" w:rsidR="00F36E97" w:rsidRDefault="00F36E97" w:rsidP="000F0989">
      <w:pPr>
        <w:pStyle w:val="ListParagraph"/>
        <w:ind w:left="360"/>
        <w:rPr>
          <w:color w:val="0070C0"/>
        </w:rPr>
      </w:pPr>
    </w:p>
    <w:p w14:paraId="00139324" w14:textId="77777777" w:rsidR="00F36E97" w:rsidRDefault="00F36E97" w:rsidP="000F0989">
      <w:pPr>
        <w:pStyle w:val="ListParagraph"/>
        <w:ind w:left="360"/>
        <w:rPr>
          <w:color w:val="0070C0"/>
        </w:rPr>
      </w:pPr>
    </w:p>
    <w:p w14:paraId="0A0078AA" w14:textId="77777777" w:rsidR="00F36E97" w:rsidRDefault="00F36E97" w:rsidP="000F0989">
      <w:pPr>
        <w:pStyle w:val="ListParagraph"/>
        <w:ind w:left="360"/>
        <w:rPr>
          <w:color w:val="0070C0"/>
        </w:rPr>
      </w:pPr>
    </w:p>
    <w:p w14:paraId="4F21C828" w14:textId="77777777" w:rsidR="00F36E97" w:rsidRDefault="00F36E97" w:rsidP="000F0989">
      <w:pPr>
        <w:pStyle w:val="ListParagraph"/>
        <w:ind w:left="360"/>
        <w:rPr>
          <w:color w:val="0070C0"/>
        </w:rPr>
      </w:pPr>
    </w:p>
    <w:tbl>
      <w:tblPr>
        <w:tblStyle w:val="TableGrid"/>
        <w:tblW w:w="0" w:type="auto"/>
        <w:tblInd w:w="360" w:type="dxa"/>
        <w:tblLook w:val="04A0" w:firstRow="1" w:lastRow="0" w:firstColumn="1" w:lastColumn="0" w:noHBand="0" w:noVBand="1"/>
      </w:tblPr>
      <w:tblGrid>
        <w:gridCol w:w="1172"/>
        <w:gridCol w:w="1006"/>
        <w:gridCol w:w="1189"/>
        <w:gridCol w:w="1049"/>
        <w:gridCol w:w="1403"/>
        <w:gridCol w:w="1103"/>
        <w:gridCol w:w="1130"/>
        <w:gridCol w:w="1164"/>
      </w:tblGrid>
      <w:tr w:rsidR="00F36E97" w14:paraId="48FF7B9A" w14:textId="77777777" w:rsidTr="00F36E97">
        <w:trPr>
          <w:trHeight w:val="305"/>
        </w:trPr>
        <w:tc>
          <w:tcPr>
            <w:tcW w:w="1197" w:type="dxa"/>
          </w:tcPr>
          <w:p w14:paraId="7E8609C7" w14:textId="41B904DB" w:rsidR="00F36E97" w:rsidRDefault="00F36E97" w:rsidP="000F0989">
            <w:pPr>
              <w:pStyle w:val="ListParagraph"/>
              <w:ind w:left="0"/>
              <w:rPr>
                <w:color w:val="0070C0"/>
              </w:rPr>
            </w:pPr>
            <w:r>
              <w:rPr>
                <w:color w:val="0070C0"/>
              </w:rPr>
              <w:lastRenderedPageBreak/>
              <w:t>Name</w:t>
            </w:r>
          </w:p>
        </w:tc>
        <w:tc>
          <w:tcPr>
            <w:tcW w:w="1197" w:type="dxa"/>
          </w:tcPr>
          <w:p w14:paraId="77321EFC" w14:textId="5E088914" w:rsidR="00F36E97" w:rsidRDefault="00F36E97" w:rsidP="000F0989">
            <w:pPr>
              <w:pStyle w:val="ListParagraph"/>
              <w:ind w:left="0"/>
              <w:rPr>
                <w:color w:val="0070C0"/>
              </w:rPr>
            </w:pPr>
            <w:r>
              <w:rPr>
                <w:color w:val="0070C0"/>
              </w:rPr>
              <w:t>Rank</w:t>
            </w:r>
          </w:p>
        </w:tc>
        <w:tc>
          <w:tcPr>
            <w:tcW w:w="1197" w:type="dxa"/>
          </w:tcPr>
          <w:p w14:paraId="58DBA7F3" w14:textId="6DD91C78" w:rsidR="00F36E97" w:rsidRDefault="00F36E97" w:rsidP="000F0989">
            <w:pPr>
              <w:pStyle w:val="ListParagraph"/>
              <w:ind w:left="0"/>
              <w:rPr>
                <w:color w:val="0070C0"/>
              </w:rPr>
            </w:pPr>
            <w:r>
              <w:rPr>
                <w:color w:val="0070C0"/>
              </w:rPr>
              <w:t>Number cores</w:t>
            </w:r>
          </w:p>
        </w:tc>
        <w:tc>
          <w:tcPr>
            <w:tcW w:w="1197" w:type="dxa"/>
          </w:tcPr>
          <w:p w14:paraId="7DC6FF99" w14:textId="2AA1B8E5" w:rsidR="00F36E97" w:rsidRDefault="00F36E97" w:rsidP="000F0989">
            <w:pPr>
              <w:pStyle w:val="ListParagraph"/>
              <w:ind w:left="0"/>
              <w:rPr>
                <w:color w:val="0070C0"/>
              </w:rPr>
            </w:pPr>
            <w:r>
              <w:rPr>
                <w:color w:val="0070C0"/>
              </w:rPr>
              <w:t>Power KW</w:t>
            </w:r>
          </w:p>
        </w:tc>
        <w:tc>
          <w:tcPr>
            <w:tcW w:w="1197" w:type="dxa"/>
          </w:tcPr>
          <w:p w14:paraId="5648871E" w14:textId="40FD987D" w:rsidR="00F36E97" w:rsidRDefault="00F36E97" w:rsidP="000F0989">
            <w:pPr>
              <w:pStyle w:val="ListParagraph"/>
              <w:ind w:left="0"/>
              <w:rPr>
                <w:color w:val="0070C0"/>
              </w:rPr>
            </w:pPr>
            <w:r>
              <w:rPr>
                <w:color w:val="0070C0"/>
              </w:rPr>
              <w:t>Inter Fab</w:t>
            </w:r>
          </w:p>
        </w:tc>
        <w:tc>
          <w:tcPr>
            <w:tcW w:w="1197" w:type="dxa"/>
          </w:tcPr>
          <w:p w14:paraId="37747186" w14:textId="67987494" w:rsidR="00F36E97" w:rsidRDefault="00F36E97" w:rsidP="000F0989">
            <w:pPr>
              <w:pStyle w:val="ListParagraph"/>
              <w:ind w:left="0"/>
              <w:rPr>
                <w:color w:val="0070C0"/>
              </w:rPr>
            </w:pPr>
            <w:r>
              <w:rPr>
                <w:color w:val="0070C0"/>
              </w:rPr>
              <w:t>Highest rank</w:t>
            </w:r>
          </w:p>
        </w:tc>
        <w:tc>
          <w:tcPr>
            <w:tcW w:w="1197" w:type="dxa"/>
          </w:tcPr>
          <w:p w14:paraId="0934038A" w14:textId="04BB197C" w:rsidR="00F36E97" w:rsidRDefault="00F36E97" w:rsidP="000F0989">
            <w:pPr>
              <w:pStyle w:val="ListParagraph"/>
              <w:ind w:left="0"/>
              <w:rPr>
                <w:color w:val="0070C0"/>
              </w:rPr>
            </w:pPr>
            <w:r>
              <w:rPr>
                <w:color w:val="0070C0"/>
              </w:rPr>
              <w:t>Cores/m</w:t>
            </w:r>
          </w:p>
        </w:tc>
        <w:tc>
          <w:tcPr>
            <w:tcW w:w="1197" w:type="dxa"/>
          </w:tcPr>
          <w:p w14:paraId="2B788127" w14:textId="5782CE31" w:rsidR="00F36E97" w:rsidRDefault="00F36E97" w:rsidP="000F0989">
            <w:pPr>
              <w:pStyle w:val="ListParagraph"/>
              <w:ind w:left="0"/>
              <w:rPr>
                <w:color w:val="0070C0"/>
              </w:rPr>
            </w:pPr>
            <w:r>
              <w:rPr>
                <w:color w:val="0070C0"/>
              </w:rPr>
              <w:t>Power/m</w:t>
            </w:r>
          </w:p>
        </w:tc>
      </w:tr>
      <w:tr w:rsidR="00F36E97" w14:paraId="696CBC6D" w14:textId="77777777" w:rsidTr="00F36E97">
        <w:tc>
          <w:tcPr>
            <w:tcW w:w="1197" w:type="dxa"/>
          </w:tcPr>
          <w:p w14:paraId="0C3592E6" w14:textId="67DF1638" w:rsidR="00F36E97" w:rsidRDefault="00F36E97" w:rsidP="000F0989">
            <w:pPr>
              <w:pStyle w:val="ListParagraph"/>
              <w:ind w:left="0"/>
              <w:rPr>
                <w:color w:val="0070C0"/>
              </w:rPr>
            </w:pPr>
            <w:r>
              <w:rPr>
                <w:color w:val="0070C0"/>
              </w:rPr>
              <w:t>Conte</w:t>
            </w:r>
          </w:p>
        </w:tc>
        <w:tc>
          <w:tcPr>
            <w:tcW w:w="1197" w:type="dxa"/>
          </w:tcPr>
          <w:p w14:paraId="7E512DC2" w14:textId="087FB722" w:rsidR="00F36E97" w:rsidRDefault="00F36E97" w:rsidP="000F0989">
            <w:pPr>
              <w:pStyle w:val="ListParagraph"/>
              <w:ind w:left="0"/>
              <w:rPr>
                <w:color w:val="0070C0"/>
              </w:rPr>
            </w:pPr>
            <w:r>
              <w:rPr>
                <w:color w:val="0070C0"/>
              </w:rPr>
              <w:t>190</w:t>
            </w:r>
          </w:p>
        </w:tc>
        <w:tc>
          <w:tcPr>
            <w:tcW w:w="1197" w:type="dxa"/>
          </w:tcPr>
          <w:p w14:paraId="0B557220" w14:textId="3D2616F0" w:rsidR="00F36E97" w:rsidRDefault="00F36E97" w:rsidP="000F0989">
            <w:pPr>
              <w:pStyle w:val="ListParagraph"/>
              <w:ind w:left="0"/>
              <w:rPr>
                <w:color w:val="0070C0"/>
              </w:rPr>
            </w:pPr>
            <w:r>
              <w:rPr>
                <w:color w:val="0070C0"/>
              </w:rPr>
              <w:t>77520</w:t>
            </w:r>
          </w:p>
        </w:tc>
        <w:tc>
          <w:tcPr>
            <w:tcW w:w="1197" w:type="dxa"/>
          </w:tcPr>
          <w:p w14:paraId="6807F8D5" w14:textId="193EF65F" w:rsidR="00F36E97" w:rsidRDefault="00F36E97" w:rsidP="000F0989">
            <w:pPr>
              <w:pStyle w:val="ListParagraph"/>
              <w:ind w:left="0"/>
              <w:rPr>
                <w:color w:val="0070C0"/>
              </w:rPr>
            </w:pPr>
            <w:r>
              <w:rPr>
                <w:color w:val="0070C0"/>
              </w:rPr>
              <w:t>510</w:t>
            </w:r>
          </w:p>
        </w:tc>
        <w:tc>
          <w:tcPr>
            <w:tcW w:w="1197" w:type="dxa"/>
          </w:tcPr>
          <w:p w14:paraId="14E200F6" w14:textId="1CB1BD0F" w:rsidR="00F36E97" w:rsidRDefault="00F36E97" w:rsidP="000F0989">
            <w:pPr>
              <w:pStyle w:val="ListParagraph"/>
              <w:ind w:left="0"/>
              <w:rPr>
                <w:color w:val="0070C0"/>
              </w:rPr>
            </w:pPr>
            <w:r>
              <w:rPr>
                <w:color w:val="0070C0"/>
              </w:rPr>
              <w:t>Infiniband Fdr</w:t>
            </w:r>
          </w:p>
        </w:tc>
        <w:tc>
          <w:tcPr>
            <w:tcW w:w="1197" w:type="dxa"/>
          </w:tcPr>
          <w:p w14:paraId="3D4BA154" w14:textId="5EBD4D8C" w:rsidR="00F36E97" w:rsidRDefault="00F36E97" w:rsidP="000F0989">
            <w:pPr>
              <w:pStyle w:val="ListParagraph"/>
              <w:ind w:left="0"/>
              <w:rPr>
                <w:color w:val="0070C0"/>
              </w:rPr>
            </w:pPr>
            <w:r>
              <w:rPr>
                <w:color w:val="0070C0"/>
              </w:rPr>
              <w:t>41</w:t>
            </w:r>
          </w:p>
        </w:tc>
        <w:tc>
          <w:tcPr>
            <w:tcW w:w="1197" w:type="dxa"/>
          </w:tcPr>
          <w:p w14:paraId="1978E3B1" w14:textId="73269449" w:rsidR="00F36E97" w:rsidRDefault="00F36E97" w:rsidP="000F0989">
            <w:pPr>
              <w:pStyle w:val="ListParagraph"/>
              <w:ind w:left="0"/>
              <w:rPr>
                <w:color w:val="0070C0"/>
              </w:rPr>
            </w:pPr>
            <w:r>
              <w:rPr>
                <w:color w:val="0070C0"/>
              </w:rPr>
              <w:t>19380</w:t>
            </w:r>
          </w:p>
        </w:tc>
        <w:tc>
          <w:tcPr>
            <w:tcW w:w="1197" w:type="dxa"/>
          </w:tcPr>
          <w:p w14:paraId="4DC3BE6A" w14:textId="6CC416A4" w:rsidR="00F36E97" w:rsidRDefault="00F36E97" w:rsidP="000F0989">
            <w:pPr>
              <w:pStyle w:val="ListParagraph"/>
              <w:ind w:left="0"/>
              <w:rPr>
                <w:color w:val="0070C0"/>
              </w:rPr>
            </w:pPr>
            <w:r>
              <w:rPr>
                <w:color w:val="0070C0"/>
              </w:rPr>
              <w:t>7846.2</w:t>
            </w:r>
          </w:p>
        </w:tc>
      </w:tr>
      <w:tr w:rsidR="00F36E97" w14:paraId="273A4DFA" w14:textId="77777777" w:rsidTr="00F36E97">
        <w:tc>
          <w:tcPr>
            <w:tcW w:w="1197" w:type="dxa"/>
          </w:tcPr>
          <w:p w14:paraId="10B2BFEB" w14:textId="746460AC" w:rsidR="00F36E97" w:rsidRDefault="00F36E97" w:rsidP="000F0989">
            <w:pPr>
              <w:pStyle w:val="ListParagraph"/>
              <w:ind w:left="0"/>
              <w:rPr>
                <w:color w:val="0070C0"/>
              </w:rPr>
            </w:pPr>
            <w:r>
              <w:rPr>
                <w:color w:val="0070C0"/>
              </w:rPr>
              <w:t>Brown</w:t>
            </w:r>
          </w:p>
        </w:tc>
        <w:tc>
          <w:tcPr>
            <w:tcW w:w="1197" w:type="dxa"/>
          </w:tcPr>
          <w:p w14:paraId="34794648" w14:textId="26A1584A" w:rsidR="00F36E97" w:rsidRDefault="00F36E97" w:rsidP="000F0989">
            <w:pPr>
              <w:pStyle w:val="ListParagraph"/>
              <w:ind w:left="0"/>
              <w:rPr>
                <w:color w:val="0070C0"/>
              </w:rPr>
            </w:pPr>
            <w:r>
              <w:rPr>
                <w:color w:val="0070C0"/>
              </w:rPr>
              <w:t>302</w:t>
            </w:r>
          </w:p>
        </w:tc>
        <w:tc>
          <w:tcPr>
            <w:tcW w:w="1197" w:type="dxa"/>
          </w:tcPr>
          <w:p w14:paraId="2B89FC91" w14:textId="794ACC07" w:rsidR="00F36E97" w:rsidRDefault="00F36E97" w:rsidP="000F0989">
            <w:pPr>
              <w:pStyle w:val="ListParagraph"/>
              <w:ind w:left="0"/>
              <w:rPr>
                <w:color w:val="0070C0"/>
              </w:rPr>
            </w:pPr>
            <w:r>
              <w:rPr>
                <w:color w:val="0070C0"/>
              </w:rPr>
              <w:t>12960</w:t>
            </w:r>
          </w:p>
        </w:tc>
        <w:tc>
          <w:tcPr>
            <w:tcW w:w="1197" w:type="dxa"/>
          </w:tcPr>
          <w:p w14:paraId="67AB1A4B" w14:textId="1F7E5170" w:rsidR="00F36E97" w:rsidRDefault="00F36E97" w:rsidP="000F0989">
            <w:pPr>
              <w:pStyle w:val="ListParagraph"/>
              <w:ind w:left="0"/>
              <w:rPr>
                <w:color w:val="0070C0"/>
              </w:rPr>
            </w:pPr>
            <w:r>
              <w:rPr>
                <w:color w:val="0070C0"/>
              </w:rPr>
              <w:t>240</w:t>
            </w:r>
          </w:p>
        </w:tc>
        <w:tc>
          <w:tcPr>
            <w:tcW w:w="1197" w:type="dxa"/>
          </w:tcPr>
          <w:p w14:paraId="2A1CA45C" w14:textId="5FEA6CE3" w:rsidR="00F36E97" w:rsidRDefault="00F36E97" w:rsidP="000F0989">
            <w:pPr>
              <w:pStyle w:val="ListParagraph"/>
              <w:ind w:left="0"/>
              <w:rPr>
                <w:color w:val="0070C0"/>
              </w:rPr>
            </w:pPr>
            <w:r>
              <w:rPr>
                <w:color w:val="0070C0"/>
              </w:rPr>
              <w:t>Infiniband Fdr</w:t>
            </w:r>
          </w:p>
        </w:tc>
        <w:tc>
          <w:tcPr>
            <w:tcW w:w="1197" w:type="dxa"/>
          </w:tcPr>
          <w:p w14:paraId="27DA3397" w14:textId="1F54D066" w:rsidR="00F36E97" w:rsidRDefault="00F36E97" w:rsidP="000F0989">
            <w:pPr>
              <w:pStyle w:val="ListParagraph"/>
              <w:ind w:left="0"/>
              <w:rPr>
                <w:color w:val="0070C0"/>
              </w:rPr>
            </w:pPr>
            <w:r>
              <w:rPr>
                <w:color w:val="0070C0"/>
              </w:rPr>
              <w:t>50</w:t>
            </w:r>
          </w:p>
        </w:tc>
        <w:tc>
          <w:tcPr>
            <w:tcW w:w="1197" w:type="dxa"/>
          </w:tcPr>
          <w:p w14:paraId="78F9FD58" w14:textId="2A139B53" w:rsidR="00F36E97" w:rsidRDefault="00F36E97" w:rsidP="000F0989">
            <w:pPr>
              <w:pStyle w:val="ListParagraph"/>
              <w:ind w:left="0"/>
              <w:rPr>
                <w:color w:val="0070C0"/>
              </w:rPr>
            </w:pPr>
            <w:r>
              <w:rPr>
                <w:color w:val="0070C0"/>
              </w:rPr>
              <w:t>3240</w:t>
            </w:r>
          </w:p>
        </w:tc>
        <w:tc>
          <w:tcPr>
            <w:tcW w:w="1197" w:type="dxa"/>
          </w:tcPr>
          <w:p w14:paraId="297922D7" w14:textId="39A586FE" w:rsidR="00F36E97" w:rsidRDefault="00F36E97" w:rsidP="000F0989">
            <w:pPr>
              <w:pStyle w:val="ListParagraph"/>
              <w:ind w:left="0"/>
              <w:rPr>
                <w:color w:val="0070C0"/>
              </w:rPr>
            </w:pPr>
            <w:r>
              <w:rPr>
                <w:color w:val="0070C0"/>
              </w:rPr>
              <w:t>3692.3</w:t>
            </w:r>
          </w:p>
        </w:tc>
      </w:tr>
      <w:tr w:rsidR="00F36E97" w14:paraId="185CF894" w14:textId="77777777" w:rsidTr="00F36E97">
        <w:trPr>
          <w:trHeight w:val="260"/>
        </w:trPr>
        <w:tc>
          <w:tcPr>
            <w:tcW w:w="1197" w:type="dxa"/>
          </w:tcPr>
          <w:p w14:paraId="0B858C39" w14:textId="49DD89C4" w:rsidR="00F36E97" w:rsidRDefault="00F36E97" w:rsidP="000F0989">
            <w:pPr>
              <w:pStyle w:val="ListParagraph"/>
              <w:ind w:left="0"/>
              <w:rPr>
                <w:color w:val="0070C0"/>
              </w:rPr>
            </w:pPr>
            <w:r>
              <w:rPr>
                <w:color w:val="0070C0"/>
              </w:rPr>
              <w:t>Sunway taihulight</w:t>
            </w:r>
          </w:p>
        </w:tc>
        <w:tc>
          <w:tcPr>
            <w:tcW w:w="1197" w:type="dxa"/>
          </w:tcPr>
          <w:p w14:paraId="1D612C65" w14:textId="16C4C68F" w:rsidR="00F36E97" w:rsidRDefault="00F36E97" w:rsidP="000F0989">
            <w:pPr>
              <w:pStyle w:val="ListParagraph"/>
              <w:ind w:left="0"/>
              <w:rPr>
                <w:color w:val="0070C0"/>
              </w:rPr>
            </w:pPr>
            <w:r>
              <w:rPr>
                <w:color w:val="0070C0"/>
              </w:rPr>
              <w:t>1</w:t>
            </w:r>
          </w:p>
        </w:tc>
        <w:tc>
          <w:tcPr>
            <w:tcW w:w="1197" w:type="dxa"/>
          </w:tcPr>
          <w:p w14:paraId="33F0CF52" w14:textId="45821663" w:rsidR="00F36E97" w:rsidRDefault="00F36E97" w:rsidP="000F0989">
            <w:pPr>
              <w:pStyle w:val="ListParagraph"/>
              <w:ind w:left="0"/>
              <w:rPr>
                <w:color w:val="0070C0"/>
              </w:rPr>
            </w:pPr>
            <w:r>
              <w:rPr>
                <w:color w:val="0070C0"/>
              </w:rPr>
              <w:t>10649600</w:t>
            </w:r>
          </w:p>
        </w:tc>
        <w:tc>
          <w:tcPr>
            <w:tcW w:w="1197" w:type="dxa"/>
          </w:tcPr>
          <w:p w14:paraId="384E5235" w14:textId="4C06EEA2" w:rsidR="00F36E97" w:rsidRDefault="00F36E97" w:rsidP="000F0989">
            <w:pPr>
              <w:pStyle w:val="ListParagraph"/>
              <w:ind w:left="0"/>
              <w:rPr>
                <w:color w:val="0070C0"/>
              </w:rPr>
            </w:pPr>
            <w:r>
              <w:rPr>
                <w:color w:val="0070C0"/>
              </w:rPr>
              <w:t>15371</w:t>
            </w:r>
          </w:p>
        </w:tc>
        <w:tc>
          <w:tcPr>
            <w:tcW w:w="1197" w:type="dxa"/>
          </w:tcPr>
          <w:p w14:paraId="2FB497CB" w14:textId="3F602C83" w:rsidR="00F36E97" w:rsidRDefault="00F36E97" w:rsidP="000F0989">
            <w:pPr>
              <w:pStyle w:val="ListParagraph"/>
              <w:ind w:left="0"/>
              <w:rPr>
                <w:color w:val="0070C0"/>
              </w:rPr>
            </w:pPr>
            <w:r>
              <w:rPr>
                <w:color w:val="0070C0"/>
              </w:rPr>
              <w:t>Custom interconnect</w:t>
            </w:r>
          </w:p>
        </w:tc>
        <w:tc>
          <w:tcPr>
            <w:tcW w:w="1197" w:type="dxa"/>
          </w:tcPr>
          <w:p w14:paraId="3E3006BC" w14:textId="13CB990C" w:rsidR="00F36E97" w:rsidRDefault="00F36E97" w:rsidP="000F0989">
            <w:pPr>
              <w:pStyle w:val="ListParagraph"/>
              <w:ind w:left="0"/>
              <w:rPr>
                <w:color w:val="0070C0"/>
              </w:rPr>
            </w:pPr>
            <w:r>
              <w:rPr>
                <w:color w:val="0070C0"/>
              </w:rPr>
              <w:t>47</w:t>
            </w:r>
          </w:p>
        </w:tc>
        <w:tc>
          <w:tcPr>
            <w:tcW w:w="1197" w:type="dxa"/>
          </w:tcPr>
          <w:p w14:paraId="537F38C8" w14:textId="502D167A" w:rsidR="00F36E97" w:rsidRDefault="00F36E97" w:rsidP="000F0989">
            <w:pPr>
              <w:pStyle w:val="ListParagraph"/>
              <w:ind w:left="0"/>
              <w:rPr>
                <w:color w:val="0070C0"/>
              </w:rPr>
            </w:pPr>
            <w:r>
              <w:rPr>
                <w:color w:val="0070C0"/>
              </w:rPr>
              <w:t>3842.75</w:t>
            </w:r>
          </w:p>
        </w:tc>
        <w:tc>
          <w:tcPr>
            <w:tcW w:w="1197" w:type="dxa"/>
          </w:tcPr>
          <w:p w14:paraId="52B22C5E" w14:textId="1E388A07" w:rsidR="00F36E97" w:rsidRDefault="00F36E97" w:rsidP="000F0989">
            <w:pPr>
              <w:pStyle w:val="ListParagraph"/>
              <w:ind w:left="0"/>
              <w:rPr>
                <w:color w:val="0070C0"/>
              </w:rPr>
            </w:pPr>
            <w:r>
              <w:rPr>
                <w:color w:val="0070C0"/>
              </w:rPr>
              <w:t>236476.9</w:t>
            </w:r>
          </w:p>
        </w:tc>
      </w:tr>
    </w:tbl>
    <w:p w14:paraId="6C89EEDF" w14:textId="2C590FAF" w:rsidR="00676AB4" w:rsidRPr="00F36E97" w:rsidRDefault="00C44FE8" w:rsidP="000F0989">
      <w:pPr>
        <w:pStyle w:val="ListParagraph"/>
        <w:ind w:left="360"/>
        <w:rPr>
          <w:color w:val="0070C0"/>
        </w:rPr>
      </w:pPr>
      <w:r w:rsidRPr="00F36E97">
        <w:rPr>
          <w:color w:val="0070C0"/>
        </w:rPr>
        <w:br/>
      </w:r>
    </w:p>
    <w:p w14:paraId="7A13FA84" w14:textId="77777777" w:rsidR="00F36E97" w:rsidRDefault="00E620C3" w:rsidP="00401223">
      <w:pPr>
        <w:pStyle w:val="ListParagraph"/>
        <w:numPr>
          <w:ilvl w:val="0"/>
          <w:numId w:val="20"/>
        </w:numPr>
      </w:pPr>
      <w:r>
        <w:t>Text exercise 20.2.</w:t>
      </w:r>
    </w:p>
    <w:p w14:paraId="7DF67009" w14:textId="6B5C3B46" w:rsidR="00676AB4" w:rsidRDefault="00F36E97" w:rsidP="00F36E97">
      <w:pPr>
        <w:pStyle w:val="ListParagraph"/>
        <w:ind w:left="360"/>
      </w:pPr>
      <w:r>
        <w:rPr>
          <w:color w:val="0070C0"/>
        </w:rPr>
        <w:t xml:space="preserve">90% original direct proportionality </w:t>
      </w:r>
      <w:r w:rsidR="00E620C3">
        <w:br/>
      </w:r>
    </w:p>
    <w:p w14:paraId="5DBBDD7C" w14:textId="4DFECC7B" w:rsidR="00E620C3" w:rsidRDefault="00E620C3" w:rsidP="00401223">
      <w:pPr>
        <w:pStyle w:val="ListParagraph"/>
        <w:numPr>
          <w:ilvl w:val="0"/>
          <w:numId w:val="20"/>
        </w:numPr>
      </w:pPr>
      <w:r>
        <w:t>Text exercise 20.3</w:t>
      </w:r>
    </w:p>
    <w:p w14:paraId="4C5AF014" w14:textId="5537B035" w:rsidR="00F36E97" w:rsidRPr="00F36E97" w:rsidRDefault="00F36E97" w:rsidP="00F36E97">
      <w:pPr>
        <w:pStyle w:val="ListParagraph"/>
        <w:ind w:left="360"/>
        <w:rPr>
          <w:color w:val="0070C0"/>
        </w:rPr>
      </w:pPr>
      <w:r>
        <w:rPr>
          <w:color w:val="0070C0"/>
        </w:rPr>
        <w:t>81% of directly proportional</w:t>
      </w:r>
      <w:bookmarkStart w:id="0" w:name="_GoBack"/>
      <w:bookmarkEnd w:id="0"/>
      <w:r>
        <w:rPr>
          <w:color w:val="0070C0"/>
        </w:rPr>
        <w:t xml:space="preserve"> to square</w:t>
      </w:r>
    </w:p>
    <w:sectPr w:rsidR="00F36E97" w:rsidRPr="00F36E97" w:rsidSect="00FC3B9D">
      <w:headerReference w:type="even" r:id="rId8"/>
      <w:headerReference w:type="default" r:id="rId9"/>
      <w:footerReference w:type="even"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0CA53" w14:textId="77777777" w:rsidR="00BA74E5" w:rsidRDefault="00BA74E5" w:rsidP="00CE0FCC">
      <w:r>
        <w:separator/>
      </w:r>
    </w:p>
  </w:endnote>
  <w:endnote w:type="continuationSeparator" w:id="0">
    <w:p w14:paraId="2520CF0F" w14:textId="77777777" w:rsidR="00BA74E5" w:rsidRDefault="00BA74E5"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F3C4" w14:textId="77777777" w:rsidR="007E3381" w:rsidRDefault="007E3381"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7E3381" w:rsidRDefault="007E3381" w:rsidP="00CE0F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5F1B" w14:textId="77777777" w:rsidR="007E3381" w:rsidRDefault="007E3381" w:rsidP="00DE7C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C0F5D" w14:textId="77777777" w:rsidR="00BA74E5" w:rsidRDefault="00BA74E5" w:rsidP="00CE0FCC">
      <w:r>
        <w:separator/>
      </w:r>
    </w:p>
  </w:footnote>
  <w:footnote w:type="continuationSeparator" w:id="0">
    <w:p w14:paraId="3BCAD80E" w14:textId="77777777" w:rsidR="00BA74E5" w:rsidRDefault="00BA74E5" w:rsidP="00CE0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E7A8"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2A17C9" w14:textId="77777777" w:rsidR="007E3381" w:rsidRDefault="007E3381" w:rsidP="00A31D2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E0CFE" w14:textId="77777777" w:rsidR="007E3381" w:rsidRDefault="007E3381" w:rsidP="00A31D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74E5">
      <w:rPr>
        <w:rStyle w:val="PageNumber"/>
        <w:noProof/>
      </w:rPr>
      <w:t>1</w:t>
    </w:r>
    <w:r>
      <w:rPr>
        <w:rStyle w:val="PageNumber"/>
      </w:rPr>
      <w:fldChar w:fldCharType="end"/>
    </w:r>
  </w:p>
  <w:p w14:paraId="53CA33D8" w14:textId="729785A5" w:rsidR="007E3381" w:rsidRDefault="00A3757E" w:rsidP="00A31D2C">
    <w:pPr>
      <w:pStyle w:val="Header"/>
      <w:ind w:right="360"/>
    </w:pPr>
    <w:r>
      <w:t>CS 250 Fall 2017</w:t>
    </w:r>
    <w:r w:rsidR="00576077">
      <w:t xml:space="preserve"> </w:t>
    </w:r>
    <w:r w:rsidR="00576077">
      <w:tab/>
      <w:t>Homework</w:t>
    </w:r>
    <w:r w:rsidR="00084585">
      <w:t xml:space="preserve"> 12</w:t>
    </w:r>
    <w:r w:rsidR="007E3381">
      <w:t xml:space="preserve"> SOLUTION</w:t>
    </w:r>
    <w:r w:rsidR="007E3259">
      <w:t xml:space="preserve"> &amp; Grading Guide</w:t>
    </w:r>
    <w:r w:rsidR="007E3381">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936FB"/>
    <w:multiLevelType w:val="hybridMultilevel"/>
    <w:tmpl w:val="02780F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162300"/>
    <w:multiLevelType w:val="multilevel"/>
    <w:tmpl w:val="02780F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B2248"/>
    <w:multiLevelType w:val="multilevel"/>
    <w:tmpl w:val="F6D4BDA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1A368A4"/>
    <w:multiLevelType w:val="hybridMultilevel"/>
    <w:tmpl w:val="F6D4BD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0A71A7"/>
    <w:multiLevelType w:val="hybridMultilevel"/>
    <w:tmpl w:val="92FE9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316850"/>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4E3196A"/>
    <w:multiLevelType w:val="hybridMultilevel"/>
    <w:tmpl w:val="D2603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B8B0859"/>
    <w:multiLevelType w:val="hybridMultilevel"/>
    <w:tmpl w:val="D4ECE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9"/>
  </w:num>
  <w:num w:numId="3">
    <w:abstractNumId w:val="13"/>
  </w:num>
  <w:num w:numId="4">
    <w:abstractNumId w:val="12"/>
  </w:num>
  <w:num w:numId="5">
    <w:abstractNumId w:val="3"/>
  </w:num>
  <w:num w:numId="6">
    <w:abstractNumId w:val="4"/>
  </w:num>
  <w:num w:numId="7">
    <w:abstractNumId w:val="11"/>
  </w:num>
  <w:num w:numId="8">
    <w:abstractNumId w:val="8"/>
  </w:num>
  <w:num w:numId="9">
    <w:abstractNumId w:val="2"/>
  </w:num>
  <w:num w:numId="10">
    <w:abstractNumId w:val="9"/>
  </w:num>
  <w:num w:numId="11">
    <w:abstractNumId w:val="20"/>
  </w:num>
  <w:num w:numId="12">
    <w:abstractNumId w:val="6"/>
  </w:num>
  <w:num w:numId="13">
    <w:abstractNumId w:val="1"/>
  </w:num>
  <w:num w:numId="14">
    <w:abstractNumId w:val="16"/>
  </w:num>
  <w:num w:numId="15">
    <w:abstractNumId w:val="18"/>
  </w:num>
  <w:num w:numId="16">
    <w:abstractNumId w:val="15"/>
  </w:num>
  <w:num w:numId="17">
    <w:abstractNumId w:val="10"/>
  </w:num>
  <w:num w:numId="18">
    <w:abstractNumId w:val="0"/>
  </w:num>
  <w:num w:numId="19">
    <w:abstractNumId w:val="5"/>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AEB"/>
    <w:rsid w:val="000056A7"/>
    <w:rsid w:val="000067C7"/>
    <w:rsid w:val="00007C36"/>
    <w:rsid w:val="000121E0"/>
    <w:rsid w:val="0002103D"/>
    <w:rsid w:val="00045F6D"/>
    <w:rsid w:val="000470F8"/>
    <w:rsid w:val="0005716E"/>
    <w:rsid w:val="00063966"/>
    <w:rsid w:val="0006707F"/>
    <w:rsid w:val="0007326C"/>
    <w:rsid w:val="00075E2F"/>
    <w:rsid w:val="000762D3"/>
    <w:rsid w:val="000770D8"/>
    <w:rsid w:val="00077A66"/>
    <w:rsid w:val="00084585"/>
    <w:rsid w:val="00087518"/>
    <w:rsid w:val="00092C7D"/>
    <w:rsid w:val="000935C9"/>
    <w:rsid w:val="00095D30"/>
    <w:rsid w:val="000B15E2"/>
    <w:rsid w:val="000C0A4D"/>
    <w:rsid w:val="000C5872"/>
    <w:rsid w:val="000D362E"/>
    <w:rsid w:val="000D5C17"/>
    <w:rsid w:val="000F0989"/>
    <w:rsid w:val="000F4F4E"/>
    <w:rsid w:val="000F7EA3"/>
    <w:rsid w:val="00100B51"/>
    <w:rsid w:val="00100BD3"/>
    <w:rsid w:val="0010614F"/>
    <w:rsid w:val="001139AC"/>
    <w:rsid w:val="001168F8"/>
    <w:rsid w:val="00120B80"/>
    <w:rsid w:val="00123AD4"/>
    <w:rsid w:val="00130A9D"/>
    <w:rsid w:val="00132C36"/>
    <w:rsid w:val="0015702C"/>
    <w:rsid w:val="00172609"/>
    <w:rsid w:val="001728C6"/>
    <w:rsid w:val="0017346C"/>
    <w:rsid w:val="0018172B"/>
    <w:rsid w:val="00182C07"/>
    <w:rsid w:val="001870A3"/>
    <w:rsid w:val="00191C63"/>
    <w:rsid w:val="00194252"/>
    <w:rsid w:val="001A0813"/>
    <w:rsid w:val="001A2DA8"/>
    <w:rsid w:val="001A311C"/>
    <w:rsid w:val="001A514D"/>
    <w:rsid w:val="001B0C6B"/>
    <w:rsid w:val="001B18D1"/>
    <w:rsid w:val="001B6EB4"/>
    <w:rsid w:val="001B75F2"/>
    <w:rsid w:val="001C19BD"/>
    <w:rsid w:val="001D2315"/>
    <w:rsid w:val="001D23E0"/>
    <w:rsid w:val="001D2B30"/>
    <w:rsid w:val="001D2D29"/>
    <w:rsid w:val="001E1FA4"/>
    <w:rsid w:val="001E2C0F"/>
    <w:rsid w:val="001E3915"/>
    <w:rsid w:val="001E3BCA"/>
    <w:rsid w:val="001E5CC1"/>
    <w:rsid w:val="001E5FDE"/>
    <w:rsid w:val="001E71E3"/>
    <w:rsid w:val="001E7479"/>
    <w:rsid w:val="001F1BA6"/>
    <w:rsid w:val="001F1F3C"/>
    <w:rsid w:val="001F2BC6"/>
    <w:rsid w:val="001F6F40"/>
    <w:rsid w:val="00220AE1"/>
    <w:rsid w:val="002319B1"/>
    <w:rsid w:val="002333E2"/>
    <w:rsid w:val="00233FB9"/>
    <w:rsid w:val="0024546E"/>
    <w:rsid w:val="00247091"/>
    <w:rsid w:val="00250A5F"/>
    <w:rsid w:val="00255350"/>
    <w:rsid w:val="00256641"/>
    <w:rsid w:val="00277D87"/>
    <w:rsid w:val="00281FB7"/>
    <w:rsid w:val="00291814"/>
    <w:rsid w:val="00293DD9"/>
    <w:rsid w:val="00295FC8"/>
    <w:rsid w:val="00297817"/>
    <w:rsid w:val="002A3797"/>
    <w:rsid w:val="002E58C0"/>
    <w:rsid w:val="002F1961"/>
    <w:rsid w:val="002F1AAE"/>
    <w:rsid w:val="002F5A22"/>
    <w:rsid w:val="002F714B"/>
    <w:rsid w:val="00300B40"/>
    <w:rsid w:val="0030310D"/>
    <w:rsid w:val="003043B1"/>
    <w:rsid w:val="00322BC8"/>
    <w:rsid w:val="003239D6"/>
    <w:rsid w:val="00325F50"/>
    <w:rsid w:val="003300A2"/>
    <w:rsid w:val="003336EB"/>
    <w:rsid w:val="00340873"/>
    <w:rsid w:val="00344993"/>
    <w:rsid w:val="003533C9"/>
    <w:rsid w:val="00353665"/>
    <w:rsid w:val="003648F3"/>
    <w:rsid w:val="00370F11"/>
    <w:rsid w:val="00377B97"/>
    <w:rsid w:val="003A3F96"/>
    <w:rsid w:val="003B17E3"/>
    <w:rsid w:val="003B23F9"/>
    <w:rsid w:val="003B543C"/>
    <w:rsid w:val="003B7052"/>
    <w:rsid w:val="003C1E26"/>
    <w:rsid w:val="003C2751"/>
    <w:rsid w:val="003C7A31"/>
    <w:rsid w:val="003C7DF9"/>
    <w:rsid w:val="003D15BB"/>
    <w:rsid w:val="003E13BD"/>
    <w:rsid w:val="003F2EC1"/>
    <w:rsid w:val="003F4A95"/>
    <w:rsid w:val="00401223"/>
    <w:rsid w:val="00401CC4"/>
    <w:rsid w:val="00410480"/>
    <w:rsid w:val="00413F46"/>
    <w:rsid w:val="004154AC"/>
    <w:rsid w:val="00417DF4"/>
    <w:rsid w:val="00420F04"/>
    <w:rsid w:val="004210E0"/>
    <w:rsid w:val="00427026"/>
    <w:rsid w:val="00427ECE"/>
    <w:rsid w:val="00430109"/>
    <w:rsid w:val="00435C20"/>
    <w:rsid w:val="004364B2"/>
    <w:rsid w:val="00437210"/>
    <w:rsid w:val="004466B9"/>
    <w:rsid w:val="004531C4"/>
    <w:rsid w:val="00461341"/>
    <w:rsid w:val="004717BC"/>
    <w:rsid w:val="00473AED"/>
    <w:rsid w:val="00474321"/>
    <w:rsid w:val="00484201"/>
    <w:rsid w:val="004904A4"/>
    <w:rsid w:val="00492BAB"/>
    <w:rsid w:val="00497E3C"/>
    <w:rsid w:val="004A453A"/>
    <w:rsid w:val="004A6593"/>
    <w:rsid w:val="004A739D"/>
    <w:rsid w:val="004A748A"/>
    <w:rsid w:val="004D3B47"/>
    <w:rsid w:val="004D5D7D"/>
    <w:rsid w:val="004F0FE2"/>
    <w:rsid w:val="004F5DF3"/>
    <w:rsid w:val="0050291E"/>
    <w:rsid w:val="00503D12"/>
    <w:rsid w:val="005062E3"/>
    <w:rsid w:val="00506CD4"/>
    <w:rsid w:val="00515F41"/>
    <w:rsid w:val="0052696E"/>
    <w:rsid w:val="00534081"/>
    <w:rsid w:val="00544EC7"/>
    <w:rsid w:val="00553390"/>
    <w:rsid w:val="005541F9"/>
    <w:rsid w:val="0056065F"/>
    <w:rsid w:val="00561150"/>
    <w:rsid w:val="00561FD6"/>
    <w:rsid w:val="00562242"/>
    <w:rsid w:val="00572A45"/>
    <w:rsid w:val="00576077"/>
    <w:rsid w:val="005815EE"/>
    <w:rsid w:val="0058202F"/>
    <w:rsid w:val="00593BD5"/>
    <w:rsid w:val="005A154E"/>
    <w:rsid w:val="005A1F41"/>
    <w:rsid w:val="005A4DC2"/>
    <w:rsid w:val="005B287B"/>
    <w:rsid w:val="005B55E2"/>
    <w:rsid w:val="005B64FF"/>
    <w:rsid w:val="005B7EA7"/>
    <w:rsid w:val="005C1652"/>
    <w:rsid w:val="005C443C"/>
    <w:rsid w:val="005D3A69"/>
    <w:rsid w:val="005E0A50"/>
    <w:rsid w:val="005E7748"/>
    <w:rsid w:val="006026C8"/>
    <w:rsid w:val="00603404"/>
    <w:rsid w:val="00612081"/>
    <w:rsid w:val="0061454D"/>
    <w:rsid w:val="0061718A"/>
    <w:rsid w:val="00620D13"/>
    <w:rsid w:val="00630ADD"/>
    <w:rsid w:val="00632B9D"/>
    <w:rsid w:val="006346CC"/>
    <w:rsid w:val="006372A3"/>
    <w:rsid w:val="00644D23"/>
    <w:rsid w:val="00663BB7"/>
    <w:rsid w:val="00676AB4"/>
    <w:rsid w:val="00677296"/>
    <w:rsid w:val="0068547C"/>
    <w:rsid w:val="0069328D"/>
    <w:rsid w:val="006944D4"/>
    <w:rsid w:val="00695E0D"/>
    <w:rsid w:val="006A1F80"/>
    <w:rsid w:val="006B2071"/>
    <w:rsid w:val="006B7C60"/>
    <w:rsid w:val="006C6A11"/>
    <w:rsid w:val="006C6E76"/>
    <w:rsid w:val="006D4B09"/>
    <w:rsid w:val="006D5415"/>
    <w:rsid w:val="006D5540"/>
    <w:rsid w:val="006D569A"/>
    <w:rsid w:val="006D7D48"/>
    <w:rsid w:val="006E0DD6"/>
    <w:rsid w:val="006E17D6"/>
    <w:rsid w:val="006E5768"/>
    <w:rsid w:val="006E6CD6"/>
    <w:rsid w:val="006F191A"/>
    <w:rsid w:val="006F7771"/>
    <w:rsid w:val="00722123"/>
    <w:rsid w:val="00723D48"/>
    <w:rsid w:val="00723DDD"/>
    <w:rsid w:val="00727798"/>
    <w:rsid w:val="00727C1F"/>
    <w:rsid w:val="0073367F"/>
    <w:rsid w:val="00735CE4"/>
    <w:rsid w:val="0074189F"/>
    <w:rsid w:val="007436D2"/>
    <w:rsid w:val="00753310"/>
    <w:rsid w:val="0076142E"/>
    <w:rsid w:val="007643B5"/>
    <w:rsid w:val="00766CB4"/>
    <w:rsid w:val="00767C96"/>
    <w:rsid w:val="0077040A"/>
    <w:rsid w:val="00770F4F"/>
    <w:rsid w:val="00773F38"/>
    <w:rsid w:val="007744CD"/>
    <w:rsid w:val="00774532"/>
    <w:rsid w:val="00775EAF"/>
    <w:rsid w:val="00781536"/>
    <w:rsid w:val="00782646"/>
    <w:rsid w:val="0079109C"/>
    <w:rsid w:val="007926E5"/>
    <w:rsid w:val="00794C5D"/>
    <w:rsid w:val="00794F4C"/>
    <w:rsid w:val="007B1835"/>
    <w:rsid w:val="007B562F"/>
    <w:rsid w:val="007C3E37"/>
    <w:rsid w:val="007D0868"/>
    <w:rsid w:val="007D2B94"/>
    <w:rsid w:val="007E0888"/>
    <w:rsid w:val="007E3259"/>
    <w:rsid w:val="007E3381"/>
    <w:rsid w:val="007E67C0"/>
    <w:rsid w:val="007F4D9C"/>
    <w:rsid w:val="00800FE7"/>
    <w:rsid w:val="00803F1D"/>
    <w:rsid w:val="008056AB"/>
    <w:rsid w:val="008117F8"/>
    <w:rsid w:val="00814B98"/>
    <w:rsid w:val="00816FFC"/>
    <w:rsid w:val="00825CDC"/>
    <w:rsid w:val="008262A1"/>
    <w:rsid w:val="00831C26"/>
    <w:rsid w:val="00834CA5"/>
    <w:rsid w:val="00840BCF"/>
    <w:rsid w:val="008414AB"/>
    <w:rsid w:val="0085109F"/>
    <w:rsid w:val="008516AE"/>
    <w:rsid w:val="00854729"/>
    <w:rsid w:val="00855DA7"/>
    <w:rsid w:val="00863397"/>
    <w:rsid w:val="00867DB0"/>
    <w:rsid w:val="008757EE"/>
    <w:rsid w:val="00875C55"/>
    <w:rsid w:val="00877D51"/>
    <w:rsid w:val="00881C95"/>
    <w:rsid w:val="00882808"/>
    <w:rsid w:val="00882A64"/>
    <w:rsid w:val="00887ADF"/>
    <w:rsid w:val="00892458"/>
    <w:rsid w:val="008A2894"/>
    <w:rsid w:val="008B0479"/>
    <w:rsid w:val="008C2E37"/>
    <w:rsid w:val="008D0673"/>
    <w:rsid w:val="008D1435"/>
    <w:rsid w:val="008D3AFA"/>
    <w:rsid w:val="008D7B75"/>
    <w:rsid w:val="008E1456"/>
    <w:rsid w:val="008E5472"/>
    <w:rsid w:val="008E76F4"/>
    <w:rsid w:val="008F0416"/>
    <w:rsid w:val="008F4135"/>
    <w:rsid w:val="00906EF4"/>
    <w:rsid w:val="0091138D"/>
    <w:rsid w:val="00913610"/>
    <w:rsid w:val="00920172"/>
    <w:rsid w:val="009278F3"/>
    <w:rsid w:val="009332D8"/>
    <w:rsid w:val="0093659D"/>
    <w:rsid w:val="00951827"/>
    <w:rsid w:val="009563CF"/>
    <w:rsid w:val="00962472"/>
    <w:rsid w:val="0096457B"/>
    <w:rsid w:val="009650D0"/>
    <w:rsid w:val="00970D62"/>
    <w:rsid w:val="0098000D"/>
    <w:rsid w:val="00990993"/>
    <w:rsid w:val="009915D1"/>
    <w:rsid w:val="009917C9"/>
    <w:rsid w:val="009A6E6D"/>
    <w:rsid w:val="009B0744"/>
    <w:rsid w:val="009B3626"/>
    <w:rsid w:val="009B546B"/>
    <w:rsid w:val="009B7CBD"/>
    <w:rsid w:val="009C3EB7"/>
    <w:rsid w:val="009C70C1"/>
    <w:rsid w:val="009D2426"/>
    <w:rsid w:val="009E1D82"/>
    <w:rsid w:val="009E4BBF"/>
    <w:rsid w:val="009F4882"/>
    <w:rsid w:val="00A0492A"/>
    <w:rsid w:val="00A077F2"/>
    <w:rsid w:val="00A10A2E"/>
    <w:rsid w:val="00A31D2C"/>
    <w:rsid w:val="00A320EC"/>
    <w:rsid w:val="00A32849"/>
    <w:rsid w:val="00A3757E"/>
    <w:rsid w:val="00A429C2"/>
    <w:rsid w:val="00A42D33"/>
    <w:rsid w:val="00A43A98"/>
    <w:rsid w:val="00A44ABD"/>
    <w:rsid w:val="00A47AF2"/>
    <w:rsid w:val="00A57AF7"/>
    <w:rsid w:val="00A74188"/>
    <w:rsid w:val="00AA1DC6"/>
    <w:rsid w:val="00AA7240"/>
    <w:rsid w:val="00AB429B"/>
    <w:rsid w:val="00AB6FCA"/>
    <w:rsid w:val="00AC02B0"/>
    <w:rsid w:val="00AC4540"/>
    <w:rsid w:val="00AD32ED"/>
    <w:rsid w:val="00AD6532"/>
    <w:rsid w:val="00AD7FA1"/>
    <w:rsid w:val="00AE0548"/>
    <w:rsid w:val="00AE097C"/>
    <w:rsid w:val="00AE53AD"/>
    <w:rsid w:val="00AE53C2"/>
    <w:rsid w:val="00B003CF"/>
    <w:rsid w:val="00B02B00"/>
    <w:rsid w:val="00B05993"/>
    <w:rsid w:val="00B152ED"/>
    <w:rsid w:val="00B15746"/>
    <w:rsid w:val="00B169FE"/>
    <w:rsid w:val="00B17A1A"/>
    <w:rsid w:val="00B25519"/>
    <w:rsid w:val="00B360F7"/>
    <w:rsid w:val="00B3730B"/>
    <w:rsid w:val="00B418B3"/>
    <w:rsid w:val="00B51C12"/>
    <w:rsid w:val="00B635D9"/>
    <w:rsid w:val="00B70054"/>
    <w:rsid w:val="00B768F2"/>
    <w:rsid w:val="00B80D81"/>
    <w:rsid w:val="00B87047"/>
    <w:rsid w:val="00B907F3"/>
    <w:rsid w:val="00BA5900"/>
    <w:rsid w:val="00BA74E5"/>
    <w:rsid w:val="00BB71ED"/>
    <w:rsid w:val="00BB7730"/>
    <w:rsid w:val="00BB7F13"/>
    <w:rsid w:val="00BC75DE"/>
    <w:rsid w:val="00BD09DE"/>
    <w:rsid w:val="00BD4194"/>
    <w:rsid w:val="00BE13F9"/>
    <w:rsid w:val="00BF1177"/>
    <w:rsid w:val="00BF203E"/>
    <w:rsid w:val="00C02B4A"/>
    <w:rsid w:val="00C05659"/>
    <w:rsid w:val="00C15AB8"/>
    <w:rsid w:val="00C34108"/>
    <w:rsid w:val="00C41E82"/>
    <w:rsid w:val="00C44FE8"/>
    <w:rsid w:val="00C5226E"/>
    <w:rsid w:val="00C53ADA"/>
    <w:rsid w:val="00C63BF3"/>
    <w:rsid w:val="00C66ADD"/>
    <w:rsid w:val="00C75692"/>
    <w:rsid w:val="00C77CD8"/>
    <w:rsid w:val="00C87861"/>
    <w:rsid w:val="00C87F37"/>
    <w:rsid w:val="00C97DAA"/>
    <w:rsid w:val="00CA1A7B"/>
    <w:rsid w:val="00CB1D9C"/>
    <w:rsid w:val="00CB25DA"/>
    <w:rsid w:val="00CB5962"/>
    <w:rsid w:val="00CB6063"/>
    <w:rsid w:val="00CC06CA"/>
    <w:rsid w:val="00CC1396"/>
    <w:rsid w:val="00CC13B4"/>
    <w:rsid w:val="00CC1EB4"/>
    <w:rsid w:val="00CE0FCC"/>
    <w:rsid w:val="00CF043D"/>
    <w:rsid w:val="00D133BC"/>
    <w:rsid w:val="00D13F25"/>
    <w:rsid w:val="00D14D56"/>
    <w:rsid w:val="00D15C02"/>
    <w:rsid w:val="00D22593"/>
    <w:rsid w:val="00D31C21"/>
    <w:rsid w:val="00D3212D"/>
    <w:rsid w:val="00D44C39"/>
    <w:rsid w:val="00D476A3"/>
    <w:rsid w:val="00D527C3"/>
    <w:rsid w:val="00D57D70"/>
    <w:rsid w:val="00D60268"/>
    <w:rsid w:val="00D7092B"/>
    <w:rsid w:val="00D71124"/>
    <w:rsid w:val="00D8027F"/>
    <w:rsid w:val="00D83862"/>
    <w:rsid w:val="00D83DDB"/>
    <w:rsid w:val="00D858FF"/>
    <w:rsid w:val="00D8696F"/>
    <w:rsid w:val="00D92EE7"/>
    <w:rsid w:val="00D969DB"/>
    <w:rsid w:val="00DA5404"/>
    <w:rsid w:val="00DB2800"/>
    <w:rsid w:val="00DC7E38"/>
    <w:rsid w:val="00DD6D1E"/>
    <w:rsid w:val="00DD7CC9"/>
    <w:rsid w:val="00DE5F25"/>
    <w:rsid w:val="00DE7CBF"/>
    <w:rsid w:val="00DF7D00"/>
    <w:rsid w:val="00E0162C"/>
    <w:rsid w:val="00E05C73"/>
    <w:rsid w:val="00E05C75"/>
    <w:rsid w:val="00E06EE3"/>
    <w:rsid w:val="00E120B7"/>
    <w:rsid w:val="00E13AC5"/>
    <w:rsid w:val="00E2310A"/>
    <w:rsid w:val="00E31723"/>
    <w:rsid w:val="00E34E91"/>
    <w:rsid w:val="00E3578B"/>
    <w:rsid w:val="00E417A5"/>
    <w:rsid w:val="00E51A55"/>
    <w:rsid w:val="00E5750B"/>
    <w:rsid w:val="00E620C3"/>
    <w:rsid w:val="00E65DE2"/>
    <w:rsid w:val="00E70D49"/>
    <w:rsid w:val="00E714F8"/>
    <w:rsid w:val="00E73176"/>
    <w:rsid w:val="00E73268"/>
    <w:rsid w:val="00E73E75"/>
    <w:rsid w:val="00E74CE2"/>
    <w:rsid w:val="00E75748"/>
    <w:rsid w:val="00E7645D"/>
    <w:rsid w:val="00E804C0"/>
    <w:rsid w:val="00E84025"/>
    <w:rsid w:val="00E85FB6"/>
    <w:rsid w:val="00E869FA"/>
    <w:rsid w:val="00E91B83"/>
    <w:rsid w:val="00E93DDE"/>
    <w:rsid w:val="00EA16A3"/>
    <w:rsid w:val="00EA6756"/>
    <w:rsid w:val="00EA72E1"/>
    <w:rsid w:val="00EB1FBA"/>
    <w:rsid w:val="00EB7F4A"/>
    <w:rsid w:val="00EC315F"/>
    <w:rsid w:val="00EC7E9E"/>
    <w:rsid w:val="00ED30C6"/>
    <w:rsid w:val="00ED5AB8"/>
    <w:rsid w:val="00EE0222"/>
    <w:rsid w:val="00EE16B0"/>
    <w:rsid w:val="00EE1D1C"/>
    <w:rsid w:val="00EF03B3"/>
    <w:rsid w:val="00EF0839"/>
    <w:rsid w:val="00EF158C"/>
    <w:rsid w:val="00EF1F68"/>
    <w:rsid w:val="00EF5F7C"/>
    <w:rsid w:val="00F0076E"/>
    <w:rsid w:val="00F01938"/>
    <w:rsid w:val="00F01949"/>
    <w:rsid w:val="00F027B0"/>
    <w:rsid w:val="00F04692"/>
    <w:rsid w:val="00F177A9"/>
    <w:rsid w:val="00F222E9"/>
    <w:rsid w:val="00F27D10"/>
    <w:rsid w:val="00F27FFE"/>
    <w:rsid w:val="00F30657"/>
    <w:rsid w:val="00F32B87"/>
    <w:rsid w:val="00F36B01"/>
    <w:rsid w:val="00F36E97"/>
    <w:rsid w:val="00F5105C"/>
    <w:rsid w:val="00F5280D"/>
    <w:rsid w:val="00F6201E"/>
    <w:rsid w:val="00F633BF"/>
    <w:rsid w:val="00F70BC4"/>
    <w:rsid w:val="00F800AC"/>
    <w:rsid w:val="00F85D4C"/>
    <w:rsid w:val="00F8763A"/>
    <w:rsid w:val="00F93470"/>
    <w:rsid w:val="00F940A7"/>
    <w:rsid w:val="00F94131"/>
    <w:rsid w:val="00FA0C10"/>
    <w:rsid w:val="00FA6AAA"/>
    <w:rsid w:val="00FB197A"/>
    <w:rsid w:val="00FB206E"/>
    <w:rsid w:val="00FB3FD4"/>
    <w:rsid w:val="00FC1F1A"/>
    <w:rsid w:val="00FC2C9C"/>
    <w:rsid w:val="00FC3B9D"/>
    <w:rsid w:val="00FC4614"/>
    <w:rsid w:val="00FD6512"/>
    <w:rsid w:val="00FE4512"/>
    <w:rsid w:val="00FE6CCA"/>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8F4135"/>
    <w:rPr>
      <w:color w:val="0000FF" w:themeColor="hyperlink"/>
      <w:u w:val="single"/>
    </w:rPr>
  </w:style>
  <w:style w:type="character" w:styleId="FollowedHyperlink">
    <w:name w:val="FollowedHyperlink"/>
    <w:basedOn w:val="DefaultParagraphFont"/>
    <w:uiPriority w:val="99"/>
    <w:semiHidden/>
    <w:unhideWhenUsed/>
    <w:rsid w:val="008F41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op500.org/lists/2017/11/"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Microsoft Office User</cp:lastModifiedBy>
  <cp:revision>2</cp:revision>
  <cp:lastPrinted>2017-11-10T03:09:00Z</cp:lastPrinted>
  <dcterms:created xsi:type="dcterms:W3CDTF">2017-12-08T03:03:00Z</dcterms:created>
  <dcterms:modified xsi:type="dcterms:W3CDTF">2017-12-08T03:03:00Z</dcterms:modified>
</cp:coreProperties>
</file>