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F4818" w14:textId="7F86776E" w:rsidR="00182793" w:rsidRPr="00182793" w:rsidRDefault="00182793" w:rsidP="00182793">
      <w:pPr>
        <w:autoSpaceDE/>
        <w:autoSpaceDN/>
        <w:rPr>
          <w:rFonts w:ascii="Times New Roman" w:eastAsia="Times New Roman" w:hAnsi="Times New Roman" w:cs="Times New Roman"/>
          <w:sz w:val="24"/>
          <w:lang w:bidi="ar-SA"/>
        </w:rPr>
      </w:pPr>
    </w:p>
    <w:p w14:paraId="459D928A" w14:textId="77777777" w:rsidR="00182793" w:rsidRPr="00182793" w:rsidRDefault="00182793" w:rsidP="00182793">
      <w:pPr>
        <w:autoSpaceDE/>
        <w:autoSpaceDN/>
        <w:jc w:val="center"/>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UNITED STATES BANKRUPTCY COURT</w:t>
      </w:r>
    </w:p>
    <w:p w14:paraId="490B9F75" w14:textId="77777777" w:rsidR="00182793" w:rsidRPr="00182793" w:rsidRDefault="00182793" w:rsidP="00182793">
      <w:pPr>
        <w:autoSpaceDE/>
        <w:autoSpaceDN/>
        <w:jc w:val="center"/>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FOR THE EASTERN DISTRICT OF WISCONSIN</w:t>
      </w:r>
    </w:p>
    <w:p w14:paraId="5DF137D9" w14:textId="77777777" w:rsidR="00182793" w:rsidRPr="00182793" w:rsidRDefault="00182793" w:rsidP="00182793">
      <w:pPr>
        <w:pBdr>
          <w:bottom w:val="single" w:sz="4" w:space="1" w:color="auto"/>
        </w:pBdr>
        <w:autoSpaceDE/>
        <w:autoSpaceDN/>
        <w:jc w:val="center"/>
        <w:rPr>
          <w:rFonts w:ascii="Palatino Linotype" w:eastAsia="Times New Roman" w:hAnsi="Palatino Linotype" w:cs="Times New Roman"/>
          <w:sz w:val="24"/>
          <w:lang w:bidi="ar-SA"/>
        </w:rPr>
      </w:pPr>
    </w:p>
    <w:p w14:paraId="09F872B3" w14:textId="77777777" w:rsidR="00182793" w:rsidRPr="00182793" w:rsidRDefault="00182793" w:rsidP="00182793">
      <w:pPr>
        <w:autoSpaceDE/>
        <w:autoSpaceDN/>
        <w:jc w:val="center"/>
        <w:rPr>
          <w:rFonts w:ascii="Palatino Linotype" w:eastAsia="Times New Roman" w:hAnsi="Palatino Linotype" w:cs="Times New Roman"/>
          <w:sz w:val="24"/>
          <w:lang w:bidi="ar-SA"/>
        </w:rPr>
      </w:pPr>
    </w:p>
    <w:p w14:paraId="1B5501F7" w14:textId="77777777" w:rsidR="00182793" w:rsidRPr="00182793" w:rsidRDefault="00182793" w:rsidP="00182793">
      <w:pPr>
        <w:autoSpaceDE/>
        <w:autoSpaceDN/>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In re:</w:t>
      </w:r>
    </w:p>
    <w:p w14:paraId="27391867" w14:textId="77777777" w:rsidR="00182793" w:rsidRPr="00182793" w:rsidRDefault="00182793" w:rsidP="00182793">
      <w:pPr>
        <w:autoSpaceDE/>
        <w:autoSpaceDN/>
        <w:rPr>
          <w:rFonts w:ascii="Palatino Linotype" w:eastAsia="Times New Roman" w:hAnsi="Palatino Linotype" w:cs="Times New Roman"/>
          <w:sz w:val="24"/>
          <w:lang w:bidi="ar-SA"/>
        </w:rPr>
      </w:pPr>
    </w:p>
    <w:p w14:paraId="5469FFAF" w14:textId="02143408" w:rsidR="00182793" w:rsidRPr="00182793" w:rsidRDefault="00182793" w:rsidP="00182793">
      <w:pPr>
        <w:tabs>
          <w:tab w:val="left" w:pos="720"/>
          <w:tab w:val="left" w:pos="5400"/>
        </w:tabs>
        <w:autoSpaceDE/>
        <w:autoSpaceDN/>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ab/>
        <w:t>,</w:t>
      </w:r>
      <w:r w:rsidRPr="00182793">
        <w:rPr>
          <w:rFonts w:ascii="Palatino Linotype" w:eastAsia="Times New Roman" w:hAnsi="Palatino Linotype" w:cs="Times New Roman"/>
          <w:sz w:val="24"/>
          <w:lang w:bidi="ar-SA"/>
        </w:rPr>
        <w:tab/>
        <w:t xml:space="preserve">Case No.  </w:t>
      </w:r>
    </w:p>
    <w:p w14:paraId="0182B55E" w14:textId="77777777" w:rsidR="00182793" w:rsidRPr="00182793" w:rsidRDefault="00182793" w:rsidP="00182793">
      <w:pPr>
        <w:tabs>
          <w:tab w:val="left" w:pos="720"/>
          <w:tab w:val="left" w:pos="6120"/>
        </w:tabs>
        <w:autoSpaceDE/>
        <w:autoSpaceDN/>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ab/>
      </w:r>
      <w:r w:rsidRPr="00182793">
        <w:rPr>
          <w:rFonts w:ascii="Palatino Linotype" w:eastAsia="Times New Roman" w:hAnsi="Palatino Linotype" w:cs="Times New Roman"/>
          <w:sz w:val="24"/>
          <w:lang w:bidi="ar-SA"/>
        </w:rPr>
        <w:tab/>
        <w:t>Chapter 13</w:t>
      </w:r>
    </w:p>
    <w:p w14:paraId="0E7493FE" w14:textId="77777777" w:rsidR="00182793" w:rsidRPr="00182793" w:rsidRDefault="00182793" w:rsidP="00182793">
      <w:pPr>
        <w:tabs>
          <w:tab w:val="left" w:pos="1440"/>
          <w:tab w:val="left" w:pos="6120"/>
        </w:tabs>
        <w:autoSpaceDE/>
        <w:autoSpaceDN/>
        <w:rPr>
          <w:rFonts w:ascii="Palatino Linotype" w:eastAsia="Times New Roman" w:hAnsi="Palatino Linotype" w:cs="Times New Roman"/>
          <w:sz w:val="24"/>
          <w:lang w:bidi="ar-SA"/>
        </w:rPr>
      </w:pPr>
      <w:r w:rsidRPr="00182793">
        <w:rPr>
          <w:rFonts w:ascii="Palatino Linotype" w:eastAsia="Times New Roman" w:hAnsi="Palatino Linotype" w:cs="Times New Roman"/>
          <w:sz w:val="24"/>
          <w:lang w:bidi="ar-SA"/>
        </w:rPr>
        <w:tab/>
        <w:t>Debtor.</w:t>
      </w:r>
    </w:p>
    <w:p w14:paraId="295E3DA2" w14:textId="77777777" w:rsidR="00182793" w:rsidRPr="00182793" w:rsidRDefault="00182793" w:rsidP="00182793">
      <w:pPr>
        <w:pBdr>
          <w:bottom w:val="single" w:sz="4" w:space="1" w:color="auto"/>
        </w:pBdr>
        <w:tabs>
          <w:tab w:val="right" w:pos="3780"/>
          <w:tab w:val="left" w:pos="5580"/>
        </w:tabs>
        <w:autoSpaceDE/>
        <w:autoSpaceDN/>
        <w:rPr>
          <w:rFonts w:ascii="Palatino Linotype" w:eastAsia="Times New Roman" w:hAnsi="Palatino Linotype" w:cs="Times New Roman"/>
          <w:sz w:val="24"/>
          <w:lang w:bidi="ar-SA"/>
        </w:rPr>
      </w:pPr>
    </w:p>
    <w:p w14:paraId="1F6F4456" w14:textId="77777777" w:rsidR="00182793" w:rsidRPr="00182793" w:rsidRDefault="00182793" w:rsidP="00182793">
      <w:pPr>
        <w:tabs>
          <w:tab w:val="right" w:pos="3780"/>
          <w:tab w:val="left" w:pos="5580"/>
        </w:tabs>
        <w:autoSpaceDE/>
        <w:autoSpaceDN/>
        <w:jc w:val="center"/>
        <w:rPr>
          <w:rFonts w:ascii="Palatino Linotype" w:eastAsia="Times New Roman" w:hAnsi="Palatino Linotype" w:cs="Times New Roman"/>
          <w:b/>
          <w:sz w:val="24"/>
          <w:lang w:bidi="ar-SA"/>
        </w:rPr>
      </w:pPr>
    </w:p>
    <w:p w14:paraId="45FACB75" w14:textId="77777777" w:rsidR="00FB4858" w:rsidRDefault="00FB4858" w:rsidP="00620D06">
      <w:pPr>
        <w:pStyle w:val="ListParagraph"/>
        <w:jc w:val="center"/>
        <w:rPr>
          <w:rFonts w:ascii="Palatino Linotype" w:eastAsia="Times New Roman" w:hAnsi="Palatino Linotype" w:cs="Times New Roman"/>
          <w:b/>
          <w:sz w:val="24"/>
          <w:lang w:bidi="ar-SA"/>
        </w:rPr>
      </w:pPr>
      <w:r>
        <w:rPr>
          <w:rFonts w:ascii="Palatino Linotype" w:eastAsia="Times New Roman" w:hAnsi="Palatino Linotype" w:cs="Times New Roman"/>
          <w:b/>
          <w:sz w:val="24"/>
          <w:lang w:bidi="ar-SA"/>
        </w:rPr>
        <w:t xml:space="preserve">NOTICE OF MOTION AND </w:t>
      </w:r>
      <w:r w:rsidR="007E284B" w:rsidRPr="004D0050">
        <w:rPr>
          <w:rFonts w:ascii="Palatino Linotype" w:eastAsia="Times New Roman" w:hAnsi="Palatino Linotype" w:cs="Times New Roman"/>
          <w:b/>
          <w:sz w:val="24"/>
          <w:lang w:bidi="ar-SA"/>
        </w:rPr>
        <w:t xml:space="preserve">MOTION TO MODIFY CONFIRMED </w:t>
      </w:r>
    </w:p>
    <w:p w14:paraId="06C1103A" w14:textId="66B1867B" w:rsidR="00FB4858" w:rsidRDefault="007E284B" w:rsidP="00620D06">
      <w:pPr>
        <w:pStyle w:val="ListParagraph"/>
        <w:jc w:val="center"/>
        <w:rPr>
          <w:rFonts w:ascii="Palatino Linotype" w:eastAsia="Times New Roman" w:hAnsi="Palatino Linotype" w:cs="Times New Roman"/>
          <w:b/>
          <w:sz w:val="24"/>
          <w:lang w:bidi="ar-SA"/>
        </w:rPr>
      </w:pPr>
      <w:r w:rsidRPr="004D0050">
        <w:rPr>
          <w:rFonts w:ascii="Palatino Linotype" w:eastAsia="Times New Roman" w:hAnsi="Palatino Linotype" w:cs="Times New Roman"/>
          <w:b/>
          <w:sz w:val="24"/>
          <w:lang w:bidi="ar-SA"/>
        </w:rPr>
        <w:t>CHAPTER 13 PLAN</w:t>
      </w:r>
      <w:r w:rsidR="00E22F71">
        <w:rPr>
          <w:rFonts w:ascii="Palatino Linotype" w:eastAsia="Times New Roman" w:hAnsi="Palatino Linotype" w:cs="Times New Roman"/>
          <w:b/>
          <w:sz w:val="24"/>
          <w:lang w:bidi="ar-SA"/>
        </w:rPr>
        <w:t xml:space="preserve"> ON LIMITED NOTICE</w:t>
      </w:r>
    </w:p>
    <w:p w14:paraId="44D87744" w14:textId="77777777" w:rsidR="00D138C3" w:rsidRPr="00D138C3" w:rsidRDefault="00D138C3" w:rsidP="00182793">
      <w:pPr>
        <w:pBdr>
          <w:bottom w:val="single" w:sz="4" w:space="1" w:color="auto"/>
        </w:pBdr>
        <w:tabs>
          <w:tab w:val="right" w:pos="3780"/>
          <w:tab w:val="left" w:pos="5580"/>
        </w:tabs>
        <w:autoSpaceDE/>
        <w:autoSpaceDN/>
        <w:jc w:val="center"/>
        <w:rPr>
          <w:rFonts w:ascii="Palatino Linotype" w:eastAsia="Times New Roman" w:hAnsi="Palatino Linotype" w:cs="Times New Roman"/>
          <w:b/>
          <w:sz w:val="24"/>
          <w:lang w:bidi="ar-SA"/>
        </w:rPr>
      </w:pPr>
    </w:p>
    <w:p w14:paraId="1C29DFDA" w14:textId="0D7D718F" w:rsidR="00182793" w:rsidRDefault="00182793">
      <w:pPr>
        <w:pStyle w:val="BodyText"/>
        <w:spacing w:before="10"/>
        <w:rPr>
          <w:rFonts w:ascii="Palatino Linotype" w:hAnsi="Palatino Linotype"/>
          <w:sz w:val="24"/>
          <w:szCs w:val="24"/>
        </w:rPr>
      </w:pPr>
    </w:p>
    <w:p w14:paraId="4763BC38" w14:textId="72F9F483" w:rsidR="00941838" w:rsidRDefault="00182793" w:rsidP="004D0050">
      <w:pPr>
        <w:pStyle w:val="BodyText"/>
        <w:spacing w:line="480" w:lineRule="auto"/>
        <w:rPr>
          <w:rFonts w:ascii="Palatino Linotype" w:hAnsi="Palatino Linotype"/>
          <w:bCs/>
          <w:sz w:val="24"/>
          <w:szCs w:val="24"/>
        </w:rPr>
      </w:pPr>
      <w:r>
        <w:rPr>
          <w:rFonts w:ascii="Palatino Linotype" w:hAnsi="Palatino Linotype"/>
          <w:b/>
          <w:sz w:val="24"/>
          <w:szCs w:val="24"/>
        </w:rPr>
        <w:tab/>
      </w:r>
      <w:r w:rsidR="00B17C74">
        <w:rPr>
          <w:rFonts w:ascii="Palatino Linotype" w:hAnsi="Palatino Linotype"/>
          <w:bCs/>
          <w:sz w:val="24"/>
          <w:szCs w:val="24"/>
        </w:rPr>
        <w:t xml:space="preserve">Pursuant to </w:t>
      </w:r>
      <w:r w:rsidR="00F5777B">
        <w:rPr>
          <w:rFonts w:ascii="Palatino Linotype" w:hAnsi="Palatino Linotype"/>
          <w:bCs/>
          <w:sz w:val="24"/>
          <w:szCs w:val="24"/>
        </w:rPr>
        <w:t>11 U.S.C. §132</w:t>
      </w:r>
      <w:r w:rsidR="00E664DF">
        <w:rPr>
          <w:rFonts w:ascii="Palatino Linotype" w:hAnsi="Palatino Linotype"/>
          <w:bCs/>
          <w:sz w:val="24"/>
          <w:szCs w:val="24"/>
        </w:rPr>
        <w:t>9</w:t>
      </w:r>
      <w:r w:rsidR="00B17C74">
        <w:rPr>
          <w:rFonts w:ascii="Palatino Linotype" w:hAnsi="Palatino Linotype"/>
          <w:bCs/>
          <w:sz w:val="24"/>
          <w:szCs w:val="24"/>
        </w:rPr>
        <w:t>(a)(1)</w:t>
      </w:r>
      <w:r w:rsidR="00F5777B">
        <w:rPr>
          <w:rFonts w:ascii="Palatino Linotype" w:hAnsi="Palatino Linotype"/>
          <w:bCs/>
          <w:sz w:val="24"/>
          <w:szCs w:val="24"/>
        </w:rPr>
        <w:t xml:space="preserve"> and</w:t>
      </w:r>
      <w:r w:rsidR="001C4902">
        <w:rPr>
          <w:rFonts w:ascii="Palatino Linotype" w:hAnsi="Palatino Linotype"/>
          <w:bCs/>
          <w:sz w:val="24"/>
          <w:szCs w:val="24"/>
        </w:rPr>
        <w:t xml:space="preserve"> </w:t>
      </w:r>
      <w:r w:rsidR="005F504B">
        <w:rPr>
          <w:rFonts w:ascii="Palatino Linotype" w:hAnsi="Palatino Linotype"/>
          <w:bCs/>
          <w:sz w:val="24"/>
          <w:szCs w:val="24"/>
        </w:rPr>
        <w:t>Fed. R. Bank. P.</w:t>
      </w:r>
      <w:r w:rsidR="001C4902">
        <w:rPr>
          <w:rFonts w:ascii="Palatino Linotype" w:hAnsi="Palatino Linotype"/>
          <w:bCs/>
          <w:sz w:val="24"/>
          <w:szCs w:val="24"/>
        </w:rPr>
        <w:t xml:space="preserve"> </w:t>
      </w:r>
      <w:r w:rsidR="005F504B">
        <w:rPr>
          <w:rFonts w:ascii="Palatino Linotype" w:hAnsi="Palatino Linotype"/>
          <w:bCs/>
          <w:sz w:val="24"/>
          <w:szCs w:val="24"/>
        </w:rPr>
        <w:t>3015(h</w:t>
      </w:r>
      <w:r w:rsidR="00164D6A">
        <w:rPr>
          <w:rFonts w:ascii="Palatino Linotype" w:hAnsi="Palatino Linotype"/>
          <w:bCs/>
          <w:sz w:val="24"/>
          <w:szCs w:val="24"/>
        </w:rPr>
        <w:t>)</w:t>
      </w:r>
      <w:r w:rsidR="005F504B">
        <w:rPr>
          <w:rFonts w:ascii="Palatino Linotype" w:hAnsi="Palatino Linotype"/>
          <w:bCs/>
          <w:sz w:val="24"/>
          <w:szCs w:val="24"/>
        </w:rPr>
        <w:t xml:space="preserve"> </w:t>
      </w:r>
      <w:r w:rsidR="00B17C74">
        <w:rPr>
          <w:rFonts w:ascii="Palatino Linotype" w:hAnsi="Palatino Linotype"/>
          <w:bCs/>
          <w:sz w:val="24"/>
          <w:szCs w:val="24"/>
        </w:rPr>
        <w:t xml:space="preserve">the </w:t>
      </w:r>
      <w:r w:rsidR="00E412EB">
        <w:rPr>
          <w:rFonts w:ascii="Palatino Linotype" w:hAnsi="Palatino Linotype"/>
          <w:bCs/>
          <w:sz w:val="24"/>
          <w:szCs w:val="24"/>
        </w:rPr>
        <w:t>debtor</w:t>
      </w:r>
      <w:r w:rsidR="00B17C74">
        <w:rPr>
          <w:rFonts w:ascii="Palatino Linotype" w:hAnsi="Palatino Linotype"/>
          <w:bCs/>
          <w:sz w:val="24"/>
          <w:szCs w:val="24"/>
        </w:rPr>
        <w:t xml:space="preserve"> moves</w:t>
      </w:r>
      <w:r w:rsidR="00F5777B">
        <w:rPr>
          <w:rFonts w:ascii="Palatino Linotype" w:hAnsi="Palatino Linotype"/>
          <w:bCs/>
          <w:sz w:val="24"/>
          <w:szCs w:val="24"/>
        </w:rPr>
        <w:t xml:space="preserve"> to (1)</w:t>
      </w:r>
      <w:r w:rsidR="00072E18">
        <w:rPr>
          <w:rFonts w:ascii="Palatino Linotype" w:hAnsi="Palatino Linotype"/>
          <w:bCs/>
          <w:sz w:val="24"/>
          <w:szCs w:val="24"/>
        </w:rPr>
        <w:t> </w:t>
      </w:r>
      <w:r w:rsidR="00622D3E">
        <w:rPr>
          <w:rFonts w:ascii="Palatino Linotype" w:hAnsi="Palatino Linotype"/>
          <w:bCs/>
          <w:sz w:val="24"/>
          <w:szCs w:val="24"/>
        </w:rPr>
        <w:t>modify</w:t>
      </w:r>
      <w:r w:rsidR="00F5777B">
        <w:rPr>
          <w:rFonts w:ascii="Palatino Linotype" w:hAnsi="Palatino Linotype"/>
          <w:bCs/>
          <w:sz w:val="24"/>
          <w:szCs w:val="24"/>
        </w:rPr>
        <w:t xml:space="preserve"> </w:t>
      </w:r>
      <w:r w:rsidR="00B17C74">
        <w:rPr>
          <w:rFonts w:ascii="Palatino Linotype" w:hAnsi="Palatino Linotype"/>
          <w:bCs/>
          <w:sz w:val="24"/>
          <w:szCs w:val="24"/>
        </w:rPr>
        <w:t xml:space="preserve">Part </w:t>
      </w:r>
      <w:r w:rsidR="00E412EB">
        <w:rPr>
          <w:rFonts w:ascii="Palatino Linotype" w:hAnsi="Palatino Linotype"/>
          <w:bCs/>
          <w:sz w:val="24"/>
          <w:szCs w:val="24"/>
        </w:rPr>
        <w:t>2.2</w:t>
      </w:r>
      <w:r w:rsidR="00B17C74">
        <w:rPr>
          <w:rFonts w:ascii="Palatino Linotype" w:hAnsi="Palatino Linotype"/>
          <w:bCs/>
          <w:sz w:val="24"/>
          <w:szCs w:val="24"/>
        </w:rPr>
        <w:t xml:space="preserve"> of </w:t>
      </w:r>
      <w:r w:rsidR="00F5777B">
        <w:rPr>
          <w:rFonts w:ascii="Palatino Linotype" w:hAnsi="Palatino Linotype"/>
          <w:bCs/>
          <w:sz w:val="24"/>
          <w:szCs w:val="24"/>
        </w:rPr>
        <w:t xml:space="preserve">the confirmed chapter 13 plan </w:t>
      </w:r>
      <w:r w:rsidR="006B74E7">
        <w:rPr>
          <w:rFonts w:ascii="Palatino Linotype" w:hAnsi="Palatino Linotype"/>
          <w:bCs/>
          <w:sz w:val="24"/>
          <w:szCs w:val="24"/>
        </w:rPr>
        <w:t xml:space="preserve">to </w:t>
      </w:r>
      <w:r w:rsidR="00B17C74">
        <w:rPr>
          <w:rFonts w:ascii="Palatino Linotype" w:hAnsi="Palatino Linotype"/>
          <w:bCs/>
          <w:sz w:val="24"/>
          <w:szCs w:val="24"/>
        </w:rPr>
        <w:t xml:space="preserve">increase </w:t>
      </w:r>
      <w:r w:rsidR="00941838">
        <w:rPr>
          <w:rFonts w:ascii="Palatino Linotype" w:hAnsi="Palatino Linotype"/>
          <w:bCs/>
          <w:sz w:val="24"/>
          <w:szCs w:val="24"/>
        </w:rPr>
        <w:t xml:space="preserve">the amount </w:t>
      </w:r>
      <w:r w:rsidR="00E412EB">
        <w:rPr>
          <w:rFonts w:ascii="Palatino Linotype" w:hAnsi="Palatino Linotype"/>
          <w:bCs/>
          <w:sz w:val="24"/>
          <w:szCs w:val="24"/>
        </w:rPr>
        <w:t>of the plan payments</w:t>
      </w:r>
      <w:r w:rsidR="009F798A">
        <w:rPr>
          <w:rFonts w:ascii="Palatino Linotype" w:hAnsi="Palatino Linotype"/>
          <w:bCs/>
          <w:sz w:val="24"/>
          <w:szCs w:val="24"/>
        </w:rPr>
        <w:t xml:space="preserve"> </w:t>
      </w:r>
      <w:r w:rsidR="00941838">
        <w:rPr>
          <w:rFonts w:ascii="Palatino Linotype" w:hAnsi="Palatino Linotype"/>
          <w:bCs/>
          <w:sz w:val="24"/>
          <w:szCs w:val="24"/>
        </w:rPr>
        <w:t>and</w:t>
      </w:r>
      <w:r w:rsidR="00266071">
        <w:rPr>
          <w:rFonts w:ascii="Palatino Linotype" w:hAnsi="Palatino Linotype"/>
          <w:bCs/>
          <w:sz w:val="24"/>
          <w:szCs w:val="24"/>
        </w:rPr>
        <w:t xml:space="preserve"> </w:t>
      </w:r>
      <w:r w:rsidR="00F5777B">
        <w:rPr>
          <w:rFonts w:ascii="Palatino Linotype" w:hAnsi="Palatino Linotype"/>
          <w:bCs/>
          <w:sz w:val="24"/>
          <w:szCs w:val="24"/>
        </w:rPr>
        <w:t>(2)</w:t>
      </w:r>
      <w:r w:rsidR="002C4DC0">
        <w:rPr>
          <w:rFonts w:ascii="Palatino Linotype" w:hAnsi="Palatino Linotype"/>
          <w:bCs/>
          <w:sz w:val="24"/>
          <w:szCs w:val="24"/>
        </w:rPr>
        <w:t> </w:t>
      </w:r>
      <w:r w:rsidR="006E5072">
        <w:rPr>
          <w:rFonts w:ascii="Palatino Linotype" w:hAnsi="Palatino Linotype"/>
          <w:bCs/>
          <w:sz w:val="24"/>
          <w:szCs w:val="24"/>
        </w:rPr>
        <w:t xml:space="preserve">limit notice </w:t>
      </w:r>
      <w:r w:rsidR="009F798A">
        <w:rPr>
          <w:rFonts w:ascii="Palatino Linotype" w:hAnsi="Palatino Linotype"/>
          <w:bCs/>
          <w:sz w:val="24"/>
          <w:szCs w:val="24"/>
        </w:rPr>
        <w:t xml:space="preserve">of </w:t>
      </w:r>
      <w:r w:rsidR="00FB4858">
        <w:rPr>
          <w:rFonts w:ascii="Palatino Linotype" w:hAnsi="Palatino Linotype"/>
          <w:bCs/>
          <w:sz w:val="24"/>
          <w:szCs w:val="24"/>
        </w:rPr>
        <w:t>that</w:t>
      </w:r>
      <w:r w:rsidR="009F798A">
        <w:rPr>
          <w:rFonts w:ascii="Palatino Linotype" w:hAnsi="Palatino Linotype"/>
          <w:bCs/>
          <w:sz w:val="24"/>
          <w:szCs w:val="24"/>
        </w:rPr>
        <w:t xml:space="preserve"> motion</w:t>
      </w:r>
      <w:r w:rsidR="00CC1CD1">
        <w:rPr>
          <w:rFonts w:ascii="Palatino Linotype" w:hAnsi="Palatino Linotype"/>
          <w:bCs/>
          <w:sz w:val="24"/>
          <w:szCs w:val="24"/>
        </w:rPr>
        <w:t xml:space="preserve">. </w:t>
      </w:r>
    </w:p>
    <w:p w14:paraId="26405A90" w14:textId="668F8508" w:rsidR="009F798A" w:rsidRDefault="009F798A" w:rsidP="004D0050">
      <w:pPr>
        <w:pStyle w:val="BodyText"/>
        <w:spacing w:line="480" w:lineRule="auto"/>
        <w:jc w:val="center"/>
        <w:rPr>
          <w:rFonts w:ascii="Palatino Linotype" w:hAnsi="Palatino Linotype"/>
          <w:bCs/>
          <w:sz w:val="24"/>
          <w:szCs w:val="24"/>
          <w:u w:val="single"/>
        </w:rPr>
      </w:pPr>
      <w:r>
        <w:rPr>
          <w:rFonts w:ascii="Palatino Linotype" w:hAnsi="Palatino Linotype"/>
          <w:b/>
          <w:sz w:val="24"/>
          <w:szCs w:val="24"/>
        </w:rPr>
        <w:t>MOTION TO MODIFY CONFIRMED CHAPTER 13 PLAN</w:t>
      </w:r>
    </w:p>
    <w:p w14:paraId="3471B974" w14:textId="26B84C4B" w:rsidR="006574B1" w:rsidRPr="00620D06" w:rsidRDefault="00D43C1E" w:rsidP="00B301A4">
      <w:pPr>
        <w:pStyle w:val="tableentry"/>
        <w:tabs>
          <w:tab w:val="clear" w:pos="216"/>
          <w:tab w:val="left" w:pos="360"/>
        </w:tabs>
        <w:spacing w:before="0" w:line="480" w:lineRule="auto"/>
        <w:ind w:right="331"/>
        <w:rPr>
          <w:rFonts w:ascii="Palatino Linotype" w:hAnsi="Palatino Linotype"/>
          <w:bCs/>
          <w:color w:val="000000" w:themeColor="text1"/>
          <w:sz w:val="24"/>
          <w:szCs w:val="24"/>
        </w:rPr>
      </w:pPr>
      <w:r>
        <w:rPr>
          <w:rFonts w:ascii="Palatino Linotype" w:hAnsi="Palatino Linotype"/>
          <w:bCs/>
          <w:sz w:val="24"/>
          <w:szCs w:val="24"/>
        </w:rPr>
        <w:tab/>
      </w:r>
      <w:r>
        <w:rPr>
          <w:rFonts w:ascii="Palatino Linotype" w:hAnsi="Palatino Linotype"/>
          <w:bCs/>
          <w:sz w:val="24"/>
          <w:szCs w:val="24"/>
        </w:rPr>
        <w:tab/>
      </w:r>
      <w:r w:rsidR="009F798A">
        <w:rPr>
          <w:rFonts w:ascii="Palatino Linotype" w:hAnsi="Palatino Linotype"/>
          <w:bCs/>
          <w:sz w:val="24"/>
          <w:szCs w:val="24"/>
        </w:rPr>
        <w:t xml:space="preserve">The </w:t>
      </w:r>
      <w:r w:rsidR="00E412EB">
        <w:rPr>
          <w:rFonts w:ascii="Palatino Linotype" w:hAnsi="Palatino Linotype"/>
          <w:bCs/>
          <w:sz w:val="24"/>
          <w:szCs w:val="24"/>
        </w:rPr>
        <w:t>debtor</w:t>
      </w:r>
      <w:r w:rsidR="009F798A">
        <w:rPr>
          <w:rFonts w:ascii="Palatino Linotype" w:hAnsi="Palatino Linotype"/>
          <w:bCs/>
          <w:sz w:val="24"/>
          <w:szCs w:val="24"/>
        </w:rPr>
        <w:t xml:space="preserve"> moves to modify </w:t>
      </w:r>
      <w:r>
        <w:rPr>
          <w:rFonts w:ascii="Palatino Linotype" w:hAnsi="Palatino Linotype"/>
          <w:bCs/>
          <w:sz w:val="24"/>
          <w:szCs w:val="24"/>
        </w:rPr>
        <w:t>Part</w:t>
      </w:r>
      <w:r w:rsidR="00E412EB">
        <w:rPr>
          <w:rFonts w:ascii="Palatino Linotype" w:hAnsi="Palatino Linotype"/>
          <w:bCs/>
          <w:sz w:val="24"/>
          <w:szCs w:val="24"/>
        </w:rPr>
        <w:t xml:space="preserve"> 2.2</w:t>
      </w:r>
      <w:r>
        <w:rPr>
          <w:rFonts w:ascii="Palatino Linotype" w:hAnsi="Palatino Linotype"/>
          <w:bCs/>
          <w:sz w:val="24"/>
          <w:szCs w:val="24"/>
        </w:rPr>
        <w:t xml:space="preserve"> of </w:t>
      </w:r>
      <w:r w:rsidR="009F798A">
        <w:rPr>
          <w:rFonts w:ascii="Palatino Linotype" w:hAnsi="Palatino Linotype"/>
          <w:bCs/>
          <w:sz w:val="24"/>
          <w:szCs w:val="24"/>
        </w:rPr>
        <w:t xml:space="preserve">the confirmed chapter 13 plan to increase </w:t>
      </w:r>
      <w:r w:rsidR="00E412EB">
        <w:rPr>
          <w:rFonts w:ascii="Palatino Linotype" w:hAnsi="Palatino Linotype"/>
          <w:bCs/>
          <w:sz w:val="24"/>
          <w:szCs w:val="24"/>
        </w:rPr>
        <w:t xml:space="preserve">the plan </w:t>
      </w:r>
      <w:r w:rsidR="009F798A">
        <w:rPr>
          <w:rFonts w:ascii="Palatino Linotype" w:hAnsi="Palatino Linotype"/>
          <w:bCs/>
          <w:sz w:val="24"/>
          <w:szCs w:val="24"/>
        </w:rPr>
        <w:t xml:space="preserve">payments to </w:t>
      </w:r>
      <w:r w:rsidR="00E412EB">
        <w:rPr>
          <w:rFonts w:ascii="Palatino Linotype" w:hAnsi="Palatino Linotype"/>
          <w:bCs/>
          <w:sz w:val="24"/>
          <w:szCs w:val="24"/>
        </w:rPr>
        <w:t>$ _____</w:t>
      </w:r>
      <w:r w:rsidR="00BA4303">
        <w:rPr>
          <w:rFonts w:ascii="Palatino Linotype" w:hAnsi="Palatino Linotype"/>
          <w:bCs/>
          <w:sz w:val="24"/>
          <w:szCs w:val="24"/>
        </w:rPr>
        <w:t xml:space="preserve"> monthly</w:t>
      </w:r>
      <w:r w:rsidR="009F798A">
        <w:rPr>
          <w:rFonts w:ascii="Palatino Linotype" w:hAnsi="Palatino Linotype"/>
          <w:bCs/>
          <w:sz w:val="24"/>
          <w:szCs w:val="24"/>
        </w:rPr>
        <w:t xml:space="preserve"> because</w:t>
      </w:r>
      <w:r>
        <w:rPr>
          <w:rFonts w:ascii="Palatino Linotype" w:hAnsi="Palatino Linotype"/>
          <w:bCs/>
          <w:sz w:val="24"/>
          <w:szCs w:val="24"/>
        </w:rPr>
        <w:t xml:space="preserve"> t</w:t>
      </w:r>
      <w:r w:rsidR="009F798A">
        <w:rPr>
          <w:rFonts w:ascii="Palatino Linotype" w:hAnsi="Palatino Linotype"/>
          <w:bCs/>
          <w:sz w:val="24"/>
          <w:szCs w:val="24"/>
        </w:rPr>
        <w:t xml:space="preserve">he plan is </w:t>
      </w:r>
      <w:r w:rsidR="00E412EB">
        <w:rPr>
          <w:rFonts w:ascii="Palatino Linotype" w:hAnsi="Palatino Linotype"/>
          <w:bCs/>
          <w:sz w:val="24"/>
          <w:szCs w:val="24"/>
        </w:rPr>
        <w:t xml:space="preserve">not </w:t>
      </w:r>
      <w:r w:rsidR="009F798A">
        <w:rPr>
          <w:rFonts w:ascii="Palatino Linotype" w:hAnsi="Palatino Linotype"/>
          <w:bCs/>
          <w:sz w:val="24"/>
          <w:szCs w:val="24"/>
        </w:rPr>
        <w:t>sufficiently funded</w:t>
      </w:r>
      <w:r w:rsidR="00F720C2">
        <w:rPr>
          <w:rFonts w:ascii="Palatino Linotype" w:hAnsi="Palatino Linotype"/>
          <w:bCs/>
          <w:sz w:val="24"/>
          <w:szCs w:val="24"/>
        </w:rPr>
        <w:t xml:space="preserve"> </w:t>
      </w:r>
      <w:r w:rsidR="009F798A">
        <w:rPr>
          <w:rFonts w:ascii="Palatino Linotype" w:hAnsi="Palatino Linotype"/>
          <w:bCs/>
          <w:sz w:val="24"/>
          <w:szCs w:val="24"/>
        </w:rPr>
        <w:t>to pay</w:t>
      </w:r>
      <w:r>
        <w:rPr>
          <w:rFonts w:ascii="Palatino Linotype" w:hAnsi="Palatino Linotype"/>
          <w:bCs/>
          <w:sz w:val="24"/>
          <w:szCs w:val="24"/>
        </w:rPr>
        <w:t xml:space="preserve"> </w:t>
      </w:r>
      <w:r w:rsidR="00E412EB">
        <w:rPr>
          <w:rFonts w:ascii="Palatino Linotype" w:hAnsi="Palatino Linotype"/>
          <w:bCs/>
          <w:sz w:val="24"/>
          <w:szCs w:val="24"/>
        </w:rPr>
        <w:t xml:space="preserve">the claims as provided in the plan. This increase is not more than a 20% increase from the </w:t>
      </w:r>
      <w:r w:rsidR="00BA4303">
        <w:rPr>
          <w:rFonts w:ascii="Palatino Linotype" w:hAnsi="Palatino Linotype"/>
          <w:bCs/>
          <w:sz w:val="24"/>
          <w:szCs w:val="24"/>
        </w:rPr>
        <w:t>monthly net</w:t>
      </w:r>
      <w:r w:rsidR="00E412EB">
        <w:rPr>
          <w:rFonts w:ascii="Palatino Linotype" w:hAnsi="Palatino Linotype"/>
          <w:bCs/>
          <w:sz w:val="24"/>
          <w:szCs w:val="24"/>
        </w:rPr>
        <w:t xml:space="preserve"> income in the latest budget</w:t>
      </w:r>
      <w:r w:rsidR="00B301A4">
        <w:rPr>
          <w:rFonts w:ascii="Palatino Linotype" w:hAnsi="Palatino Linotype"/>
          <w:bCs/>
          <w:sz w:val="24"/>
          <w:szCs w:val="24"/>
        </w:rPr>
        <w:t>,</w:t>
      </w:r>
      <w:r w:rsidR="00E412EB">
        <w:rPr>
          <w:rFonts w:ascii="Palatino Linotype" w:hAnsi="Palatino Linotype"/>
          <w:bCs/>
          <w:sz w:val="24"/>
          <w:szCs w:val="24"/>
        </w:rPr>
        <w:t xml:space="preserve"> Schedule J, line</w:t>
      </w:r>
      <w:r w:rsidR="00BA4303">
        <w:rPr>
          <w:rFonts w:ascii="Palatino Linotype" w:hAnsi="Palatino Linotype"/>
          <w:bCs/>
          <w:sz w:val="24"/>
          <w:szCs w:val="24"/>
        </w:rPr>
        <w:t xml:space="preserve"> 23c. </w:t>
      </w:r>
      <w:r>
        <w:rPr>
          <w:rFonts w:ascii="Palatino Linotype" w:hAnsi="Palatino Linotype"/>
          <w:bCs/>
          <w:sz w:val="24"/>
          <w:szCs w:val="24"/>
        </w:rPr>
        <w:t xml:space="preserve"> </w:t>
      </w:r>
    </w:p>
    <w:p w14:paraId="24D4E324" w14:textId="1D8DF4EC" w:rsidR="00F720C2" w:rsidRDefault="004D0050" w:rsidP="004D0050">
      <w:pPr>
        <w:pStyle w:val="BodyText"/>
        <w:keepNext/>
        <w:keepLines/>
        <w:widowControl/>
        <w:spacing w:after="240" w:line="480" w:lineRule="auto"/>
        <w:rPr>
          <w:rFonts w:ascii="Palatino Linotype" w:hAnsi="Palatino Linotype"/>
          <w:bCs/>
          <w:sz w:val="24"/>
          <w:szCs w:val="24"/>
        </w:rPr>
      </w:pPr>
      <w:r>
        <w:rPr>
          <w:rFonts w:ascii="Palatino Linotype" w:hAnsi="Palatino Linotype"/>
          <w:bCs/>
          <w:sz w:val="24"/>
          <w:szCs w:val="24"/>
        </w:rPr>
        <w:t xml:space="preserve">The </w:t>
      </w:r>
      <w:r w:rsidR="008B03BA">
        <w:rPr>
          <w:rFonts w:ascii="Palatino Linotype" w:hAnsi="Palatino Linotype"/>
          <w:bCs/>
          <w:sz w:val="24"/>
          <w:szCs w:val="24"/>
        </w:rPr>
        <w:t>debtor</w:t>
      </w:r>
      <w:r>
        <w:rPr>
          <w:rFonts w:ascii="Palatino Linotype" w:hAnsi="Palatino Linotype"/>
          <w:bCs/>
          <w:sz w:val="24"/>
          <w:szCs w:val="24"/>
        </w:rPr>
        <w:t xml:space="preserve"> requests no other modifications to the confirmed plan</w:t>
      </w:r>
      <w:r w:rsidR="009F798A" w:rsidRPr="004D0050">
        <w:rPr>
          <w:rFonts w:ascii="Palatino Linotype" w:hAnsi="Palatino Linotype"/>
          <w:bCs/>
          <w:sz w:val="24"/>
          <w:szCs w:val="24"/>
        </w:rPr>
        <w:t xml:space="preserve">. </w:t>
      </w:r>
    </w:p>
    <w:p w14:paraId="42B9CA49" w14:textId="1EF516C3" w:rsidR="000D3D9F" w:rsidRDefault="000D3D9F" w:rsidP="000D3D9F">
      <w:pPr>
        <w:pStyle w:val="BodyText"/>
        <w:keepNext/>
        <w:keepLines/>
        <w:widowControl/>
        <w:spacing w:after="240" w:line="480" w:lineRule="auto"/>
        <w:jc w:val="center"/>
        <w:rPr>
          <w:rFonts w:ascii="Palatino Linotype" w:hAnsi="Palatino Linotype"/>
          <w:bCs/>
          <w:sz w:val="24"/>
          <w:szCs w:val="24"/>
        </w:rPr>
      </w:pPr>
      <w:r w:rsidRPr="000D3D9F">
        <w:rPr>
          <w:rFonts w:ascii="Palatino Linotype" w:hAnsi="Palatino Linotype"/>
          <w:bCs/>
          <w:sz w:val="24"/>
          <w:szCs w:val="24"/>
        </w:rPr>
        <w:t>*</w:t>
      </w:r>
      <w:r>
        <w:rPr>
          <w:rFonts w:ascii="Palatino Linotype" w:hAnsi="Palatino Linotype"/>
          <w:bCs/>
          <w:sz w:val="24"/>
          <w:szCs w:val="24"/>
        </w:rPr>
        <w:t xml:space="preserve">  *  *  *</w:t>
      </w:r>
    </w:p>
    <w:p w14:paraId="0209F654" w14:textId="77777777" w:rsidR="00B301A4" w:rsidRDefault="00B301A4" w:rsidP="00F720C2">
      <w:pPr>
        <w:pStyle w:val="BodyText"/>
        <w:spacing w:line="480" w:lineRule="auto"/>
        <w:jc w:val="center"/>
        <w:rPr>
          <w:rFonts w:ascii="Palatino Linotype" w:hAnsi="Palatino Linotype"/>
          <w:b/>
          <w:sz w:val="24"/>
          <w:szCs w:val="24"/>
        </w:rPr>
      </w:pPr>
    </w:p>
    <w:p w14:paraId="4B9B145B" w14:textId="5A04B7BF" w:rsidR="00F720C2" w:rsidRPr="00684888" w:rsidRDefault="00F720C2" w:rsidP="00F720C2">
      <w:pPr>
        <w:pStyle w:val="BodyText"/>
        <w:spacing w:line="480" w:lineRule="auto"/>
        <w:jc w:val="center"/>
        <w:rPr>
          <w:rFonts w:ascii="Palatino Linotype" w:hAnsi="Palatino Linotype"/>
          <w:b/>
          <w:sz w:val="24"/>
          <w:szCs w:val="24"/>
        </w:rPr>
      </w:pPr>
      <w:r>
        <w:rPr>
          <w:rFonts w:ascii="Palatino Linotype" w:hAnsi="Palatino Linotype"/>
          <w:b/>
          <w:sz w:val="24"/>
          <w:szCs w:val="24"/>
        </w:rPr>
        <w:lastRenderedPageBreak/>
        <w:t>MOTION TO LIMIT NOTICE</w:t>
      </w:r>
    </w:p>
    <w:p w14:paraId="1768B284" w14:textId="637E5CCE" w:rsidR="00F720C2" w:rsidRDefault="00F720C2" w:rsidP="00F720C2">
      <w:pPr>
        <w:pStyle w:val="BodyText"/>
        <w:spacing w:line="480" w:lineRule="auto"/>
        <w:ind w:firstLine="720"/>
        <w:rPr>
          <w:rFonts w:ascii="Palatino Linotype" w:hAnsi="Palatino Linotype"/>
          <w:bCs/>
          <w:sz w:val="24"/>
          <w:szCs w:val="24"/>
        </w:rPr>
      </w:pPr>
      <w:r>
        <w:rPr>
          <w:rFonts w:ascii="Palatino Linotype" w:hAnsi="Palatino Linotype"/>
          <w:bCs/>
          <w:sz w:val="24"/>
          <w:szCs w:val="24"/>
        </w:rPr>
        <w:t xml:space="preserve">The </w:t>
      </w:r>
      <w:r w:rsidR="008B03BA">
        <w:rPr>
          <w:rFonts w:ascii="Palatino Linotype" w:hAnsi="Palatino Linotype"/>
          <w:bCs/>
          <w:sz w:val="24"/>
          <w:szCs w:val="24"/>
        </w:rPr>
        <w:t>debtor’s</w:t>
      </w:r>
      <w:r>
        <w:rPr>
          <w:rFonts w:ascii="Palatino Linotype" w:hAnsi="Palatino Linotype"/>
          <w:bCs/>
          <w:sz w:val="24"/>
          <w:szCs w:val="24"/>
        </w:rPr>
        <w:t xml:space="preserve"> motion to modify the confirmed plan is not expected to have an adverse effect on any party in interest or creditor. Accordingly, the </w:t>
      </w:r>
      <w:r w:rsidR="00BA4303">
        <w:rPr>
          <w:rFonts w:ascii="Palatino Linotype" w:hAnsi="Palatino Linotype"/>
          <w:bCs/>
          <w:sz w:val="24"/>
          <w:szCs w:val="24"/>
        </w:rPr>
        <w:t>debtor</w:t>
      </w:r>
      <w:r>
        <w:rPr>
          <w:rFonts w:ascii="Palatino Linotype" w:hAnsi="Palatino Linotype"/>
          <w:bCs/>
          <w:sz w:val="24"/>
          <w:szCs w:val="24"/>
        </w:rPr>
        <w:t xml:space="preserve"> requests that the court limit notice of this motion to those parties who receive electronic notice through the court’s ECF system</w:t>
      </w:r>
      <w:r w:rsidR="00B301A4">
        <w:rPr>
          <w:rFonts w:ascii="Palatino Linotype" w:hAnsi="Palatino Linotype"/>
          <w:bCs/>
          <w:sz w:val="24"/>
          <w:szCs w:val="24"/>
        </w:rPr>
        <w:t>.</w:t>
      </w:r>
      <w:r>
        <w:rPr>
          <w:rFonts w:ascii="Palatino Linotype" w:hAnsi="Palatino Linotype"/>
          <w:bCs/>
          <w:sz w:val="24"/>
          <w:szCs w:val="24"/>
        </w:rPr>
        <w:t xml:space="preserve"> </w:t>
      </w:r>
      <w:r w:rsidRPr="00D87008">
        <w:rPr>
          <w:rFonts w:ascii="Palatino Linotype" w:hAnsi="Palatino Linotype"/>
          <w:b/>
          <w:sz w:val="24"/>
          <w:szCs w:val="24"/>
        </w:rPr>
        <w:t>An</w:t>
      </w:r>
      <w:r w:rsidRPr="00DB2702">
        <w:rPr>
          <w:rFonts w:ascii="Palatino Linotype" w:hAnsi="Palatino Linotype"/>
          <w:b/>
          <w:bCs/>
          <w:sz w:val="24"/>
          <w:szCs w:val="24"/>
        </w:rPr>
        <w:t xml:space="preserve">y objection to this motion </w:t>
      </w:r>
      <w:r>
        <w:rPr>
          <w:rFonts w:ascii="Palatino Linotype" w:hAnsi="Palatino Linotype"/>
          <w:b/>
          <w:bCs/>
          <w:sz w:val="24"/>
          <w:szCs w:val="24"/>
        </w:rPr>
        <w:t xml:space="preserve">must be filed </w:t>
      </w:r>
      <w:r w:rsidRPr="00DB2702">
        <w:rPr>
          <w:rFonts w:ascii="Palatino Linotype" w:hAnsi="Palatino Linotype"/>
          <w:b/>
          <w:bCs/>
          <w:sz w:val="24"/>
          <w:szCs w:val="24"/>
        </w:rPr>
        <w:t>no later</w:t>
      </w:r>
      <w:r>
        <w:rPr>
          <w:rFonts w:ascii="Palatino Linotype" w:hAnsi="Palatino Linotype"/>
          <w:b/>
          <w:bCs/>
          <w:sz w:val="24"/>
          <w:szCs w:val="24"/>
        </w:rPr>
        <w:t xml:space="preserve"> than</w:t>
      </w:r>
      <w:r w:rsidRPr="00DB2702">
        <w:rPr>
          <w:rFonts w:ascii="Palatino Linotype" w:hAnsi="Palatino Linotype"/>
          <w:b/>
          <w:bCs/>
          <w:sz w:val="24"/>
          <w:szCs w:val="24"/>
        </w:rPr>
        <w:t xml:space="preserve"> </w:t>
      </w:r>
      <w:r>
        <w:rPr>
          <w:rFonts w:ascii="Palatino Linotype" w:hAnsi="Palatino Linotype"/>
          <w:b/>
          <w:bCs/>
          <w:sz w:val="24"/>
          <w:szCs w:val="24"/>
          <w:u w:val="single"/>
        </w:rPr>
        <w:t>21</w:t>
      </w:r>
      <w:r w:rsidRPr="00DA611F">
        <w:rPr>
          <w:rFonts w:ascii="Palatino Linotype" w:hAnsi="Palatino Linotype"/>
          <w:b/>
          <w:bCs/>
          <w:sz w:val="24"/>
          <w:szCs w:val="24"/>
          <w:u w:val="single"/>
        </w:rPr>
        <w:t xml:space="preserve"> </w:t>
      </w:r>
      <w:r w:rsidRPr="00DB2702">
        <w:rPr>
          <w:rFonts w:ascii="Palatino Linotype" w:hAnsi="Palatino Linotype"/>
          <w:b/>
          <w:bCs/>
          <w:sz w:val="24"/>
          <w:szCs w:val="24"/>
          <w:u w:val="single"/>
        </w:rPr>
        <w:t>days</w:t>
      </w:r>
      <w:r w:rsidRPr="00DB2702">
        <w:rPr>
          <w:rFonts w:ascii="Palatino Linotype" w:hAnsi="Palatino Linotype"/>
          <w:b/>
          <w:bCs/>
          <w:sz w:val="24"/>
          <w:szCs w:val="24"/>
        </w:rPr>
        <w:t xml:space="preserve"> after </w:t>
      </w:r>
      <w:r>
        <w:rPr>
          <w:rFonts w:ascii="Palatino Linotype" w:hAnsi="Palatino Linotype"/>
          <w:b/>
          <w:bCs/>
          <w:sz w:val="24"/>
          <w:szCs w:val="24"/>
        </w:rPr>
        <w:t>the date on which this motion is filed</w:t>
      </w:r>
      <w:r>
        <w:rPr>
          <w:rFonts w:ascii="Palatino Linotype" w:hAnsi="Palatino Linotype"/>
          <w:bCs/>
          <w:sz w:val="24"/>
          <w:szCs w:val="24"/>
        </w:rPr>
        <w:t xml:space="preserve">. </w:t>
      </w:r>
    </w:p>
    <w:p w14:paraId="6C6E4FDD" w14:textId="3101193A" w:rsidR="008C249B" w:rsidRPr="00CD6ABA" w:rsidRDefault="008C249B" w:rsidP="004D0050">
      <w:pPr>
        <w:pStyle w:val="BodyText"/>
        <w:spacing w:before="10" w:after="240" w:line="480" w:lineRule="auto"/>
        <w:ind w:firstLine="720"/>
        <w:rPr>
          <w:rFonts w:ascii="Palatino Linotype" w:eastAsia="Calibri" w:hAnsi="Palatino Linotype" w:cs="Times New Roman"/>
        </w:rPr>
      </w:pPr>
      <w:r w:rsidRPr="00A91C4D">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Pr>
          <w:rFonts w:ascii="Palatino Linotype" w:eastAsia="Calibri" w:hAnsi="Palatino Linotype" w:cs="Times New Roman"/>
          <w:sz w:val="24"/>
          <w:szCs w:val="24"/>
        </w:rPr>
        <w:tab/>
      </w:r>
      <w:r w:rsidR="005F504B">
        <w:rPr>
          <w:rFonts w:ascii="Palatino Linotype" w:eastAsia="Calibri" w:hAnsi="Palatino Linotype" w:cs="Times New Roman"/>
          <w:sz w:val="24"/>
          <w:szCs w:val="24"/>
        </w:rPr>
        <w:t>By</w:t>
      </w:r>
      <w:r w:rsidR="00EE0433">
        <w:rPr>
          <w:rFonts w:ascii="Palatino Linotype" w:eastAsia="Calibri" w:hAnsi="Palatino Linotype" w:cs="Times New Roman"/>
          <w:sz w:val="24"/>
          <w:szCs w:val="24"/>
        </w:rPr>
        <w:t>:</w:t>
      </w:r>
      <w:r w:rsidR="005F504B">
        <w:rPr>
          <w:rFonts w:ascii="Palatino Linotype" w:eastAsia="Calibri" w:hAnsi="Palatino Linotype" w:cs="Times New Roman"/>
          <w:sz w:val="24"/>
          <w:szCs w:val="24"/>
        </w:rPr>
        <w:t xml:space="preserve"> </w:t>
      </w:r>
      <w:r w:rsidR="008B03BA">
        <w:rPr>
          <w:rFonts w:ascii="Palatino Linotype" w:eastAsia="Calibri" w:hAnsi="Palatino Linotype" w:cs="Times New Roman"/>
          <w:sz w:val="24"/>
          <w:szCs w:val="24"/>
        </w:rPr>
        <w:t>Debtor/Counsel</w:t>
      </w:r>
    </w:p>
    <w:p w14:paraId="53D101C9" w14:textId="77777777" w:rsidR="008C249B" w:rsidRPr="00CD6ABA" w:rsidRDefault="008C249B" w:rsidP="008C249B">
      <w:pPr>
        <w:widowControl/>
        <w:spacing w:before="22"/>
        <w:ind w:right="-14"/>
        <w:contextualSpacing/>
        <w:rPr>
          <w:rFonts w:ascii="Palatino Linotype" w:eastAsia="Calibri" w:hAnsi="Palatino Linotype" w:cs="Times New Roman"/>
        </w:rPr>
      </w:pPr>
    </w:p>
    <w:p w14:paraId="143E5496" w14:textId="77777777" w:rsidR="008C249B" w:rsidRPr="00CD6ABA" w:rsidRDefault="008C249B" w:rsidP="008C249B">
      <w:pPr>
        <w:widowControl/>
        <w:spacing w:before="22"/>
        <w:ind w:right="-14"/>
        <w:contextualSpacing/>
        <w:rPr>
          <w:rFonts w:ascii="Palatino Linotype" w:eastAsia="Calibri" w:hAnsi="Palatino Linotype" w:cs="Times New Roman"/>
        </w:rPr>
      </w:pPr>
      <w:r w:rsidRPr="00CD6ABA">
        <w:rPr>
          <w:rFonts w:ascii="Palatino Linotype" w:eastAsia="Calibri" w:hAnsi="Palatino Linotype" w:cs="Times New Roman"/>
        </w:rPr>
        <w:t>Dated: ______________</w:t>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t>By: ____________________________</w:t>
      </w:r>
    </w:p>
    <w:p w14:paraId="363FCCCB" w14:textId="77777777" w:rsidR="008C249B" w:rsidRPr="00CD6ABA" w:rsidRDefault="008C249B" w:rsidP="008C249B">
      <w:pPr>
        <w:widowControl/>
        <w:spacing w:before="22"/>
        <w:ind w:right="-14"/>
        <w:contextualSpacing/>
        <w:rPr>
          <w:rFonts w:ascii="Palatino Linotype" w:eastAsia="Calibri" w:hAnsi="Palatino Linotype" w:cs="Times New Roman"/>
        </w:rPr>
      </w:pP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r>
      <w:r w:rsidRPr="00CD6ABA">
        <w:rPr>
          <w:rFonts w:ascii="Palatino Linotype" w:eastAsia="Calibri" w:hAnsi="Palatino Linotype" w:cs="Times New Roman"/>
        </w:rPr>
        <w:tab/>
        <w:t xml:space="preserve">       Name</w:t>
      </w:r>
    </w:p>
    <w:p w14:paraId="64064454" w14:textId="77777777" w:rsidR="007104A9" w:rsidRDefault="007104A9">
      <w:pPr>
        <w:pStyle w:val="BodyText"/>
        <w:rPr>
          <w:sz w:val="28"/>
        </w:rPr>
      </w:pPr>
    </w:p>
    <w:p w14:paraId="36F6BDEE" w14:textId="6F43C518" w:rsidR="007104A9" w:rsidRPr="002F23C6" w:rsidRDefault="00D9451E" w:rsidP="00D9451E">
      <w:pPr>
        <w:pStyle w:val="BodyText"/>
        <w:jc w:val="center"/>
        <w:rPr>
          <w:rFonts w:ascii="Palatino Linotype" w:hAnsi="Palatino Linotype"/>
          <w:b/>
          <w:bCs/>
          <w:sz w:val="28"/>
          <w:u w:val="single"/>
        </w:rPr>
      </w:pPr>
      <w:r w:rsidRPr="002F23C6">
        <w:rPr>
          <w:rFonts w:ascii="Palatino Linotype" w:hAnsi="Palatino Linotype"/>
          <w:b/>
          <w:bCs/>
          <w:sz w:val="28"/>
          <w:u w:val="single"/>
        </w:rPr>
        <w:t>NOTICE</w:t>
      </w:r>
      <w:r w:rsidR="00893F6C" w:rsidRPr="002F23C6">
        <w:rPr>
          <w:rFonts w:ascii="Palatino Linotype" w:hAnsi="Palatino Linotype"/>
          <w:b/>
          <w:bCs/>
          <w:sz w:val="28"/>
          <w:u w:val="single"/>
        </w:rPr>
        <w:t xml:space="preserve"> OF MOTION</w:t>
      </w:r>
    </w:p>
    <w:p w14:paraId="48F77E37" w14:textId="59B1D820" w:rsidR="00D9451E" w:rsidRDefault="00D9451E" w:rsidP="00D9451E">
      <w:pPr>
        <w:pStyle w:val="BodyText"/>
        <w:jc w:val="center"/>
        <w:rPr>
          <w:sz w:val="28"/>
        </w:rPr>
      </w:pPr>
    </w:p>
    <w:p w14:paraId="4649F519" w14:textId="77777777" w:rsidR="00D9451E" w:rsidRPr="00767EE7" w:rsidRDefault="00D9451E" w:rsidP="00D9451E">
      <w:pPr>
        <w:pStyle w:val="BodyText"/>
        <w:spacing w:after="240" w:line="360" w:lineRule="auto"/>
        <w:ind w:firstLine="720"/>
        <w:rPr>
          <w:rFonts w:ascii="Palatino Linotype" w:eastAsia="Calibri" w:hAnsi="Palatino Linotype" w:cs="Times New Roman"/>
          <w:b/>
          <w:bCs/>
          <w:sz w:val="24"/>
          <w:szCs w:val="24"/>
          <w:lang w:bidi="ar-SA"/>
        </w:rPr>
      </w:pPr>
      <w:r w:rsidRPr="00767EE7">
        <w:rPr>
          <w:rFonts w:ascii="Palatino Linotype" w:eastAsia="Calibri" w:hAnsi="Palatino Linotype" w:cs="Times New Roman"/>
          <w:b/>
          <w:bCs/>
          <w:sz w:val="24"/>
          <w:szCs w:val="24"/>
          <w:lang w:bidi="ar-SA"/>
        </w:rPr>
        <w:t>To all creditors and parties in interest that receive electronic notice: Your rights may be affected. You should read these papers carefully and discuss them with your attorney, if you have one in this bankruptcy case. (If you do not have an attorney, you may wish to consult one.)</w:t>
      </w:r>
    </w:p>
    <w:p w14:paraId="1E4CAB88" w14:textId="26DD5AE2" w:rsidR="00D9451E" w:rsidRPr="008D3B3D" w:rsidRDefault="00D9451E" w:rsidP="00D9451E">
      <w:pPr>
        <w:pStyle w:val="BodyText"/>
        <w:spacing w:after="240" w:line="360" w:lineRule="auto"/>
        <w:ind w:firstLine="720"/>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 xml:space="preserve">If you </w:t>
      </w:r>
      <w:r w:rsidRPr="00767EE7">
        <w:rPr>
          <w:rFonts w:ascii="Palatino Linotype" w:eastAsia="Calibri" w:hAnsi="Palatino Linotype" w:cs="Times New Roman"/>
          <w:sz w:val="24"/>
          <w:szCs w:val="24"/>
          <w:lang w:bidi="ar-SA"/>
        </w:rPr>
        <w:t xml:space="preserve">want the court to consider </w:t>
      </w:r>
      <w:r>
        <w:rPr>
          <w:rFonts w:ascii="Palatino Linotype" w:eastAsia="Calibri" w:hAnsi="Palatino Linotype" w:cs="Times New Roman"/>
          <w:sz w:val="24"/>
          <w:szCs w:val="24"/>
          <w:lang w:bidi="ar-SA"/>
        </w:rPr>
        <w:t xml:space="preserve">your views on </w:t>
      </w:r>
      <w:r w:rsidRPr="00767EE7">
        <w:rPr>
          <w:rFonts w:ascii="Palatino Linotype" w:eastAsia="Calibri" w:hAnsi="Palatino Linotype" w:cs="Times New Roman"/>
          <w:sz w:val="24"/>
          <w:szCs w:val="24"/>
          <w:lang w:bidi="ar-SA"/>
        </w:rPr>
        <w:t xml:space="preserve">this </w:t>
      </w:r>
      <w:r>
        <w:rPr>
          <w:rFonts w:ascii="Palatino Linotype" w:eastAsia="Calibri" w:hAnsi="Palatino Linotype" w:cs="Times New Roman"/>
          <w:sz w:val="24"/>
          <w:szCs w:val="24"/>
          <w:lang w:bidi="ar-SA"/>
        </w:rPr>
        <w:t>motion</w:t>
      </w:r>
      <w:r w:rsidRPr="00767EE7">
        <w:rPr>
          <w:rFonts w:ascii="Palatino Linotype" w:eastAsia="Calibri" w:hAnsi="Palatino Linotype" w:cs="Times New Roman"/>
          <w:sz w:val="24"/>
          <w:szCs w:val="24"/>
          <w:lang w:bidi="ar-SA"/>
        </w:rPr>
        <w:t xml:space="preserve"> </w:t>
      </w:r>
      <w:r w:rsidR="00107766">
        <w:rPr>
          <w:rFonts w:ascii="Palatino Linotype" w:eastAsia="Calibri" w:hAnsi="Palatino Linotype" w:cs="Times New Roman"/>
          <w:sz w:val="24"/>
          <w:szCs w:val="24"/>
          <w:lang w:bidi="ar-SA"/>
        </w:rPr>
        <w:t>modify</w:t>
      </w:r>
      <w:r w:rsidR="00107766" w:rsidRPr="00767EE7">
        <w:rPr>
          <w:rFonts w:ascii="Palatino Linotype" w:eastAsia="Calibri" w:hAnsi="Palatino Linotype" w:cs="Times New Roman"/>
          <w:sz w:val="24"/>
          <w:szCs w:val="24"/>
          <w:lang w:bidi="ar-SA"/>
        </w:rPr>
        <w:t xml:space="preserve">ing </w:t>
      </w:r>
      <w:r w:rsidRPr="00767EE7">
        <w:rPr>
          <w:rFonts w:ascii="Palatino Linotype" w:eastAsia="Calibri" w:hAnsi="Palatino Linotype" w:cs="Times New Roman"/>
          <w:sz w:val="24"/>
          <w:szCs w:val="24"/>
          <w:lang w:bidi="ar-SA"/>
        </w:rPr>
        <w:t xml:space="preserve">the confirmed plan, </w:t>
      </w:r>
      <w:r w:rsidRPr="008D3B3D">
        <w:rPr>
          <w:rFonts w:ascii="Palatino Linotype" w:eastAsia="Calibri" w:hAnsi="Palatino Linotype" w:cs="Times New Roman"/>
          <w:sz w:val="24"/>
          <w:szCs w:val="24"/>
          <w:lang w:bidi="ar-SA"/>
        </w:rPr>
        <w:t>then on or before</w:t>
      </w:r>
      <w:r w:rsidRPr="005F504B">
        <w:rPr>
          <w:rFonts w:ascii="Palatino Linotype" w:eastAsia="Calibri" w:hAnsi="Palatino Linotype" w:cs="Times New Roman"/>
          <w:b/>
          <w:bCs/>
          <w:sz w:val="24"/>
          <w:szCs w:val="24"/>
          <w:lang w:bidi="ar-SA"/>
        </w:rPr>
        <w:t xml:space="preserve"> </w:t>
      </w:r>
      <w:r w:rsidR="00107766">
        <w:rPr>
          <w:rFonts w:ascii="Palatino Linotype" w:eastAsia="Calibri" w:hAnsi="Palatino Linotype" w:cs="Times New Roman"/>
          <w:b/>
          <w:bCs/>
          <w:sz w:val="24"/>
          <w:szCs w:val="24"/>
          <w:u w:val="single"/>
          <w:lang w:bidi="ar-SA"/>
        </w:rPr>
        <w:t>21</w:t>
      </w:r>
      <w:r w:rsidR="00107766" w:rsidRPr="00F47BEC">
        <w:rPr>
          <w:rFonts w:ascii="Palatino Linotype" w:eastAsia="Calibri" w:hAnsi="Palatino Linotype" w:cs="Times New Roman"/>
          <w:b/>
          <w:bCs/>
          <w:sz w:val="24"/>
          <w:szCs w:val="24"/>
          <w:u w:val="single"/>
          <w:lang w:bidi="ar-SA"/>
        </w:rPr>
        <w:t xml:space="preserve"> </w:t>
      </w:r>
      <w:r w:rsidRPr="00F47BEC">
        <w:rPr>
          <w:rFonts w:ascii="Palatino Linotype" w:eastAsia="Calibri" w:hAnsi="Palatino Linotype" w:cs="Times New Roman"/>
          <w:b/>
          <w:bCs/>
          <w:sz w:val="24"/>
          <w:szCs w:val="24"/>
          <w:u w:val="single"/>
          <w:lang w:bidi="ar-SA"/>
        </w:rPr>
        <w:t>days</w:t>
      </w:r>
      <w:r w:rsidRPr="00767EE7">
        <w:rPr>
          <w:rFonts w:ascii="Palatino Linotype" w:eastAsia="Calibri" w:hAnsi="Palatino Linotype" w:cs="Times New Roman"/>
          <w:b/>
          <w:bCs/>
          <w:sz w:val="24"/>
          <w:szCs w:val="24"/>
          <w:lang w:bidi="ar-SA"/>
        </w:rPr>
        <w:t xml:space="preserve"> after the </w:t>
      </w:r>
      <w:r>
        <w:rPr>
          <w:rFonts w:ascii="Palatino Linotype" w:eastAsia="Calibri" w:hAnsi="Palatino Linotype" w:cs="Times New Roman"/>
          <w:b/>
          <w:bCs/>
          <w:sz w:val="24"/>
          <w:szCs w:val="24"/>
          <w:lang w:bidi="ar-SA"/>
        </w:rPr>
        <w:t>date on which this motion is filed</w:t>
      </w:r>
      <w:r w:rsidRPr="00767EE7">
        <w:rPr>
          <w:rFonts w:ascii="Palatino Linotype" w:eastAsia="Calibri" w:hAnsi="Palatino Linotype" w:cs="Times New Roman"/>
          <w:b/>
          <w:bCs/>
          <w:sz w:val="24"/>
          <w:szCs w:val="24"/>
          <w:lang w:bidi="ar-SA"/>
        </w:rPr>
        <w:t>,</w:t>
      </w:r>
      <w:r w:rsidRPr="008D3B3D">
        <w:rPr>
          <w:rFonts w:ascii="Palatino Linotype" w:eastAsia="Calibri" w:hAnsi="Palatino Linotype" w:cs="Times New Roman"/>
          <w:sz w:val="24"/>
          <w:szCs w:val="24"/>
          <w:lang w:bidi="ar-SA"/>
        </w:rPr>
        <w:t xml:space="preserve"> you or your attorney must file an objection with:</w:t>
      </w:r>
      <w:r w:rsidRPr="008D3B3D">
        <w:rPr>
          <w:rFonts w:ascii="Palatino Linotype" w:eastAsia="Calibri" w:hAnsi="Palatino Linotype" w:cs="Times New Roman"/>
          <w:sz w:val="24"/>
          <w:szCs w:val="24"/>
          <w:lang w:bidi="ar-SA"/>
        </w:rPr>
        <w:tab/>
      </w:r>
    </w:p>
    <w:p w14:paraId="7E5D4603" w14:textId="77777777" w:rsidR="00D9451E" w:rsidRPr="008D3B3D" w:rsidRDefault="00D9451E" w:rsidP="00D9451E">
      <w:pPr>
        <w:autoSpaceDE/>
        <w:autoSpaceDN/>
        <w:jc w:val="center"/>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Clerk, United States Bankruptcy Court</w:t>
      </w:r>
    </w:p>
    <w:p w14:paraId="5B53D77A" w14:textId="77777777" w:rsidR="00D9451E" w:rsidRDefault="00D9451E" w:rsidP="00D9451E">
      <w:pPr>
        <w:autoSpaceDE/>
        <w:autoSpaceDN/>
        <w:jc w:val="center"/>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517 East Wisconsin Avenue</w:t>
      </w:r>
    </w:p>
    <w:p w14:paraId="3A7E3CDC" w14:textId="77777777" w:rsidR="00D9451E" w:rsidRPr="008D3B3D" w:rsidRDefault="00D9451E" w:rsidP="00D9451E">
      <w:pPr>
        <w:autoSpaceDE/>
        <w:autoSpaceDN/>
        <w:jc w:val="center"/>
        <w:rPr>
          <w:rFonts w:ascii="Palatino Linotype" w:eastAsia="Calibri" w:hAnsi="Palatino Linotype" w:cs="Times New Roman"/>
          <w:sz w:val="24"/>
          <w:szCs w:val="24"/>
          <w:lang w:bidi="ar-SA"/>
        </w:rPr>
      </w:pPr>
      <w:r>
        <w:rPr>
          <w:rFonts w:ascii="Palatino Linotype" w:eastAsia="Calibri" w:hAnsi="Palatino Linotype" w:cs="Times New Roman"/>
          <w:sz w:val="24"/>
          <w:szCs w:val="24"/>
          <w:lang w:bidi="ar-SA"/>
        </w:rPr>
        <w:t>Room 126</w:t>
      </w:r>
      <w:r w:rsidRPr="008D3B3D">
        <w:rPr>
          <w:rFonts w:ascii="Palatino Linotype" w:eastAsia="Calibri" w:hAnsi="Palatino Linotype" w:cs="Times New Roman"/>
          <w:sz w:val="24"/>
          <w:szCs w:val="24"/>
          <w:lang w:bidi="ar-SA"/>
        </w:rPr>
        <w:t xml:space="preserve"> </w:t>
      </w:r>
    </w:p>
    <w:p w14:paraId="17F1A016" w14:textId="77777777" w:rsidR="00D9451E" w:rsidRPr="008D3B3D" w:rsidRDefault="00D9451E" w:rsidP="00D9451E">
      <w:pPr>
        <w:autoSpaceDE/>
        <w:autoSpaceDN/>
        <w:spacing w:after="240" w:line="360" w:lineRule="auto"/>
        <w:jc w:val="center"/>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Milwaukee, WI 53202</w:t>
      </w:r>
    </w:p>
    <w:p w14:paraId="6DC8AEF1" w14:textId="1D020EAE" w:rsidR="00D2411A" w:rsidRPr="00164D6A" w:rsidRDefault="00D9451E" w:rsidP="00D2411A">
      <w:pPr>
        <w:pStyle w:val="BodyText"/>
        <w:spacing w:after="240" w:line="360" w:lineRule="auto"/>
        <w:rPr>
          <w:rFonts w:ascii="Palatino Linotype" w:eastAsia="Calibri" w:hAnsi="Palatino Linotype" w:cs="Times New Roman"/>
          <w:sz w:val="24"/>
          <w:szCs w:val="24"/>
          <w:lang w:bidi="ar-SA"/>
        </w:rPr>
      </w:pPr>
      <w:r w:rsidRPr="008D3B3D">
        <w:rPr>
          <w:rFonts w:ascii="Palatino Linotype" w:eastAsia="Calibri" w:hAnsi="Palatino Linotype" w:cs="Times New Roman"/>
          <w:sz w:val="24"/>
          <w:szCs w:val="24"/>
          <w:lang w:bidi="ar-SA"/>
        </w:rPr>
        <w:t xml:space="preserve">in time for its receipt by </w:t>
      </w:r>
      <w:r w:rsidR="00107766" w:rsidRPr="00D87008">
        <w:rPr>
          <w:rFonts w:ascii="Palatino Linotype" w:eastAsia="Calibri" w:hAnsi="Palatino Linotype" w:cs="Times New Roman"/>
          <w:sz w:val="24"/>
          <w:szCs w:val="24"/>
          <w:u w:val="single"/>
          <w:lang w:bidi="ar-SA"/>
        </w:rPr>
        <w:t xml:space="preserve">21 </w:t>
      </w:r>
      <w:r w:rsidRPr="00D87008">
        <w:rPr>
          <w:rFonts w:ascii="Palatino Linotype" w:eastAsia="Calibri" w:hAnsi="Palatino Linotype" w:cs="Times New Roman"/>
          <w:sz w:val="24"/>
          <w:szCs w:val="24"/>
          <w:u w:val="single"/>
          <w:lang w:bidi="ar-SA"/>
        </w:rPr>
        <w:t>d</w:t>
      </w:r>
      <w:r w:rsidRPr="00F47BEC">
        <w:rPr>
          <w:rFonts w:ascii="Palatino Linotype" w:eastAsia="Calibri" w:hAnsi="Palatino Linotype" w:cs="Times New Roman"/>
          <w:sz w:val="24"/>
          <w:szCs w:val="24"/>
          <w:u w:val="single"/>
          <w:lang w:bidi="ar-SA"/>
        </w:rPr>
        <w:t>ays</w:t>
      </w:r>
      <w:r w:rsidRPr="00767EE7">
        <w:rPr>
          <w:rFonts w:ascii="Palatino Linotype" w:eastAsia="Calibri" w:hAnsi="Palatino Linotype" w:cs="Times New Roman"/>
          <w:sz w:val="24"/>
          <w:szCs w:val="24"/>
          <w:lang w:bidi="ar-SA"/>
        </w:rPr>
        <w:t xml:space="preserve"> after the </w:t>
      </w:r>
      <w:r>
        <w:rPr>
          <w:rFonts w:ascii="Palatino Linotype" w:eastAsia="Calibri" w:hAnsi="Palatino Linotype" w:cs="Times New Roman"/>
          <w:sz w:val="24"/>
          <w:szCs w:val="24"/>
          <w:lang w:bidi="ar-SA"/>
        </w:rPr>
        <w:t>date of filing of this motion</w:t>
      </w:r>
      <w:r w:rsidRPr="008D3B3D">
        <w:rPr>
          <w:rFonts w:ascii="Palatino Linotype" w:eastAsia="Calibri" w:hAnsi="Palatino Linotype" w:cs="Times New Roman"/>
          <w:sz w:val="24"/>
          <w:szCs w:val="24"/>
          <w:lang w:bidi="ar-SA"/>
        </w:rPr>
        <w:t>.</w:t>
      </w:r>
      <w:r>
        <w:rPr>
          <w:rFonts w:ascii="Palatino Linotype" w:eastAsia="Calibri" w:hAnsi="Palatino Linotype" w:cs="Times New Roman"/>
          <w:sz w:val="24"/>
          <w:szCs w:val="24"/>
          <w:lang w:bidi="ar-SA"/>
        </w:rPr>
        <w:t xml:space="preserve"> </w:t>
      </w:r>
    </w:p>
    <w:sectPr w:rsidR="00D2411A" w:rsidRPr="00164D6A" w:rsidSect="0076521C">
      <w:footerReference w:type="default" r:id="rId12"/>
      <w:type w:val="continuous"/>
      <w:pgSz w:w="12240" w:h="15840"/>
      <w:pgMar w:top="1360" w:right="1120" w:bottom="153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A66EE" w14:textId="77777777" w:rsidR="00A04011" w:rsidRDefault="00A04011" w:rsidP="0076521C">
      <w:r>
        <w:separator/>
      </w:r>
    </w:p>
  </w:endnote>
  <w:endnote w:type="continuationSeparator" w:id="0">
    <w:p w14:paraId="30E94DED" w14:textId="77777777" w:rsidR="00A04011" w:rsidRDefault="00A04011" w:rsidP="0076521C">
      <w:r>
        <w:continuationSeparator/>
      </w:r>
    </w:p>
  </w:endnote>
  <w:endnote w:type="continuationNotice" w:id="1">
    <w:p w14:paraId="3E2D2E2D" w14:textId="77777777" w:rsidR="00A04011" w:rsidRDefault="00A040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1C026" w14:textId="3A07934B" w:rsidR="0076521C" w:rsidRPr="0076521C" w:rsidRDefault="0076521C" w:rsidP="0076521C">
    <w:pPr>
      <w:pStyle w:val="Footer"/>
      <w:tabs>
        <w:tab w:val="clear" w:pos="4680"/>
        <w:tab w:val="clear" w:pos="9360"/>
        <w:tab w:val="left" w:pos="2535"/>
      </w:tabs>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33364" w14:textId="77777777" w:rsidR="00A04011" w:rsidRDefault="00A04011" w:rsidP="0076521C">
      <w:r>
        <w:separator/>
      </w:r>
    </w:p>
  </w:footnote>
  <w:footnote w:type="continuationSeparator" w:id="0">
    <w:p w14:paraId="005719A2" w14:textId="77777777" w:rsidR="00A04011" w:rsidRDefault="00A04011" w:rsidP="0076521C">
      <w:r>
        <w:continuationSeparator/>
      </w:r>
    </w:p>
  </w:footnote>
  <w:footnote w:type="continuationNotice" w:id="1">
    <w:p w14:paraId="2EC94C30" w14:textId="77777777" w:rsidR="00A04011" w:rsidRDefault="00A0401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E2B7A"/>
    <w:multiLevelType w:val="hybridMultilevel"/>
    <w:tmpl w:val="463254B8"/>
    <w:lvl w:ilvl="0" w:tplc="8D50BDA4">
      <w:start w:val="1"/>
      <w:numFmt w:val="bullet"/>
      <w:lvlText w:val=""/>
      <w:lvlJc w:val="left"/>
      <w:pPr>
        <w:ind w:left="940" w:hanging="720"/>
      </w:pPr>
      <w:rPr>
        <w:rFonts w:ascii="Wingdings" w:eastAsia="Wingdings" w:hAnsi="Wingdings" w:hint="default"/>
        <w:sz w:val="24"/>
        <w:szCs w:val="24"/>
      </w:rPr>
    </w:lvl>
    <w:lvl w:ilvl="1" w:tplc="B066B798">
      <w:start w:val="1"/>
      <w:numFmt w:val="bullet"/>
      <w:lvlText w:val="•"/>
      <w:lvlJc w:val="left"/>
      <w:pPr>
        <w:ind w:left="1814" w:hanging="720"/>
      </w:pPr>
      <w:rPr>
        <w:rFonts w:hint="default"/>
      </w:rPr>
    </w:lvl>
    <w:lvl w:ilvl="2" w:tplc="BB149BD8">
      <w:start w:val="1"/>
      <w:numFmt w:val="bullet"/>
      <w:lvlText w:val="•"/>
      <w:lvlJc w:val="left"/>
      <w:pPr>
        <w:ind w:left="2688" w:hanging="720"/>
      </w:pPr>
      <w:rPr>
        <w:rFonts w:hint="default"/>
      </w:rPr>
    </w:lvl>
    <w:lvl w:ilvl="3" w:tplc="46EE69E6">
      <w:start w:val="1"/>
      <w:numFmt w:val="bullet"/>
      <w:lvlText w:val="•"/>
      <w:lvlJc w:val="left"/>
      <w:pPr>
        <w:ind w:left="3562" w:hanging="720"/>
      </w:pPr>
      <w:rPr>
        <w:rFonts w:hint="default"/>
      </w:rPr>
    </w:lvl>
    <w:lvl w:ilvl="4" w:tplc="FC087F0C">
      <w:start w:val="1"/>
      <w:numFmt w:val="bullet"/>
      <w:lvlText w:val="•"/>
      <w:lvlJc w:val="left"/>
      <w:pPr>
        <w:ind w:left="4436" w:hanging="720"/>
      </w:pPr>
      <w:rPr>
        <w:rFonts w:hint="default"/>
      </w:rPr>
    </w:lvl>
    <w:lvl w:ilvl="5" w:tplc="7CA2E26A">
      <w:start w:val="1"/>
      <w:numFmt w:val="bullet"/>
      <w:lvlText w:val="•"/>
      <w:lvlJc w:val="left"/>
      <w:pPr>
        <w:ind w:left="5310" w:hanging="720"/>
      </w:pPr>
      <w:rPr>
        <w:rFonts w:hint="default"/>
      </w:rPr>
    </w:lvl>
    <w:lvl w:ilvl="6" w:tplc="7B12F668">
      <w:start w:val="1"/>
      <w:numFmt w:val="bullet"/>
      <w:lvlText w:val="•"/>
      <w:lvlJc w:val="left"/>
      <w:pPr>
        <w:ind w:left="6184" w:hanging="720"/>
      </w:pPr>
      <w:rPr>
        <w:rFonts w:hint="default"/>
      </w:rPr>
    </w:lvl>
    <w:lvl w:ilvl="7" w:tplc="A686D138">
      <w:start w:val="1"/>
      <w:numFmt w:val="bullet"/>
      <w:lvlText w:val="•"/>
      <w:lvlJc w:val="left"/>
      <w:pPr>
        <w:ind w:left="7058" w:hanging="720"/>
      </w:pPr>
      <w:rPr>
        <w:rFonts w:hint="default"/>
      </w:rPr>
    </w:lvl>
    <w:lvl w:ilvl="8" w:tplc="09041CD6">
      <w:start w:val="1"/>
      <w:numFmt w:val="bullet"/>
      <w:lvlText w:val="•"/>
      <w:lvlJc w:val="left"/>
      <w:pPr>
        <w:ind w:left="7932" w:hanging="720"/>
      </w:pPr>
      <w:rPr>
        <w:rFonts w:hint="default"/>
      </w:rPr>
    </w:lvl>
  </w:abstractNum>
  <w:abstractNum w:abstractNumId="1" w15:restartNumberingAfterBreak="0">
    <w:nsid w:val="1118784C"/>
    <w:multiLevelType w:val="hybridMultilevel"/>
    <w:tmpl w:val="18FCCAAE"/>
    <w:lvl w:ilvl="0" w:tplc="0A42F69A">
      <w:start w:val="1"/>
      <w:numFmt w:val="decimal"/>
      <w:lvlText w:val="5.%1"/>
      <w:lvlJc w:val="left"/>
      <w:pPr>
        <w:ind w:left="1080" w:hanging="360"/>
      </w:pPr>
      <w:rPr>
        <w:rFonts w:ascii="Arial" w:hAnsi="Arial" w:hint="default"/>
        <w:b/>
        <w:i w:val="0"/>
        <w:sz w:val="24"/>
        <w:szCs w:val="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1440" w:hanging="180"/>
      </w:pPr>
    </w:lvl>
    <w:lvl w:ilvl="6" w:tplc="0409000F" w:tentative="1">
      <w:start w:val="1"/>
      <w:numFmt w:val="decimal"/>
      <w:lvlText w:val="%7."/>
      <w:lvlJc w:val="left"/>
      <w:pPr>
        <w:ind w:left="216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3600" w:hanging="180"/>
      </w:pPr>
    </w:lvl>
  </w:abstractNum>
  <w:abstractNum w:abstractNumId="2" w15:restartNumberingAfterBreak="0">
    <w:nsid w:val="3F7647A8"/>
    <w:multiLevelType w:val="hybridMultilevel"/>
    <w:tmpl w:val="9ACE3E70"/>
    <w:lvl w:ilvl="0" w:tplc="FF6095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4432C6"/>
    <w:multiLevelType w:val="hybridMultilevel"/>
    <w:tmpl w:val="500E852E"/>
    <w:lvl w:ilvl="0" w:tplc="A57ACB3C">
      <w:start w:val="9"/>
      <w:numFmt w:val="bullet"/>
      <w:lvlText w:val=""/>
      <w:lvlJc w:val="left"/>
      <w:pPr>
        <w:ind w:left="720" w:hanging="360"/>
      </w:pPr>
      <w:rPr>
        <w:rFonts w:ascii="Symbol" w:eastAsia="Tahoma"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C456F1"/>
    <w:multiLevelType w:val="hybridMultilevel"/>
    <w:tmpl w:val="21980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947006">
    <w:abstractNumId w:val="0"/>
  </w:num>
  <w:num w:numId="2" w16cid:durableId="1678967706">
    <w:abstractNumId w:val="4"/>
  </w:num>
  <w:num w:numId="3" w16cid:durableId="2105489280">
    <w:abstractNumId w:val="1"/>
  </w:num>
  <w:num w:numId="4" w16cid:durableId="1926837481">
    <w:abstractNumId w:val="2"/>
  </w:num>
  <w:num w:numId="5" w16cid:durableId="331494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4A9"/>
    <w:rsid w:val="00007BEA"/>
    <w:rsid w:val="00034A32"/>
    <w:rsid w:val="00042C71"/>
    <w:rsid w:val="000458AE"/>
    <w:rsid w:val="000503C3"/>
    <w:rsid w:val="00062E89"/>
    <w:rsid w:val="00072E18"/>
    <w:rsid w:val="00081502"/>
    <w:rsid w:val="00092B22"/>
    <w:rsid w:val="000D3D9F"/>
    <w:rsid w:val="000D7C14"/>
    <w:rsid w:val="000E5FC1"/>
    <w:rsid w:val="000F514F"/>
    <w:rsid w:val="00107766"/>
    <w:rsid w:val="001204FA"/>
    <w:rsid w:val="001260B7"/>
    <w:rsid w:val="0013269D"/>
    <w:rsid w:val="00164D6A"/>
    <w:rsid w:val="00165E90"/>
    <w:rsid w:val="00182793"/>
    <w:rsid w:val="001C3904"/>
    <w:rsid w:val="001C4902"/>
    <w:rsid w:val="001E1B4B"/>
    <w:rsid w:val="001E435E"/>
    <w:rsid w:val="0020078A"/>
    <w:rsid w:val="00213BAD"/>
    <w:rsid w:val="00255AF5"/>
    <w:rsid w:val="00266071"/>
    <w:rsid w:val="00274A8C"/>
    <w:rsid w:val="00275149"/>
    <w:rsid w:val="0027726C"/>
    <w:rsid w:val="002966B7"/>
    <w:rsid w:val="002C3FAF"/>
    <w:rsid w:val="002C4DC0"/>
    <w:rsid w:val="002D3BF8"/>
    <w:rsid w:val="002F23C6"/>
    <w:rsid w:val="002F55E1"/>
    <w:rsid w:val="003418EE"/>
    <w:rsid w:val="003650A2"/>
    <w:rsid w:val="00375FDF"/>
    <w:rsid w:val="003A7BDD"/>
    <w:rsid w:val="003B0D93"/>
    <w:rsid w:val="003D5A06"/>
    <w:rsid w:val="0040047F"/>
    <w:rsid w:val="004060FC"/>
    <w:rsid w:val="00455B33"/>
    <w:rsid w:val="00486DD1"/>
    <w:rsid w:val="004C39B5"/>
    <w:rsid w:val="004D0050"/>
    <w:rsid w:val="004D1F63"/>
    <w:rsid w:val="0050687B"/>
    <w:rsid w:val="00512640"/>
    <w:rsid w:val="00514E0E"/>
    <w:rsid w:val="0053572E"/>
    <w:rsid w:val="005654DB"/>
    <w:rsid w:val="005F504B"/>
    <w:rsid w:val="00620D06"/>
    <w:rsid w:val="00622D3E"/>
    <w:rsid w:val="006574B1"/>
    <w:rsid w:val="006B35A1"/>
    <w:rsid w:val="006B74E7"/>
    <w:rsid w:val="006C3FF1"/>
    <w:rsid w:val="006D182D"/>
    <w:rsid w:val="006D7CA1"/>
    <w:rsid w:val="006E5072"/>
    <w:rsid w:val="006F613A"/>
    <w:rsid w:val="007104A9"/>
    <w:rsid w:val="00710FB2"/>
    <w:rsid w:val="00714CBB"/>
    <w:rsid w:val="0073288D"/>
    <w:rsid w:val="007356F9"/>
    <w:rsid w:val="007626BC"/>
    <w:rsid w:val="0076521C"/>
    <w:rsid w:val="007B2B22"/>
    <w:rsid w:val="007E284B"/>
    <w:rsid w:val="0085265D"/>
    <w:rsid w:val="00852678"/>
    <w:rsid w:val="00893F6C"/>
    <w:rsid w:val="008B03BA"/>
    <w:rsid w:val="008B2CEF"/>
    <w:rsid w:val="008C249B"/>
    <w:rsid w:val="008E730C"/>
    <w:rsid w:val="008F3015"/>
    <w:rsid w:val="00941838"/>
    <w:rsid w:val="00972AE3"/>
    <w:rsid w:val="00980500"/>
    <w:rsid w:val="0099376D"/>
    <w:rsid w:val="009B3335"/>
    <w:rsid w:val="009C1F9B"/>
    <w:rsid w:val="009D0F40"/>
    <w:rsid w:val="009F2F6F"/>
    <w:rsid w:val="009F798A"/>
    <w:rsid w:val="00A04011"/>
    <w:rsid w:val="00A214D1"/>
    <w:rsid w:val="00A458B1"/>
    <w:rsid w:val="00A536B6"/>
    <w:rsid w:val="00A54D9C"/>
    <w:rsid w:val="00A60904"/>
    <w:rsid w:val="00AE0FC8"/>
    <w:rsid w:val="00AF17F9"/>
    <w:rsid w:val="00B17C74"/>
    <w:rsid w:val="00B2239B"/>
    <w:rsid w:val="00B301A4"/>
    <w:rsid w:val="00B3125C"/>
    <w:rsid w:val="00B77177"/>
    <w:rsid w:val="00B91C4B"/>
    <w:rsid w:val="00B96490"/>
    <w:rsid w:val="00BA4303"/>
    <w:rsid w:val="00BA7B22"/>
    <w:rsid w:val="00BB08B6"/>
    <w:rsid w:val="00BC42A3"/>
    <w:rsid w:val="00BC70BF"/>
    <w:rsid w:val="00C7393E"/>
    <w:rsid w:val="00CC1CD1"/>
    <w:rsid w:val="00CD22C7"/>
    <w:rsid w:val="00CD7D80"/>
    <w:rsid w:val="00CE7349"/>
    <w:rsid w:val="00CF6ED3"/>
    <w:rsid w:val="00D138C3"/>
    <w:rsid w:val="00D2411A"/>
    <w:rsid w:val="00D33416"/>
    <w:rsid w:val="00D43C1E"/>
    <w:rsid w:val="00D87008"/>
    <w:rsid w:val="00D91BB4"/>
    <w:rsid w:val="00D9451E"/>
    <w:rsid w:val="00D96469"/>
    <w:rsid w:val="00DA58F2"/>
    <w:rsid w:val="00DA611F"/>
    <w:rsid w:val="00DB2702"/>
    <w:rsid w:val="00E0014F"/>
    <w:rsid w:val="00E16929"/>
    <w:rsid w:val="00E22F71"/>
    <w:rsid w:val="00E25246"/>
    <w:rsid w:val="00E412EB"/>
    <w:rsid w:val="00E412FA"/>
    <w:rsid w:val="00E664DF"/>
    <w:rsid w:val="00E914C0"/>
    <w:rsid w:val="00ED4887"/>
    <w:rsid w:val="00EE0433"/>
    <w:rsid w:val="00EE2BEB"/>
    <w:rsid w:val="00EF0B3F"/>
    <w:rsid w:val="00F13B50"/>
    <w:rsid w:val="00F47BEC"/>
    <w:rsid w:val="00F5777B"/>
    <w:rsid w:val="00F720C2"/>
    <w:rsid w:val="00F8034E"/>
    <w:rsid w:val="00FB1F1C"/>
    <w:rsid w:val="00FB4858"/>
    <w:rsid w:val="00FD277C"/>
    <w:rsid w:val="00FE159A"/>
    <w:rsid w:val="00FE34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F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bidi="en-US"/>
    </w:rPr>
  </w:style>
  <w:style w:type="paragraph" w:styleId="Heading1">
    <w:name w:val="heading 1"/>
    <w:basedOn w:val="Normal"/>
    <w:uiPriority w:val="9"/>
    <w:qFormat/>
    <w:pPr>
      <w:ind w:left="1567" w:right="2994"/>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6521C"/>
    <w:pPr>
      <w:tabs>
        <w:tab w:val="center" w:pos="4680"/>
        <w:tab w:val="right" w:pos="9360"/>
      </w:tabs>
    </w:pPr>
  </w:style>
  <w:style w:type="character" w:customStyle="1" w:styleId="HeaderChar">
    <w:name w:val="Header Char"/>
    <w:basedOn w:val="DefaultParagraphFont"/>
    <w:link w:val="Header"/>
    <w:uiPriority w:val="99"/>
    <w:rsid w:val="0076521C"/>
    <w:rPr>
      <w:rFonts w:ascii="Tahoma" w:eastAsia="Tahoma" w:hAnsi="Tahoma" w:cs="Tahoma"/>
      <w:lang w:bidi="en-US"/>
    </w:rPr>
  </w:style>
  <w:style w:type="paragraph" w:styleId="Footer">
    <w:name w:val="footer"/>
    <w:basedOn w:val="Normal"/>
    <w:link w:val="FooterChar"/>
    <w:uiPriority w:val="99"/>
    <w:unhideWhenUsed/>
    <w:rsid w:val="0076521C"/>
    <w:pPr>
      <w:tabs>
        <w:tab w:val="center" w:pos="4680"/>
        <w:tab w:val="right" w:pos="9360"/>
      </w:tabs>
    </w:pPr>
  </w:style>
  <w:style w:type="character" w:customStyle="1" w:styleId="FooterChar">
    <w:name w:val="Footer Char"/>
    <w:basedOn w:val="DefaultParagraphFont"/>
    <w:link w:val="Footer"/>
    <w:uiPriority w:val="99"/>
    <w:rsid w:val="0076521C"/>
    <w:rPr>
      <w:rFonts w:ascii="Tahoma" w:eastAsia="Tahoma" w:hAnsi="Tahoma" w:cs="Tahoma"/>
      <w:lang w:bidi="en-US"/>
    </w:rPr>
  </w:style>
  <w:style w:type="character" w:styleId="CommentReference">
    <w:name w:val="annotation reference"/>
    <w:basedOn w:val="DefaultParagraphFont"/>
    <w:uiPriority w:val="99"/>
    <w:semiHidden/>
    <w:unhideWhenUsed/>
    <w:rsid w:val="00182793"/>
    <w:rPr>
      <w:sz w:val="16"/>
      <w:szCs w:val="16"/>
    </w:rPr>
  </w:style>
  <w:style w:type="paragraph" w:styleId="CommentText">
    <w:name w:val="annotation text"/>
    <w:basedOn w:val="Normal"/>
    <w:link w:val="CommentTextChar"/>
    <w:uiPriority w:val="99"/>
    <w:semiHidden/>
    <w:unhideWhenUsed/>
    <w:rsid w:val="00182793"/>
    <w:rPr>
      <w:sz w:val="20"/>
      <w:szCs w:val="20"/>
    </w:rPr>
  </w:style>
  <w:style w:type="character" w:customStyle="1" w:styleId="CommentTextChar">
    <w:name w:val="Comment Text Char"/>
    <w:basedOn w:val="DefaultParagraphFont"/>
    <w:link w:val="CommentText"/>
    <w:uiPriority w:val="99"/>
    <w:semiHidden/>
    <w:rsid w:val="00182793"/>
    <w:rPr>
      <w:rFonts w:ascii="Tahoma" w:eastAsia="Tahoma" w:hAnsi="Tahoma" w:cs="Tahoma"/>
      <w:sz w:val="20"/>
      <w:szCs w:val="20"/>
      <w:lang w:bidi="en-US"/>
    </w:rPr>
  </w:style>
  <w:style w:type="paragraph" w:styleId="CommentSubject">
    <w:name w:val="annotation subject"/>
    <w:basedOn w:val="CommentText"/>
    <w:next w:val="CommentText"/>
    <w:link w:val="CommentSubjectChar"/>
    <w:uiPriority w:val="99"/>
    <w:semiHidden/>
    <w:unhideWhenUsed/>
    <w:rsid w:val="00182793"/>
    <w:rPr>
      <w:b/>
      <w:bCs/>
    </w:rPr>
  </w:style>
  <w:style w:type="character" w:customStyle="1" w:styleId="CommentSubjectChar">
    <w:name w:val="Comment Subject Char"/>
    <w:basedOn w:val="CommentTextChar"/>
    <w:link w:val="CommentSubject"/>
    <w:uiPriority w:val="99"/>
    <w:semiHidden/>
    <w:rsid w:val="00182793"/>
    <w:rPr>
      <w:rFonts w:ascii="Tahoma" w:eastAsia="Tahoma" w:hAnsi="Tahoma" w:cs="Tahoma"/>
      <w:b/>
      <w:bCs/>
      <w:sz w:val="20"/>
      <w:szCs w:val="20"/>
      <w:lang w:bidi="en-US"/>
    </w:rPr>
  </w:style>
  <w:style w:type="paragraph" w:styleId="BalloonText">
    <w:name w:val="Balloon Text"/>
    <w:basedOn w:val="Normal"/>
    <w:link w:val="BalloonTextChar"/>
    <w:uiPriority w:val="99"/>
    <w:semiHidden/>
    <w:unhideWhenUsed/>
    <w:rsid w:val="001827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2793"/>
    <w:rPr>
      <w:rFonts w:ascii="Segoe UI" w:eastAsia="Tahoma" w:hAnsi="Segoe UI" w:cs="Segoe UI"/>
      <w:sz w:val="18"/>
      <w:szCs w:val="18"/>
      <w:lang w:bidi="en-US"/>
    </w:rPr>
  </w:style>
  <w:style w:type="character" w:customStyle="1" w:styleId="BodyTextChar">
    <w:name w:val="Body Text Char"/>
    <w:basedOn w:val="DefaultParagraphFont"/>
    <w:link w:val="BodyText"/>
    <w:uiPriority w:val="1"/>
    <w:rsid w:val="009F798A"/>
    <w:rPr>
      <w:rFonts w:ascii="Tahoma" w:eastAsia="Tahoma" w:hAnsi="Tahoma" w:cs="Tahoma"/>
      <w:sz w:val="20"/>
      <w:szCs w:val="20"/>
      <w:lang w:bidi="en-US"/>
    </w:rPr>
  </w:style>
  <w:style w:type="paragraph" w:customStyle="1" w:styleId="tableentry">
    <w:name w:val="table entry"/>
    <w:basedOn w:val="Normal"/>
    <w:qFormat/>
    <w:rsid w:val="00D43C1E"/>
    <w:pPr>
      <w:tabs>
        <w:tab w:val="left" w:pos="216"/>
      </w:tabs>
      <w:adjustRightInd w:val="0"/>
      <w:spacing w:before="40"/>
    </w:pPr>
    <w:rPr>
      <w:rFonts w:ascii="Arial" w:eastAsia="Times New Roman" w:hAnsi="Arial" w:cs="Times New Roman"/>
      <w:sz w:val="16"/>
      <w:szCs w:val="16"/>
      <w:lang w:bidi="ar-SA"/>
    </w:rPr>
  </w:style>
  <w:style w:type="paragraph" w:styleId="Revision">
    <w:name w:val="Revision"/>
    <w:hidden/>
    <w:uiPriority w:val="99"/>
    <w:semiHidden/>
    <w:rsid w:val="000E5FC1"/>
    <w:pPr>
      <w:widowControl/>
      <w:autoSpaceDE/>
      <w:autoSpaceDN/>
    </w:pPr>
    <w:rPr>
      <w:rFonts w:ascii="Tahoma" w:eastAsia="Tahoma" w:hAnsi="Tahoma" w:cs="Tahoma"/>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b2accc5a-4804-4b8e-a6c9-6403b3173e7f" ContentTypeId="0x010100736538184E972040993C33C47F3A2B81" PreviousValue="false" LastSyncTimeStamp="2019-08-29T19:31:14.687Z"/>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d10c6c-3684-41d3-af98-c49018f9154f"/>
    <p469d0ee1c0a43b49ab6a131286895c2 xmlns="e1d10c6c-3684-41d3-af98-c49018f9154f">
      <Terms xmlns="http://schemas.microsoft.com/office/infopath/2007/PartnerControls"/>
    </p469d0ee1c0a43b49ab6a131286895c2>
    <c3729ffb18354523b4f77bf614e88b07 xmlns="e1d10c6c-3684-41d3-af98-c49018f9154f">
      <Terms xmlns="http://schemas.microsoft.com/office/infopath/2007/PartnerControls"/>
    </c3729ffb18354523b4f77bf614e88b07>
    <o453b33dd94644ffa0705ead417bad76 xmlns="e1d10c6c-3684-41d3-af98-c49018f9154f">
      <Terms xmlns="http://schemas.microsoft.com/office/infopath/2007/PartnerControls"/>
    </o453b33dd94644ffa0705ead417bad76>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Judicial Document" ma:contentTypeID="0x010100736538184E972040993C33C47F3A2B810094F177956647194F8C62FBB7DFF15A60" ma:contentTypeVersion="7" ma:contentTypeDescription="" ma:contentTypeScope="" ma:versionID="7af49604f0890766d99d52c270bca4da">
  <xsd:schema xmlns:xsd="http://www.w3.org/2001/XMLSchema" xmlns:xs="http://www.w3.org/2001/XMLSchema" xmlns:p="http://schemas.microsoft.com/office/2006/metadata/properties" xmlns:ns2="e1d10c6c-3684-41d3-af98-c49018f9154f" targetNamespace="http://schemas.microsoft.com/office/2006/metadata/properties" ma:root="true" ma:fieldsID="1882686dde0fe82d2772662adef35c34" ns2:_="">
    <xsd:import namespace="e1d10c6c-3684-41d3-af98-c49018f9154f"/>
    <xsd:element name="properties">
      <xsd:complexType>
        <xsd:sequence>
          <xsd:element name="documentManagement">
            <xsd:complexType>
              <xsd:all>
                <xsd:element ref="ns2:c3729ffb18354523b4f77bf614e88b07" minOccurs="0"/>
                <xsd:element ref="ns2:TaxCatchAll" minOccurs="0"/>
                <xsd:element ref="ns2:p469d0ee1c0a43b49ab6a131286895c2" minOccurs="0"/>
                <xsd:element ref="ns2:o453b33dd94644ffa0705ead417bad7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10c6c-3684-41d3-af98-c49018f9154f" elementFormDefault="qualified">
    <xsd:import namespace="http://schemas.microsoft.com/office/2006/documentManagement/types"/>
    <xsd:import namespace="http://schemas.microsoft.com/office/infopath/2007/PartnerControls"/>
    <xsd:element name="c3729ffb18354523b4f77bf614e88b07" ma:index="8" nillable="true" ma:taxonomy="true" ma:internalName="c3729ffb18354523b4f77bf614e88b07" ma:taxonomyFieldName="ENTJudicialDocTopic" ma:displayName="Judicial Doc Topic" ma:readOnly="false" ma:default="" ma:fieldId="{c3729ffb-1835-4523-b4f7-7bf614e88b07}" ma:sspId="b2accc5a-4804-4b8e-a6c9-6403b3173e7f" ma:termSetId="95b122df-cb57-417a-8936-cace086bbae1"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e5dd786-1d5a-46e0-85d5-773a29e45573}" ma:internalName="TaxCatchAll" ma:showField="CatchAllData" ma:web="e1d10c6c-3684-41d3-af98-c49018f9154f">
      <xsd:complexType>
        <xsd:complexContent>
          <xsd:extension base="dms:MultiChoiceLookup">
            <xsd:sequence>
              <xsd:element name="Value" type="dms:Lookup" maxOccurs="unbounded" minOccurs="0" nillable="true"/>
            </xsd:sequence>
          </xsd:extension>
        </xsd:complexContent>
      </xsd:complexType>
    </xsd:element>
    <xsd:element name="p469d0ee1c0a43b49ab6a131286895c2" ma:index="11" nillable="true" ma:taxonomy="true" ma:internalName="p469d0ee1c0a43b49ab6a131286895c2" ma:taxonomyFieldName="ENTJudicialDocType" ma:displayName="Judicial Doc Type" ma:readOnly="false" ma:default="" ma:fieldId="{9469d0ee-1c0a-43b4-9ab6-a131286895c2}" ma:sspId="b2accc5a-4804-4b8e-a6c9-6403b3173e7f" ma:termSetId="f82532e1-ccb3-4247-9a52-84cde8b726ec" ma:anchorId="00000000-0000-0000-0000-000000000000" ma:open="false" ma:isKeyword="false">
      <xsd:complexType>
        <xsd:sequence>
          <xsd:element ref="pc:Terms" minOccurs="0" maxOccurs="1"/>
        </xsd:sequence>
      </xsd:complexType>
    </xsd:element>
    <xsd:element name="o453b33dd94644ffa0705ead417bad76" ma:index="13" nillable="true" ma:taxonomy="true" ma:internalName="o453b33dd94644ffa0705ead417bad76" ma:taxonomyFieldName="ENTCourtLocation" ma:displayName="Court Location" ma:readOnly="false" ma:default="" ma:fieldId="{8453b33d-d946-44ff-a070-5ead417bad76}" ma:sspId="b2accc5a-4804-4b8e-a6c9-6403b3173e7f" ma:termSetId="1cb960f9-1de0-4570-8ca9-a62bf1362cdd"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F320DE-7145-4BA9-BD24-EF6FD185344C}">
  <ds:schemaRefs>
    <ds:schemaRef ds:uri="Microsoft.SharePoint.Taxonomy.ContentTypeSync"/>
  </ds:schemaRefs>
</ds:datastoreItem>
</file>

<file path=customXml/itemProps2.xml><?xml version="1.0" encoding="utf-8"?>
<ds:datastoreItem xmlns:ds="http://schemas.openxmlformats.org/officeDocument/2006/customXml" ds:itemID="{8BC3040C-1DEF-4ED3-B2A5-463152604D62}">
  <ds:schemaRefs>
    <ds:schemaRef ds:uri="http://schemas.microsoft.com/sharepoint/v3/contenttype/forms"/>
  </ds:schemaRefs>
</ds:datastoreItem>
</file>

<file path=customXml/itemProps3.xml><?xml version="1.0" encoding="utf-8"?>
<ds:datastoreItem xmlns:ds="http://schemas.openxmlformats.org/officeDocument/2006/customXml" ds:itemID="{DD0DE362-4CDF-403D-B046-F1749E8088CE}">
  <ds:schemaRefs>
    <ds:schemaRef ds:uri="http://schemas.microsoft.com/office/2006/metadata/properties"/>
    <ds:schemaRef ds:uri="http://schemas.microsoft.com/office/infopath/2007/PartnerControls"/>
    <ds:schemaRef ds:uri="e1d10c6c-3684-41d3-af98-c49018f9154f"/>
  </ds:schemaRefs>
</ds:datastoreItem>
</file>

<file path=customXml/itemProps4.xml><?xml version="1.0" encoding="utf-8"?>
<ds:datastoreItem xmlns:ds="http://schemas.openxmlformats.org/officeDocument/2006/customXml" ds:itemID="{F0C0FD4B-6A6E-4648-938B-F75E5C21AAB8}">
  <ds:schemaRefs>
    <ds:schemaRef ds:uri="http://schemas.openxmlformats.org/officeDocument/2006/bibliography"/>
  </ds:schemaRefs>
</ds:datastoreItem>
</file>

<file path=customXml/itemProps5.xml><?xml version="1.0" encoding="utf-8"?>
<ds:datastoreItem xmlns:ds="http://schemas.openxmlformats.org/officeDocument/2006/customXml" ds:itemID="{001F65DF-872F-4230-9DF1-3C18F3016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d10c6c-3684-41d3-af98-c49018f915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2024-03-05T20:07:00Z</dcterms:created>
  <dcterms:modified xsi:type="dcterms:W3CDTF">2024-03-05T20:09:00Z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0x010100736538184E972040993C33C47F3A2B810094F177956647194F8C62FBB7DFF15A60</vt:lpwstr>
  </property>
  <property fmtid="{D5CDD505-2E9C-101B-9397-08002B2CF9AE}" pid="3" name="ENTCourtLocation">
    <vt:lpwstr/>
  </property>
  <property fmtid="{D5CDD505-2E9C-101B-9397-08002B2CF9AE}" pid="4" name="ENTJudicialDocType">
    <vt:lpwstr/>
  </property>
  <property fmtid="{D5CDD505-2E9C-101B-9397-08002B2CF9AE}" pid="5" name="ENTJudicialDocTopic">
    <vt:lpwstr/>
  </property>
</Properties>
</file>