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661F3" w14:textId="77777777" w:rsidR="00342F4F" w:rsidRDefault="00342F4F">
      <w:pPr>
        <w:pStyle w:val="Heading1"/>
        <w:rPr>
          <w:rFonts w:ascii="Arial Narrow" w:eastAsia="Arial Narrow" w:hAnsi="Arial Narrow" w:cs="Arial Narrow"/>
          <w:sz w:val="19"/>
          <w:szCs w:val="19"/>
        </w:rPr>
      </w:pPr>
    </w:p>
    <w:p w14:paraId="5FC88456" w14:textId="77777777" w:rsidR="00342F4F" w:rsidRPr="00000A6A" w:rsidRDefault="001676D3">
      <w:pPr>
        <w:rPr>
          <w:rFonts w:ascii="Arial" w:eastAsia="Arial" w:hAnsi="Arial" w:cs="Arial"/>
          <w:b/>
          <w:sz w:val="19"/>
          <w:szCs w:val="19"/>
        </w:rPr>
      </w:pPr>
      <w:r w:rsidRPr="00000A6A">
        <w:rPr>
          <w:rFonts w:ascii="Arial" w:eastAsia="Arial" w:hAnsi="Arial" w:cs="Arial"/>
          <w:b/>
          <w:sz w:val="19"/>
          <w:szCs w:val="19"/>
        </w:rPr>
        <w:t>EDUCATION</w:t>
      </w:r>
    </w:p>
    <w:p w14:paraId="2A89C803" w14:textId="77777777" w:rsidR="00342F4F" w:rsidRPr="00000A6A" w:rsidRDefault="001676D3">
      <w:pPr>
        <w:rPr>
          <w:rFonts w:ascii="Arial" w:eastAsia="Arial" w:hAnsi="Arial" w:cs="Arial"/>
          <w:sz w:val="19"/>
          <w:szCs w:val="19"/>
        </w:rPr>
      </w:pPr>
      <w:r w:rsidRPr="00000A6A">
        <w:rPr>
          <w:rFonts w:ascii="Arial" w:eastAsia="Arial" w:hAnsi="Arial" w:cs="Arial"/>
          <w:sz w:val="19"/>
          <w:szCs w:val="19"/>
        </w:rPr>
        <w:t>Bachelor of Science, Civil Engineering, Rensselaer Polytechnic Institute – Troy, NY -   2023</w:t>
      </w:r>
    </w:p>
    <w:p w14:paraId="02CADCBB" w14:textId="77777777" w:rsidR="00342F4F" w:rsidRPr="00000A6A" w:rsidRDefault="00342F4F">
      <w:pPr>
        <w:rPr>
          <w:rFonts w:ascii="Arial Narrow" w:eastAsia="Arial Narrow" w:hAnsi="Arial Narrow" w:cs="Arial Narrow"/>
          <w:b/>
          <w:sz w:val="19"/>
          <w:szCs w:val="19"/>
        </w:rPr>
      </w:pPr>
    </w:p>
    <w:p w14:paraId="3B82A9E8" w14:textId="77777777" w:rsidR="00342F4F" w:rsidRPr="00000A6A" w:rsidRDefault="001676D3">
      <w:pPr>
        <w:jc w:val="both"/>
        <w:rPr>
          <w:rFonts w:ascii="Arial" w:eastAsia="Arial" w:hAnsi="Arial" w:cs="Arial"/>
          <w:b/>
          <w:sz w:val="19"/>
          <w:szCs w:val="19"/>
        </w:rPr>
      </w:pPr>
      <w:r w:rsidRPr="00000A6A">
        <w:rPr>
          <w:rFonts w:ascii="Arial" w:eastAsia="Arial" w:hAnsi="Arial" w:cs="Arial"/>
          <w:b/>
          <w:sz w:val="19"/>
          <w:szCs w:val="19"/>
        </w:rPr>
        <w:t>EXPERIENCE SUMMARY</w:t>
      </w:r>
    </w:p>
    <w:p w14:paraId="1EBCF710" w14:textId="4450A3E0" w:rsidR="00342F4F" w:rsidRPr="00000A6A" w:rsidRDefault="00F557B6">
      <w:pPr>
        <w:jc w:val="both"/>
        <w:rPr>
          <w:rFonts w:ascii="Arial" w:eastAsia="Arial" w:hAnsi="Arial" w:cs="Arial"/>
          <w:sz w:val="19"/>
          <w:szCs w:val="19"/>
        </w:rPr>
      </w:pPr>
      <w:r w:rsidRPr="00000A6A">
        <w:rPr>
          <w:rFonts w:ascii="Arial" w:eastAsia="Arial" w:hAnsi="Arial" w:cs="Arial"/>
          <w:sz w:val="19"/>
          <w:szCs w:val="19"/>
        </w:rPr>
        <w:t>Mr. Makarov</w:t>
      </w:r>
      <w:r w:rsidR="001C3A40" w:rsidRPr="00000A6A">
        <w:rPr>
          <w:rFonts w:ascii="Arial" w:eastAsia="Arial" w:hAnsi="Arial" w:cs="Arial"/>
          <w:sz w:val="19"/>
          <w:szCs w:val="19"/>
        </w:rPr>
        <w:t xml:space="preserve"> is an Engineer in Training, </w:t>
      </w:r>
      <w:r w:rsidRPr="00000A6A">
        <w:rPr>
          <w:rFonts w:ascii="Arial" w:eastAsia="Arial" w:hAnsi="Arial" w:cs="Arial"/>
          <w:sz w:val="19"/>
          <w:szCs w:val="19"/>
        </w:rPr>
        <w:t>and</w:t>
      </w:r>
      <w:r w:rsidR="001676D3" w:rsidRPr="00000A6A">
        <w:rPr>
          <w:rFonts w:ascii="Arial" w:eastAsia="Arial" w:hAnsi="Arial" w:cs="Arial"/>
          <w:sz w:val="19"/>
          <w:szCs w:val="19"/>
        </w:rPr>
        <w:t xml:space="preserve"> a highly motivated and dedicated civil engineer who utilizes his</w:t>
      </w:r>
      <w:r w:rsidR="001D63B1" w:rsidRPr="00000A6A">
        <w:rPr>
          <w:rFonts w:ascii="Arial" w:eastAsia="Arial" w:hAnsi="Arial" w:cs="Arial"/>
          <w:sz w:val="19"/>
          <w:szCs w:val="19"/>
        </w:rPr>
        <w:t xml:space="preserve"> engineering </w:t>
      </w:r>
      <w:r w:rsidR="001676D3" w:rsidRPr="00000A6A">
        <w:rPr>
          <w:rFonts w:ascii="Arial" w:eastAsia="Arial" w:hAnsi="Arial" w:cs="Arial"/>
          <w:sz w:val="19"/>
          <w:szCs w:val="19"/>
        </w:rPr>
        <w:t xml:space="preserve">knowledge </w:t>
      </w:r>
      <w:proofErr w:type="gramStart"/>
      <w:r w:rsidR="001676D3" w:rsidRPr="00000A6A">
        <w:rPr>
          <w:rFonts w:ascii="Arial" w:eastAsia="Arial" w:hAnsi="Arial" w:cs="Arial"/>
          <w:sz w:val="19"/>
          <w:szCs w:val="19"/>
        </w:rPr>
        <w:t>into</w:t>
      </w:r>
      <w:proofErr w:type="gramEnd"/>
      <w:r w:rsidR="001676D3" w:rsidRPr="00000A6A">
        <w:rPr>
          <w:rFonts w:ascii="Arial" w:eastAsia="Arial" w:hAnsi="Arial" w:cs="Arial"/>
          <w:sz w:val="19"/>
          <w:szCs w:val="19"/>
        </w:rPr>
        <w:t xml:space="preserve"> real-life problem-solving solutions. He </w:t>
      </w:r>
      <w:r w:rsidRPr="00000A6A">
        <w:rPr>
          <w:rFonts w:ascii="Arial" w:eastAsia="Arial" w:hAnsi="Arial" w:cs="Arial"/>
          <w:sz w:val="19"/>
          <w:szCs w:val="19"/>
        </w:rPr>
        <w:t>can</w:t>
      </w:r>
      <w:r w:rsidR="001676D3" w:rsidRPr="00000A6A">
        <w:rPr>
          <w:rFonts w:ascii="Arial" w:eastAsia="Arial" w:hAnsi="Arial" w:cs="Arial"/>
          <w:sz w:val="19"/>
          <w:szCs w:val="19"/>
        </w:rPr>
        <w:t xml:space="preserve"> perform in a team-based environment while being self-motivated and focused on safety and details. He studied Steel Design, Geotechnical Design, Highway </w:t>
      </w:r>
      <w:r w:rsidRPr="00000A6A">
        <w:rPr>
          <w:rFonts w:ascii="Arial" w:eastAsia="Arial" w:hAnsi="Arial" w:cs="Arial"/>
          <w:sz w:val="19"/>
          <w:szCs w:val="19"/>
        </w:rPr>
        <w:t>Engineering, Fluid</w:t>
      </w:r>
      <w:r w:rsidR="001676D3" w:rsidRPr="00000A6A">
        <w:rPr>
          <w:rFonts w:ascii="Arial" w:eastAsia="Arial" w:hAnsi="Arial" w:cs="Arial"/>
          <w:sz w:val="19"/>
          <w:szCs w:val="19"/>
        </w:rPr>
        <w:t xml:space="preserve"> Mechanics, Applied hydrology and Hydraulics and Construction Management.  </w:t>
      </w:r>
    </w:p>
    <w:p w14:paraId="525ED9C2" w14:textId="77777777" w:rsidR="00342F4F" w:rsidRPr="00000A6A" w:rsidRDefault="00342F4F">
      <w:pPr>
        <w:jc w:val="both"/>
        <w:rPr>
          <w:rFonts w:ascii="Arial" w:eastAsia="Arial" w:hAnsi="Arial" w:cs="Arial"/>
          <w:sz w:val="19"/>
          <w:szCs w:val="19"/>
        </w:rPr>
      </w:pPr>
    </w:p>
    <w:p w14:paraId="69A20FD8" w14:textId="1A38FBC4" w:rsidR="00342F4F" w:rsidRPr="00000A6A" w:rsidRDefault="001D63B1">
      <w:pPr>
        <w:jc w:val="both"/>
        <w:rPr>
          <w:rFonts w:ascii="Arial" w:eastAsia="Arial" w:hAnsi="Arial" w:cs="Arial"/>
          <w:sz w:val="19"/>
          <w:szCs w:val="19"/>
        </w:rPr>
      </w:pPr>
      <w:r w:rsidRPr="00000A6A">
        <w:rPr>
          <w:rFonts w:ascii="Arial" w:eastAsia="Arial" w:hAnsi="Arial" w:cs="Arial"/>
          <w:sz w:val="19"/>
          <w:szCs w:val="19"/>
        </w:rPr>
        <w:t xml:space="preserve">His worked as an Inspector under direct supervision of an Engineer-in-Charge consisted of providing project quality assurance and quality control inspection to ensure that the construction performed by the Contractor on the project is per the requirements in the contract, contract plans, contract proposal, standard specification, and standard sheets. Monitored construction sites to ensure overall compliance, generating daily work reports, use of survey instruments, metering devices, and testing equipment to perform inspections and ensure item quantities are properly paid, verifying elevations and alignment of structures to ensure they meet specification. Mr. Makarov has the skills of NYSDOT </w:t>
      </w:r>
      <w:proofErr w:type="spellStart"/>
      <w:r w:rsidRPr="00000A6A">
        <w:rPr>
          <w:rFonts w:ascii="Arial" w:eastAsia="Arial" w:hAnsi="Arial" w:cs="Arial"/>
          <w:sz w:val="19"/>
          <w:szCs w:val="19"/>
        </w:rPr>
        <w:t>SiteManager</w:t>
      </w:r>
      <w:proofErr w:type="spellEnd"/>
      <w:r w:rsidRPr="00000A6A">
        <w:rPr>
          <w:rFonts w:ascii="Arial" w:eastAsia="Arial" w:hAnsi="Arial" w:cs="Arial"/>
          <w:sz w:val="19"/>
          <w:szCs w:val="19"/>
        </w:rPr>
        <w:t xml:space="preserve">, MURK, SAP2000, AutoCAD and Civil 3D. </w:t>
      </w:r>
    </w:p>
    <w:p w14:paraId="24D70582" w14:textId="77777777" w:rsidR="00F72A6B" w:rsidRPr="00000A6A" w:rsidRDefault="00F72A6B">
      <w:pPr>
        <w:jc w:val="both"/>
        <w:rPr>
          <w:rFonts w:ascii="Arial" w:eastAsia="Arial" w:hAnsi="Arial" w:cs="Arial"/>
          <w:sz w:val="19"/>
          <w:szCs w:val="19"/>
        </w:rPr>
      </w:pPr>
    </w:p>
    <w:p w14:paraId="232AAE53" w14:textId="680BE629" w:rsidR="00F72A6B" w:rsidRPr="00000A6A" w:rsidRDefault="00F72A6B">
      <w:pPr>
        <w:jc w:val="both"/>
        <w:rPr>
          <w:rFonts w:ascii="Arial" w:eastAsia="Arial" w:hAnsi="Arial" w:cs="Arial"/>
          <w:sz w:val="19"/>
          <w:szCs w:val="19"/>
        </w:rPr>
      </w:pPr>
      <w:r w:rsidRPr="00000A6A">
        <w:rPr>
          <w:rFonts w:ascii="Arial" w:eastAsia="Arial" w:hAnsi="Arial" w:cs="Arial"/>
          <w:b/>
          <w:bCs/>
          <w:sz w:val="19"/>
          <w:szCs w:val="19"/>
        </w:rPr>
        <w:t>NYSTA,</w:t>
      </w:r>
      <w:r w:rsidR="00091A74" w:rsidRPr="00000A6A">
        <w:rPr>
          <w:rFonts w:ascii="Arial" w:eastAsia="Arial" w:hAnsi="Arial" w:cs="Arial"/>
          <w:b/>
          <w:bCs/>
          <w:sz w:val="19"/>
          <w:szCs w:val="19"/>
        </w:rPr>
        <w:t xml:space="preserve"> D214898, (TANE 22-29)</w:t>
      </w:r>
      <w:r w:rsidRPr="00000A6A">
        <w:rPr>
          <w:rFonts w:ascii="Arial" w:eastAsia="Arial" w:hAnsi="Arial" w:cs="Arial"/>
          <w:b/>
          <w:bCs/>
          <w:sz w:val="19"/>
          <w:szCs w:val="19"/>
        </w:rPr>
        <w:t xml:space="preserve"> I-95 CI TERM AGREEMENT, H345.1: MP 600.0 to MP 604.0, I-95, New England Thruway – Pavement rehabilitation/asphalt overlay </w:t>
      </w:r>
      <w:r w:rsidR="0013304F" w:rsidRPr="00000A6A">
        <w:rPr>
          <w:rFonts w:ascii="Arial" w:eastAsia="Arial" w:hAnsi="Arial" w:cs="Arial"/>
          <w:b/>
          <w:bCs/>
          <w:sz w:val="19"/>
          <w:szCs w:val="19"/>
        </w:rPr>
        <w:t>–</w:t>
      </w:r>
      <w:r w:rsidRPr="00000A6A">
        <w:rPr>
          <w:rFonts w:ascii="Arial" w:eastAsia="Arial" w:hAnsi="Arial" w:cs="Arial"/>
          <w:b/>
          <w:bCs/>
          <w:sz w:val="19"/>
          <w:szCs w:val="19"/>
        </w:rPr>
        <w:t xml:space="preserve"> </w:t>
      </w:r>
      <w:r w:rsidR="001C3A40" w:rsidRPr="00000A6A">
        <w:rPr>
          <w:rFonts w:ascii="Arial" w:eastAsia="Arial" w:hAnsi="Arial" w:cs="Arial"/>
          <w:sz w:val="19"/>
          <w:szCs w:val="19"/>
        </w:rPr>
        <w:t>Construction I</w:t>
      </w:r>
      <w:r w:rsidR="0013304F" w:rsidRPr="00000A6A">
        <w:rPr>
          <w:rFonts w:ascii="Arial" w:eastAsia="Arial" w:hAnsi="Arial" w:cs="Arial"/>
          <w:sz w:val="19"/>
          <w:szCs w:val="19"/>
        </w:rPr>
        <w:t xml:space="preserve">nspector on this </w:t>
      </w:r>
      <w:r w:rsidR="0013304F" w:rsidRPr="00000A6A">
        <w:rPr>
          <w:rFonts w:ascii="Arial" w:eastAsia="Arial" w:hAnsi="Arial" w:cs="Arial"/>
          <w:b/>
          <w:bCs/>
          <w:sz w:val="19"/>
          <w:szCs w:val="19"/>
        </w:rPr>
        <w:t>$</w:t>
      </w:r>
      <w:r w:rsidR="00FD5DA6" w:rsidRPr="00000A6A">
        <w:rPr>
          <w:rFonts w:ascii="Arial" w:eastAsia="Arial" w:hAnsi="Arial" w:cs="Arial"/>
          <w:b/>
          <w:bCs/>
          <w:sz w:val="19"/>
          <w:szCs w:val="19"/>
        </w:rPr>
        <w:t>6</w:t>
      </w:r>
      <w:r w:rsidR="00000A6A" w:rsidRPr="00000A6A">
        <w:rPr>
          <w:rFonts w:ascii="Arial" w:eastAsia="Arial" w:hAnsi="Arial" w:cs="Arial"/>
          <w:b/>
          <w:bCs/>
          <w:sz w:val="19"/>
          <w:szCs w:val="19"/>
        </w:rPr>
        <w:t>2</w:t>
      </w:r>
      <w:r w:rsidR="0013304F" w:rsidRPr="00000A6A">
        <w:rPr>
          <w:rFonts w:ascii="Arial" w:eastAsia="Arial" w:hAnsi="Arial" w:cs="Arial"/>
          <w:sz w:val="19"/>
          <w:szCs w:val="19"/>
        </w:rPr>
        <w:t xml:space="preserve"> </w:t>
      </w:r>
      <w:r w:rsidR="00000A6A" w:rsidRPr="00000A6A">
        <w:rPr>
          <w:rFonts w:ascii="Arial" w:eastAsia="Arial" w:hAnsi="Arial" w:cs="Arial"/>
          <w:sz w:val="19"/>
          <w:szCs w:val="19"/>
        </w:rPr>
        <w:t>Million project</w:t>
      </w:r>
      <w:r w:rsidR="0013304F" w:rsidRPr="00000A6A">
        <w:rPr>
          <w:rFonts w:ascii="Arial" w:eastAsia="Arial" w:hAnsi="Arial" w:cs="Arial"/>
          <w:sz w:val="19"/>
          <w:szCs w:val="19"/>
        </w:rPr>
        <w:t xml:space="preserve">.  Responsibilities </w:t>
      </w:r>
      <w:r w:rsidR="00000A6A" w:rsidRPr="00000A6A">
        <w:rPr>
          <w:rFonts w:ascii="Arial" w:eastAsia="Arial" w:hAnsi="Arial" w:cs="Arial"/>
          <w:sz w:val="19"/>
          <w:szCs w:val="19"/>
        </w:rPr>
        <w:t>include</w:t>
      </w:r>
      <w:r w:rsidR="0013304F" w:rsidRPr="00000A6A">
        <w:rPr>
          <w:rFonts w:ascii="Arial" w:eastAsia="Arial" w:hAnsi="Arial" w:cs="Arial"/>
          <w:sz w:val="19"/>
          <w:szCs w:val="19"/>
        </w:rPr>
        <w:t xml:space="preserve"> but </w:t>
      </w:r>
      <w:proofErr w:type="gramStart"/>
      <w:r w:rsidR="0013304F" w:rsidRPr="00000A6A">
        <w:rPr>
          <w:rFonts w:ascii="Arial" w:eastAsia="Arial" w:hAnsi="Arial" w:cs="Arial"/>
          <w:sz w:val="19"/>
          <w:szCs w:val="19"/>
        </w:rPr>
        <w:t>not</w:t>
      </w:r>
      <w:proofErr w:type="gramEnd"/>
      <w:r w:rsidR="0013304F" w:rsidRPr="00000A6A">
        <w:rPr>
          <w:rFonts w:ascii="Arial" w:eastAsia="Arial" w:hAnsi="Arial" w:cs="Arial"/>
          <w:sz w:val="19"/>
          <w:szCs w:val="19"/>
        </w:rPr>
        <w:t xml:space="preserve"> limited to,</w:t>
      </w:r>
      <w:r w:rsidR="00000A6A" w:rsidRPr="00000A6A">
        <w:rPr>
          <w:rFonts w:ascii="Arial" w:eastAsia="Arial" w:hAnsi="Arial" w:cs="Arial"/>
          <w:sz w:val="19"/>
          <w:szCs w:val="19"/>
        </w:rPr>
        <w:t xml:space="preserve"> </w:t>
      </w:r>
      <w:r w:rsidR="00000A6A" w:rsidRPr="00000A6A">
        <w:rPr>
          <w:rFonts w:ascii="Arial" w:hAnsi="Arial" w:cs="Arial"/>
          <w:sz w:val="19"/>
          <w:szCs w:val="19"/>
        </w:rPr>
        <w:t xml:space="preserve">managing detailed paving and striping inspection, on-site field testing of materials and other construction activities as necessary. Other work includes asphalt inspection, subbase fine grading, tack inspection, joint adhesive inspection, core density inspection, epoxy striping inspection, QAF calculation for plant, and core density quality units. Communicating daily with contractor to validate work performance follows with what is in plans, daily quantities measurements, ensuring work performed is done so safely and accurately, writing detailed daily field reports at the end of each workday.  </w:t>
      </w:r>
      <w:r w:rsidR="0013304F" w:rsidRPr="00000A6A">
        <w:rPr>
          <w:rFonts w:ascii="Arial" w:eastAsia="Arial" w:hAnsi="Arial" w:cs="Arial"/>
          <w:sz w:val="19"/>
          <w:szCs w:val="19"/>
        </w:rPr>
        <w:t xml:space="preserve"> </w:t>
      </w:r>
      <w:r w:rsidR="00000A6A" w:rsidRPr="00000A6A">
        <w:rPr>
          <w:rFonts w:ascii="Arial" w:hAnsi="Arial" w:cs="Arial"/>
          <w:sz w:val="19"/>
          <w:szCs w:val="19"/>
        </w:rPr>
        <w:t>Nighttime</w:t>
      </w:r>
      <w:r w:rsidR="0013304F" w:rsidRPr="00000A6A">
        <w:rPr>
          <w:rFonts w:ascii="Arial" w:hAnsi="Arial" w:cs="Arial"/>
          <w:sz w:val="19"/>
          <w:szCs w:val="19"/>
        </w:rPr>
        <w:t xml:space="preserve"> Lane closure operations for the opening and closing of Northbound and Southbound lanes, Full </w:t>
      </w:r>
      <w:r w:rsidR="00000A6A" w:rsidRPr="00000A6A">
        <w:rPr>
          <w:rFonts w:ascii="Arial" w:hAnsi="Arial" w:cs="Arial"/>
          <w:sz w:val="19"/>
          <w:szCs w:val="19"/>
        </w:rPr>
        <w:t>d</w:t>
      </w:r>
      <w:r w:rsidR="0013304F" w:rsidRPr="00000A6A">
        <w:rPr>
          <w:rFonts w:ascii="Arial" w:hAnsi="Arial" w:cs="Arial"/>
          <w:sz w:val="19"/>
          <w:szCs w:val="19"/>
        </w:rPr>
        <w:t>epth</w:t>
      </w:r>
      <w:r w:rsidR="00000A6A" w:rsidRPr="00000A6A">
        <w:rPr>
          <w:rFonts w:ascii="Arial" w:hAnsi="Arial" w:cs="Arial"/>
          <w:sz w:val="19"/>
          <w:szCs w:val="19"/>
        </w:rPr>
        <w:t xml:space="preserve"> concrete</w:t>
      </w:r>
      <w:r w:rsidR="0013304F" w:rsidRPr="00000A6A">
        <w:rPr>
          <w:rFonts w:ascii="Arial" w:hAnsi="Arial" w:cs="Arial"/>
          <w:sz w:val="19"/>
          <w:szCs w:val="19"/>
        </w:rPr>
        <w:t xml:space="preserve"> repair mark-outs and construction, Concrete barrier removal and installation, Full Depth shoulder paving, Spall repair construction.</w:t>
      </w:r>
      <w:r w:rsidR="00000A6A" w:rsidRPr="00000A6A">
        <w:rPr>
          <w:rFonts w:ascii="Arial" w:hAnsi="Arial" w:cs="Arial"/>
          <w:sz w:val="19"/>
          <w:szCs w:val="19"/>
        </w:rPr>
        <w:t xml:space="preserve">  </w:t>
      </w:r>
      <w:r w:rsidR="0013304F" w:rsidRPr="00000A6A">
        <w:rPr>
          <w:rFonts w:ascii="Arial" w:eastAsia="Arial" w:hAnsi="Arial" w:cs="Arial"/>
          <w:b/>
          <w:bCs/>
          <w:sz w:val="19"/>
          <w:szCs w:val="19"/>
        </w:rPr>
        <w:t>Project scope includes</w:t>
      </w:r>
      <w:r w:rsidR="00000A6A" w:rsidRPr="00000A6A">
        <w:rPr>
          <w:rFonts w:ascii="Arial" w:eastAsia="Arial" w:hAnsi="Arial" w:cs="Arial"/>
          <w:b/>
          <w:bCs/>
          <w:sz w:val="19"/>
          <w:szCs w:val="19"/>
        </w:rPr>
        <w:t xml:space="preserve"> r</w:t>
      </w:r>
      <w:r w:rsidR="0013304F" w:rsidRPr="00000A6A">
        <w:rPr>
          <w:rFonts w:ascii="Arial" w:hAnsi="Arial" w:cs="Arial"/>
          <w:sz w:val="19"/>
          <w:szCs w:val="19"/>
        </w:rPr>
        <w:t>esurfacing a portion of the new England thruway (I-95) including the rehabilitation of thirteen bridges in the Bronx and Westchester Counties.</w:t>
      </w:r>
      <w:r w:rsidR="00FD5DA6" w:rsidRPr="00000A6A">
        <w:rPr>
          <w:rFonts w:ascii="Arial" w:hAnsi="Arial" w:cs="Arial"/>
          <w:sz w:val="19"/>
          <w:szCs w:val="19"/>
        </w:rPr>
        <w:t xml:space="preserve"> </w:t>
      </w:r>
      <w:r w:rsidR="00DF358A" w:rsidRPr="00000A6A">
        <w:rPr>
          <w:rFonts w:ascii="Arial" w:hAnsi="Arial" w:cs="Arial"/>
          <w:sz w:val="19"/>
          <w:szCs w:val="19"/>
        </w:rPr>
        <w:t>(5/2023 – present)</w:t>
      </w:r>
      <w:r w:rsidRPr="00000A6A">
        <w:rPr>
          <w:rFonts w:ascii="Arial" w:eastAsia="Arial" w:hAnsi="Arial" w:cs="Arial"/>
          <w:sz w:val="19"/>
          <w:szCs w:val="19"/>
        </w:rPr>
        <w:t xml:space="preserve">            </w:t>
      </w:r>
    </w:p>
    <w:p w14:paraId="209C39B6" w14:textId="77777777" w:rsidR="00F72A6B" w:rsidRPr="00000A6A" w:rsidRDefault="00F72A6B">
      <w:pPr>
        <w:jc w:val="both"/>
        <w:rPr>
          <w:rFonts w:ascii="Arial" w:eastAsia="Arial" w:hAnsi="Arial" w:cs="Arial"/>
          <w:sz w:val="19"/>
          <w:szCs w:val="19"/>
        </w:rPr>
      </w:pPr>
    </w:p>
    <w:p w14:paraId="7C81E9AE" w14:textId="0C04D9FF" w:rsidR="00342F4F" w:rsidRPr="00000A6A" w:rsidRDefault="001676D3">
      <w:pPr>
        <w:jc w:val="both"/>
        <w:rPr>
          <w:rFonts w:ascii="Arial" w:eastAsia="Arial" w:hAnsi="Arial" w:cs="Arial"/>
          <w:sz w:val="19"/>
          <w:szCs w:val="19"/>
        </w:rPr>
      </w:pPr>
      <w:bookmarkStart w:id="0" w:name="_heading=h.gjdgxs" w:colFirst="0" w:colLast="0"/>
      <w:bookmarkEnd w:id="0"/>
      <w:r w:rsidRPr="00000A6A">
        <w:rPr>
          <w:rFonts w:ascii="Arial" w:eastAsia="Arial" w:hAnsi="Arial" w:cs="Arial"/>
          <w:b/>
          <w:sz w:val="19"/>
          <w:szCs w:val="19"/>
        </w:rPr>
        <w:t xml:space="preserve">NYSDOT, Region 8: D264395 - 1.3 Miles of Asphalt Concrete Resurfacing on Route 17 in the Town of Newburgh, NY – </w:t>
      </w:r>
      <w:r w:rsidRPr="00000A6A">
        <w:rPr>
          <w:rFonts w:ascii="Arial" w:eastAsia="Arial" w:hAnsi="Arial" w:cs="Arial"/>
          <w:sz w:val="19"/>
          <w:szCs w:val="19"/>
        </w:rPr>
        <w:t>Transportation</w:t>
      </w:r>
      <w:r w:rsidRPr="00000A6A">
        <w:rPr>
          <w:rFonts w:ascii="Arial" w:eastAsia="Arial" w:hAnsi="Arial" w:cs="Arial"/>
          <w:b/>
          <w:sz w:val="19"/>
          <w:szCs w:val="19"/>
        </w:rPr>
        <w:t xml:space="preserve"> </w:t>
      </w:r>
      <w:r w:rsidRPr="00000A6A">
        <w:rPr>
          <w:rFonts w:ascii="Arial" w:eastAsia="Arial" w:hAnsi="Arial" w:cs="Arial"/>
          <w:sz w:val="19"/>
          <w:szCs w:val="19"/>
        </w:rPr>
        <w:t>Construction Inspector, responsibilities included inspection of milling, repaving, striping, installation of traffic cameras on 3 intersections along 17K. Mill 1½” of top coarse asphalt and replace it (fill) with 1½” of 12.5 mm top course. 12.5 F1 Top Coarse HMA, 70 Serious Compaction asphalt is used for top coarse overlay. In addition, upon completion of milling, some pavement repairs were necessary. During construction drainage basins, ditches and gutters were evaluated and being repaired and cleaned, and damaged castings were replaced as necessary. (5/2022 – 8/2022)</w:t>
      </w:r>
    </w:p>
    <w:p w14:paraId="1EEEAEC0" w14:textId="77777777" w:rsidR="00342F4F" w:rsidRPr="00000A6A" w:rsidRDefault="00342F4F">
      <w:pPr>
        <w:jc w:val="both"/>
        <w:rPr>
          <w:rFonts w:ascii="Arial" w:eastAsia="Arial" w:hAnsi="Arial" w:cs="Arial"/>
          <w:sz w:val="19"/>
          <w:szCs w:val="19"/>
        </w:rPr>
      </w:pPr>
    </w:p>
    <w:p w14:paraId="45B2BD03" w14:textId="77777777" w:rsidR="00342F4F" w:rsidRPr="00000A6A" w:rsidRDefault="001676D3">
      <w:pPr>
        <w:jc w:val="both"/>
        <w:rPr>
          <w:rFonts w:ascii="Arial" w:eastAsia="Arial" w:hAnsi="Arial" w:cs="Arial"/>
          <w:sz w:val="19"/>
          <w:szCs w:val="19"/>
        </w:rPr>
      </w:pPr>
      <w:bookmarkStart w:id="1" w:name="_heading=h.30j0zll" w:colFirst="0" w:colLast="0"/>
      <w:bookmarkEnd w:id="1"/>
      <w:r w:rsidRPr="00000A6A">
        <w:rPr>
          <w:rFonts w:ascii="Arial" w:eastAsia="Arial" w:hAnsi="Arial" w:cs="Arial"/>
          <w:b/>
          <w:sz w:val="19"/>
          <w:szCs w:val="19"/>
        </w:rPr>
        <w:t xml:space="preserve">NYSDOT, </w:t>
      </w:r>
      <w:r w:rsidRPr="00000A6A">
        <w:rPr>
          <w:rFonts w:ascii="Arial" w:eastAsia="Arial" w:hAnsi="Arial" w:cs="Arial"/>
          <w:b/>
          <w:color w:val="222A35"/>
          <w:sz w:val="19"/>
          <w:szCs w:val="19"/>
        </w:rPr>
        <w:t xml:space="preserve">Region 8: D264256 - Harsh Winter Paving: Routes 202 and 306, Towns of Ramapo and Haverstraw, NY – </w:t>
      </w:r>
      <w:r w:rsidRPr="00000A6A">
        <w:rPr>
          <w:rFonts w:ascii="Arial" w:eastAsia="Arial" w:hAnsi="Arial" w:cs="Arial"/>
          <w:color w:val="222A35"/>
          <w:sz w:val="19"/>
          <w:szCs w:val="19"/>
        </w:rPr>
        <w:t xml:space="preserve">Transportation Construction Inspector; </w:t>
      </w:r>
      <w:r w:rsidRPr="00000A6A">
        <w:rPr>
          <w:rFonts w:ascii="Arial" w:eastAsia="Arial" w:hAnsi="Arial" w:cs="Arial"/>
          <w:sz w:val="19"/>
          <w:szCs w:val="19"/>
        </w:rPr>
        <w:t xml:space="preserve">responsibilities included inspection of paving, milling, striping. Project consisted of milling 1 ½” of top coarse asphalt and replacing it (filling) with 1 ½” of 12.5 F1 Top Course Warm Mix Asphalt (WMA), 70 Series Compaction: deep asphalt milling (4” to 6”) and replacing it (filling) with Truing &amp; Leveling F9, WMA, 80 Series Compaction, 25 F9 Binder Course WMA, 70 Series Compaction and 37.5 F9 Base Course WMA, 70 Series Compaction. </w:t>
      </w:r>
    </w:p>
    <w:p w14:paraId="7509FDF1" w14:textId="77777777" w:rsidR="00342F4F" w:rsidRPr="00000A6A" w:rsidRDefault="001676D3">
      <w:pPr>
        <w:jc w:val="both"/>
        <w:rPr>
          <w:rFonts w:ascii="Arial" w:eastAsia="Arial" w:hAnsi="Arial" w:cs="Arial"/>
          <w:sz w:val="19"/>
          <w:szCs w:val="19"/>
        </w:rPr>
      </w:pPr>
      <w:r w:rsidRPr="00000A6A">
        <w:rPr>
          <w:rFonts w:ascii="Arial" w:eastAsia="Arial" w:hAnsi="Arial" w:cs="Arial"/>
          <w:sz w:val="19"/>
          <w:szCs w:val="19"/>
        </w:rPr>
        <w:t>(5/2022 – 8/2022)</w:t>
      </w:r>
    </w:p>
    <w:p w14:paraId="1B600F4C" w14:textId="77777777" w:rsidR="00342F4F" w:rsidRPr="00000A6A" w:rsidRDefault="00342F4F">
      <w:pPr>
        <w:jc w:val="both"/>
        <w:rPr>
          <w:rFonts w:ascii="Arial" w:eastAsia="Arial" w:hAnsi="Arial" w:cs="Arial"/>
          <w:sz w:val="19"/>
          <w:szCs w:val="19"/>
        </w:rPr>
      </w:pPr>
    </w:p>
    <w:p w14:paraId="4F379D1E" w14:textId="77777777" w:rsidR="00342F4F" w:rsidRPr="00000A6A" w:rsidRDefault="001676D3">
      <w:pPr>
        <w:jc w:val="both"/>
        <w:rPr>
          <w:rFonts w:ascii="Arial" w:eastAsia="Arial" w:hAnsi="Arial" w:cs="Arial"/>
          <w:sz w:val="19"/>
          <w:szCs w:val="19"/>
        </w:rPr>
      </w:pPr>
      <w:r w:rsidRPr="004777F8">
        <w:rPr>
          <w:rFonts w:ascii="Arial Narrow" w:eastAsia="Arial" w:hAnsi="Arial Narrow" w:cs="Arial"/>
          <w:bCs/>
        </w:rPr>
        <w:t xml:space="preserve">NYSDOT, </w:t>
      </w:r>
      <w:r w:rsidRPr="004777F8">
        <w:rPr>
          <w:rFonts w:ascii="Arial Narrow" w:eastAsia="Arial" w:hAnsi="Arial Narrow" w:cs="Arial"/>
          <w:bCs/>
          <w:color w:val="222A35"/>
        </w:rPr>
        <w:t>Region 8: D264461 – Pavement Resurfacing Project: Taconic State Parkway, Towns of East Fishkill, and Lagrange</w:t>
      </w:r>
      <w:r w:rsidRPr="00000A6A">
        <w:rPr>
          <w:rFonts w:ascii="Arial" w:eastAsia="Arial" w:hAnsi="Arial" w:cs="Arial"/>
          <w:b/>
          <w:color w:val="222A35"/>
          <w:sz w:val="19"/>
          <w:szCs w:val="19"/>
        </w:rPr>
        <w:t xml:space="preserve"> - </w:t>
      </w:r>
      <w:r w:rsidRPr="00000A6A">
        <w:rPr>
          <w:rFonts w:ascii="Arial" w:eastAsia="Arial" w:hAnsi="Arial" w:cs="Arial"/>
          <w:color w:val="222A35"/>
          <w:sz w:val="19"/>
          <w:szCs w:val="19"/>
        </w:rPr>
        <w:t xml:space="preserve">Transportation Construction Inspector; </w:t>
      </w:r>
      <w:r w:rsidRPr="00000A6A">
        <w:rPr>
          <w:rFonts w:ascii="Arial" w:eastAsia="Arial" w:hAnsi="Arial" w:cs="Arial"/>
          <w:sz w:val="19"/>
          <w:szCs w:val="19"/>
        </w:rPr>
        <w:t xml:space="preserve">responsibilities included inspection of stations, cleaning, </w:t>
      </w:r>
      <w:proofErr w:type="gramStart"/>
      <w:r w:rsidRPr="00000A6A">
        <w:rPr>
          <w:rFonts w:ascii="Arial" w:eastAsia="Arial" w:hAnsi="Arial" w:cs="Arial"/>
          <w:sz w:val="19"/>
          <w:szCs w:val="19"/>
        </w:rPr>
        <w:t>paving</w:t>
      </w:r>
      <w:proofErr w:type="gramEnd"/>
      <w:r w:rsidRPr="00000A6A">
        <w:rPr>
          <w:rFonts w:ascii="Arial" w:eastAsia="Arial" w:hAnsi="Arial" w:cs="Arial"/>
          <w:sz w:val="19"/>
          <w:szCs w:val="19"/>
        </w:rPr>
        <w:t xml:space="preserve"> and milling.  (5/2021 – 8/2021)</w:t>
      </w:r>
    </w:p>
    <w:p w14:paraId="23935ED1" w14:textId="77777777" w:rsidR="00342F4F" w:rsidRPr="00000A6A" w:rsidRDefault="00342F4F">
      <w:pPr>
        <w:jc w:val="both"/>
        <w:rPr>
          <w:rFonts w:ascii="Arial" w:eastAsia="Arial" w:hAnsi="Arial" w:cs="Arial"/>
          <w:sz w:val="19"/>
          <w:szCs w:val="19"/>
        </w:rPr>
      </w:pPr>
    </w:p>
    <w:p w14:paraId="67A94660" w14:textId="1999518C" w:rsidR="00342F4F" w:rsidRPr="00000A6A" w:rsidRDefault="001676D3">
      <w:pPr>
        <w:jc w:val="both"/>
        <w:rPr>
          <w:rFonts w:ascii="Arial" w:eastAsia="Arial" w:hAnsi="Arial" w:cs="Arial"/>
          <w:sz w:val="19"/>
          <w:szCs w:val="19"/>
        </w:rPr>
      </w:pPr>
      <w:r w:rsidRPr="00000A6A">
        <w:rPr>
          <w:rFonts w:ascii="Arial" w:eastAsia="Arial" w:hAnsi="Arial" w:cs="Arial"/>
          <w:b/>
          <w:sz w:val="19"/>
          <w:szCs w:val="19"/>
        </w:rPr>
        <w:t xml:space="preserve">NYSDOT, </w:t>
      </w:r>
      <w:r w:rsidRPr="00000A6A">
        <w:rPr>
          <w:rFonts w:ascii="Arial" w:eastAsia="Arial" w:hAnsi="Arial" w:cs="Arial"/>
          <w:b/>
          <w:color w:val="222A35"/>
          <w:sz w:val="19"/>
          <w:szCs w:val="19"/>
        </w:rPr>
        <w:t xml:space="preserve">Region 8: D264109 – Replacement and Rehabilitation of 4 Bridges on I-84 in the Town of </w:t>
      </w:r>
      <w:proofErr w:type="spellStart"/>
      <w:r w:rsidRPr="00000A6A">
        <w:rPr>
          <w:rFonts w:ascii="Arial" w:eastAsia="Arial" w:hAnsi="Arial" w:cs="Arial"/>
          <w:b/>
          <w:color w:val="222A35"/>
          <w:sz w:val="19"/>
          <w:szCs w:val="19"/>
        </w:rPr>
        <w:t>Wawayanda</w:t>
      </w:r>
      <w:proofErr w:type="spellEnd"/>
      <w:r w:rsidRPr="00000A6A">
        <w:rPr>
          <w:rFonts w:ascii="Arial" w:eastAsia="Arial" w:hAnsi="Arial" w:cs="Arial"/>
          <w:b/>
          <w:color w:val="222A35"/>
          <w:sz w:val="19"/>
          <w:szCs w:val="19"/>
        </w:rPr>
        <w:t xml:space="preserve"> - </w:t>
      </w:r>
      <w:r w:rsidRPr="00000A6A">
        <w:rPr>
          <w:rFonts w:ascii="Arial" w:eastAsia="Arial" w:hAnsi="Arial" w:cs="Arial"/>
          <w:color w:val="222A35"/>
          <w:sz w:val="19"/>
          <w:szCs w:val="19"/>
        </w:rPr>
        <w:t xml:space="preserve">Transportation Construction Inspector; </w:t>
      </w:r>
      <w:r w:rsidRPr="00000A6A">
        <w:rPr>
          <w:rFonts w:ascii="Arial" w:eastAsia="Arial" w:hAnsi="Arial" w:cs="Arial"/>
          <w:sz w:val="19"/>
          <w:szCs w:val="19"/>
        </w:rPr>
        <w:t xml:space="preserve">responsibilities included inspection of </w:t>
      </w:r>
      <w:r w:rsidRPr="00000A6A">
        <w:rPr>
          <w:rFonts w:ascii="Arial" w:eastAsia="Arial" w:hAnsi="Arial" w:cs="Arial"/>
          <w:color w:val="222A35"/>
          <w:sz w:val="19"/>
          <w:szCs w:val="19"/>
        </w:rPr>
        <w:t>bridge construction, concrete pouring, dry swale construction and milling and paving, bridge joints and the installation of single slope concrete barriers; joint and painting; replacement of fixed and expansion bridge bearings; reconstruction of bridge pier caps; bridge joint repairs (</w:t>
      </w:r>
      <w:proofErr w:type="spellStart"/>
      <w:r w:rsidRPr="00000A6A">
        <w:rPr>
          <w:rFonts w:ascii="Arial" w:eastAsia="Arial" w:hAnsi="Arial" w:cs="Arial"/>
          <w:color w:val="222A35"/>
          <w:sz w:val="19"/>
          <w:szCs w:val="19"/>
        </w:rPr>
        <w:t>armorless</w:t>
      </w:r>
      <w:proofErr w:type="spellEnd"/>
      <w:r w:rsidRPr="00000A6A">
        <w:rPr>
          <w:rFonts w:ascii="Arial" w:eastAsia="Arial" w:hAnsi="Arial" w:cs="Arial"/>
          <w:color w:val="222A35"/>
          <w:sz w:val="19"/>
          <w:szCs w:val="19"/>
        </w:rPr>
        <w:t xml:space="preserve"> joint repairs, compression seal replacements, asphaltic plug joint systems, and modular seal joint replacement joint); bridge rail replacements; structural steel repairs (diaphragms and stringers); Types ‘A’ ‘B’ &amp; ‘C’ structural lifting operations; class ‘B’ paint removal containment; treatment and disposal of paint waste removal; lead exposure control plan; removal and disposal of asbestos containing materials; full depth concrete repairs including rapid setting and elastomeric polymer concretes; asphalt and concrete pavement resurfacing and pavement striping. Bridge deck overlays and Class D structural concrete repairs. </w:t>
      </w:r>
      <w:r w:rsidRPr="00000A6A">
        <w:rPr>
          <w:rFonts w:ascii="Arial" w:eastAsia="Arial" w:hAnsi="Arial" w:cs="Arial"/>
          <w:sz w:val="19"/>
          <w:szCs w:val="19"/>
        </w:rPr>
        <w:t>(5/2021 – 8/2021)</w:t>
      </w:r>
    </w:p>
    <w:p w14:paraId="63FDB188" w14:textId="77777777" w:rsidR="00342F4F" w:rsidRPr="00000A6A" w:rsidRDefault="00342F4F">
      <w:pPr>
        <w:jc w:val="both"/>
        <w:rPr>
          <w:rFonts w:ascii="Arial" w:eastAsia="Arial" w:hAnsi="Arial" w:cs="Arial"/>
          <w:sz w:val="19"/>
          <w:szCs w:val="19"/>
        </w:rPr>
      </w:pPr>
    </w:p>
    <w:p w14:paraId="16909463" w14:textId="0729F04B" w:rsidR="00342F4F" w:rsidRPr="00000A6A" w:rsidRDefault="001676D3">
      <w:pPr>
        <w:jc w:val="both"/>
        <w:rPr>
          <w:rFonts w:ascii="Arial" w:eastAsia="Arial" w:hAnsi="Arial" w:cs="Arial"/>
          <w:sz w:val="19"/>
          <w:szCs w:val="19"/>
        </w:rPr>
      </w:pPr>
      <w:r w:rsidRPr="00000A6A">
        <w:rPr>
          <w:rFonts w:ascii="Arial" w:eastAsia="Arial" w:hAnsi="Arial" w:cs="Arial"/>
          <w:b/>
          <w:sz w:val="19"/>
          <w:szCs w:val="19"/>
        </w:rPr>
        <w:t xml:space="preserve">NYSDOT, </w:t>
      </w:r>
      <w:r w:rsidRPr="00000A6A">
        <w:rPr>
          <w:rFonts w:ascii="Arial" w:eastAsia="Arial" w:hAnsi="Arial" w:cs="Arial"/>
          <w:b/>
          <w:color w:val="222A35"/>
          <w:sz w:val="19"/>
          <w:szCs w:val="19"/>
        </w:rPr>
        <w:t xml:space="preserve">Region 8: D264773 – GUIDE RAIL REHABILITATION or REPLACEMENT, NY Routes 17, 123 and Cross County Parkway, Various Locations - </w:t>
      </w:r>
      <w:r w:rsidRPr="00000A6A">
        <w:rPr>
          <w:rFonts w:ascii="Arial" w:eastAsia="Arial" w:hAnsi="Arial" w:cs="Arial"/>
          <w:color w:val="222A35"/>
          <w:sz w:val="19"/>
          <w:szCs w:val="19"/>
        </w:rPr>
        <w:t xml:space="preserve">Transportation Construction Inspector; </w:t>
      </w:r>
      <w:r w:rsidRPr="00000A6A">
        <w:rPr>
          <w:rFonts w:ascii="Arial" w:eastAsia="Arial" w:hAnsi="Arial" w:cs="Arial"/>
          <w:sz w:val="19"/>
          <w:szCs w:val="19"/>
        </w:rPr>
        <w:t>responsibilities included inspection</w:t>
      </w:r>
      <w:r w:rsidRPr="00000A6A">
        <w:rPr>
          <w:rFonts w:ascii="Arial" w:eastAsia="Arial" w:hAnsi="Arial" w:cs="Arial"/>
          <w:color w:val="222A35"/>
          <w:sz w:val="19"/>
          <w:szCs w:val="19"/>
        </w:rPr>
        <w:t xml:space="preserve"> of guardrail rehabilitation and replacement, work inspection to ensure NYSDOT guidelines and standards are met. </w:t>
      </w:r>
      <w:r w:rsidRPr="00000A6A">
        <w:rPr>
          <w:rFonts w:ascii="Arial" w:eastAsia="Arial" w:hAnsi="Arial" w:cs="Arial"/>
          <w:sz w:val="19"/>
          <w:szCs w:val="19"/>
        </w:rPr>
        <w:t xml:space="preserve">(5/2021 – </w:t>
      </w:r>
      <w:r w:rsidRPr="00000A6A">
        <w:rPr>
          <w:rFonts w:ascii="Arial" w:eastAsia="Arial" w:hAnsi="Arial" w:cs="Arial"/>
          <w:sz w:val="19"/>
          <w:szCs w:val="19"/>
        </w:rPr>
        <w:lastRenderedPageBreak/>
        <w:t>8/2021)</w:t>
      </w:r>
    </w:p>
    <w:p w14:paraId="4399559C" w14:textId="77777777" w:rsidR="00342F4F" w:rsidRPr="00000A6A" w:rsidRDefault="00342F4F">
      <w:pPr>
        <w:jc w:val="both"/>
        <w:rPr>
          <w:rFonts w:ascii="Arial" w:eastAsia="Arial" w:hAnsi="Arial" w:cs="Arial"/>
          <w:sz w:val="19"/>
          <w:szCs w:val="19"/>
        </w:rPr>
      </w:pPr>
    </w:p>
    <w:p w14:paraId="6C760BA0" w14:textId="77777777" w:rsidR="00342F4F" w:rsidRPr="00000A6A" w:rsidRDefault="00342F4F">
      <w:pPr>
        <w:widowControl/>
        <w:pBdr>
          <w:top w:val="nil"/>
          <w:left w:val="nil"/>
          <w:bottom w:val="nil"/>
          <w:right w:val="nil"/>
          <w:between w:val="nil"/>
        </w:pBdr>
        <w:jc w:val="both"/>
        <w:rPr>
          <w:rFonts w:ascii="Arial Narrow" w:eastAsia="Arial Narrow" w:hAnsi="Arial Narrow" w:cs="Arial Narrow"/>
          <w:color w:val="000000"/>
          <w:sz w:val="19"/>
          <w:szCs w:val="19"/>
        </w:rPr>
      </w:pPr>
    </w:p>
    <w:p w14:paraId="07A8DDAF" w14:textId="77777777" w:rsidR="00342F4F" w:rsidRPr="00000A6A" w:rsidRDefault="00342F4F">
      <w:pPr>
        <w:widowControl/>
        <w:pBdr>
          <w:top w:val="nil"/>
          <w:left w:val="nil"/>
          <w:bottom w:val="nil"/>
          <w:right w:val="nil"/>
          <w:between w:val="nil"/>
        </w:pBdr>
        <w:jc w:val="both"/>
        <w:rPr>
          <w:rFonts w:ascii="Arial Narrow" w:eastAsia="Arial Narrow" w:hAnsi="Arial Narrow" w:cs="Arial Narrow"/>
          <w:color w:val="000000"/>
          <w:sz w:val="19"/>
          <w:szCs w:val="19"/>
        </w:rPr>
      </w:pPr>
    </w:p>
    <w:p w14:paraId="744D2D0E" w14:textId="77777777" w:rsidR="00342F4F" w:rsidRPr="00000A6A" w:rsidRDefault="00342F4F">
      <w:pPr>
        <w:jc w:val="both"/>
        <w:rPr>
          <w:rFonts w:ascii="Arial Narrow" w:eastAsia="Arial Narrow" w:hAnsi="Arial Narrow" w:cs="Arial Narrow"/>
          <w:sz w:val="19"/>
          <w:szCs w:val="19"/>
        </w:rPr>
      </w:pPr>
    </w:p>
    <w:p w14:paraId="4FC671EA" w14:textId="77777777" w:rsidR="00342F4F" w:rsidRPr="00000A6A" w:rsidRDefault="00342F4F">
      <w:pPr>
        <w:jc w:val="both"/>
        <w:rPr>
          <w:rFonts w:ascii="Arial Narrow" w:eastAsia="Arial Narrow" w:hAnsi="Arial Narrow" w:cs="Arial Narrow"/>
          <w:sz w:val="19"/>
          <w:szCs w:val="19"/>
        </w:rPr>
      </w:pPr>
    </w:p>
    <w:p w14:paraId="0B0CF35B" w14:textId="77777777" w:rsidR="00342F4F" w:rsidRDefault="00342F4F">
      <w:pPr>
        <w:jc w:val="both"/>
        <w:rPr>
          <w:rFonts w:ascii="Arial Narrow" w:eastAsia="Arial Narrow" w:hAnsi="Arial Narrow" w:cs="Arial Narrow"/>
          <w:sz w:val="19"/>
          <w:szCs w:val="19"/>
        </w:rPr>
      </w:pPr>
    </w:p>
    <w:sectPr w:rsidR="00342F4F">
      <w:headerReference w:type="even" r:id="rId7"/>
      <w:headerReference w:type="default" r:id="rId8"/>
      <w:footerReference w:type="even" r:id="rId9"/>
      <w:footerReference w:type="default" r:id="rId10"/>
      <w:headerReference w:type="first" r:id="rId11"/>
      <w:footerReference w:type="first" r:id="rId12"/>
      <w:pgSz w:w="12240" w:h="15840"/>
      <w:pgMar w:top="1480" w:right="940" w:bottom="840" w:left="940" w:header="934" w:footer="65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55A92" w14:textId="77777777" w:rsidR="00EA079B" w:rsidRDefault="00EA079B">
      <w:r>
        <w:separator/>
      </w:r>
    </w:p>
  </w:endnote>
  <w:endnote w:type="continuationSeparator" w:id="0">
    <w:p w14:paraId="202D8959" w14:textId="77777777" w:rsidR="00EA079B" w:rsidRDefault="00EA0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02D21" w14:textId="77777777" w:rsidR="001676D3" w:rsidRDefault="001676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6D812" w14:textId="77777777" w:rsidR="00342F4F" w:rsidRDefault="001676D3">
    <w:pPr>
      <w:widowControl/>
      <w:pBdr>
        <w:top w:val="nil"/>
        <w:left w:val="nil"/>
        <w:bottom w:val="nil"/>
        <w:right w:val="nil"/>
        <w:between w:val="nil"/>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14" w:lineRule="auto"/>
      <w:jc w:val="both"/>
      <w:rPr>
        <w:color w:val="000000"/>
      </w:rPr>
    </w:pPr>
    <w:r>
      <w:rPr>
        <w:noProof/>
      </w:rPr>
      <mc:AlternateContent>
        <mc:Choice Requires="wps">
          <w:drawing>
            <wp:anchor distT="0" distB="0" distL="0" distR="0" simplePos="0" relativeHeight="251658240" behindDoc="1" locked="0" layoutInCell="1" hidden="0" allowOverlap="1" wp14:anchorId="66C5C543" wp14:editId="4C2D95B3">
              <wp:simplePos x="0" y="0"/>
              <wp:positionH relativeFrom="column">
                <wp:posOffset>5490210</wp:posOffset>
              </wp:positionH>
              <wp:positionV relativeFrom="paragraph">
                <wp:posOffset>33020</wp:posOffset>
              </wp:positionV>
              <wp:extent cx="1016000" cy="342900"/>
              <wp:effectExtent l="0" t="0" r="0" b="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0" cy="342900"/>
                      </a:xfrm>
                      <a:prstGeom prst="rect">
                        <a:avLst/>
                      </a:prstGeom>
                      <a:noFill/>
                      <a:ln>
                        <a:noFill/>
                      </a:ln>
                    </wps:spPr>
                    <wps:txbx>
                      <w:txbxContent>
                        <w:p w14:paraId="2AE66D80" w14:textId="77777777" w:rsidR="001676D3" w:rsidRDefault="001676D3">
                          <w:pPr>
                            <w:widowControl/>
                            <w:autoSpaceDE/>
                            <w:autoSpaceDN/>
                            <w:adjustRightInd/>
                            <w:spacing w:line="540" w:lineRule="atLeast"/>
                          </w:pPr>
                          <w:r>
                            <w:rPr>
                              <w:noProof/>
                            </w:rPr>
                            <w:drawing>
                              <wp:inline distT="0" distB="0" distL="0" distR="0" wp14:anchorId="5CFFC536" wp14:editId="5B3D8959">
                                <wp:extent cx="1019175" cy="342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srcRect/>
                                        <a:stretch>
                                          <a:fillRect/>
                                        </a:stretch>
                                      </pic:blipFill>
                                      <pic:spPr bwMode="auto">
                                        <a:xfrm>
                                          <a:off x="0" y="0"/>
                                          <a:ext cx="1019175" cy="342900"/>
                                        </a:xfrm>
                                        <a:prstGeom prst="rect">
                                          <a:avLst/>
                                        </a:prstGeom>
                                        <a:noFill/>
                                        <a:ln>
                                          <a:noFill/>
                                        </a:ln>
                                      </pic:spPr>
                                    </pic:pic>
                                  </a:graphicData>
                                </a:graphic>
                              </wp:inline>
                            </w:drawing>
                          </w:r>
                        </w:p>
                        <w:p w14:paraId="6503998B" w14:textId="77777777" w:rsidR="001676D3" w:rsidRDefault="001676D3"/>
                      </w:txbxContent>
                    </wps:txbx>
                    <wps:bodyPr rot="0" vert="horz" wrap="square" lIns="0" tIns="0" rIns="0" bIns="0" anchor="t" anchorCtr="0" upright="1">
                      <a:noAutofit/>
                    </wps:bodyPr>
                  </wps:wsp>
                </a:graphicData>
              </a:graphic>
            </wp:anchor>
          </w:drawing>
        </mc:Choice>
        <mc:Fallback>
          <w:pict>
            <v:rect w14:anchorId="66C5C543" id="Rectangle 28" o:spid="_x0000_s1026" style="position:absolute;left:0;text-align:left;margin-left:432.3pt;margin-top:2.6pt;width:80pt;height:27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" filled="f" stroked="f">
              <v:textbox inset="0,0,0,0">
                <w:txbxContent>
                  <w:p w14:paraId="2AE66D80" w14:textId="77777777" w:rsidR="001676D3" w:rsidRDefault="001676D3">
                    <w:pPr>
                      <w:widowControl/>
                      <w:autoSpaceDE/>
                      <w:autoSpaceDN/>
                      <w:adjustRightInd/>
                      <w:spacing w:line="540" w:lineRule="atLeast"/>
                    </w:pPr>
                    <w:r>
                      <w:rPr>
                        <w:noProof/>
                      </w:rPr>
                      <w:drawing>
                        <wp:inline distT="0" distB="0" distL="0" distR="0" wp14:anchorId="5CFFC536" wp14:editId="5B3D8959">
                          <wp:extent cx="1019175" cy="342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srcRect/>
                                  <a:stretch>
                                    <a:fillRect/>
                                  </a:stretch>
                                </pic:blipFill>
                                <pic:spPr bwMode="auto">
                                  <a:xfrm>
                                    <a:off x="0" y="0"/>
                                    <a:ext cx="1019175" cy="342900"/>
                                  </a:xfrm>
                                  <a:prstGeom prst="rect">
                                    <a:avLst/>
                                  </a:prstGeom>
                                  <a:noFill/>
                                  <a:ln>
                                    <a:noFill/>
                                  </a:ln>
                                </pic:spPr>
                              </pic:pic>
                            </a:graphicData>
                          </a:graphic>
                        </wp:inline>
                      </w:drawing>
                    </w:r>
                  </w:p>
                  <w:p w14:paraId="6503998B" w14:textId="77777777" w:rsidR="001676D3" w:rsidRDefault="001676D3"/>
                </w:txbxContent>
              </v:textbox>
            </v:rect>
          </w:pict>
        </mc:Fallback>
      </mc:AlternateContent>
    </w:r>
    <w:r>
      <w:rPr>
        <w:noProof/>
      </w:rPr>
      <mc:AlternateContent>
        <mc:Choice Requires="wpg">
          <w:drawing>
            <wp:anchor distT="0" distB="0" distL="0" distR="0" simplePos="0" relativeHeight="251659264" behindDoc="1" locked="0" layoutInCell="1" hidden="0" allowOverlap="1" wp14:anchorId="0BD4BF42" wp14:editId="7BBA0889">
              <wp:simplePos x="0" y="0"/>
              <wp:positionH relativeFrom="column">
                <wp:posOffset>63500</wp:posOffset>
              </wp:positionH>
              <wp:positionV relativeFrom="paragraph">
                <wp:posOffset>9512300</wp:posOffset>
              </wp:positionV>
              <wp:extent cx="6447155" cy="22225"/>
              <wp:effectExtent l="0" t="0" r="0" b="0"/>
              <wp:wrapNone/>
              <wp:docPr id="29" name="Freeform: Shape 29"/>
              <wp:cNvGraphicFramePr/>
              <a:graphic xmlns:a="http://schemas.openxmlformats.org/drawingml/2006/main">
                <a:graphicData uri="http://schemas.microsoft.com/office/word/2010/wordprocessingShape">
                  <wps:wsp>
                    <wps:cNvSpPr/>
                    <wps:spPr>
                      <a:xfrm>
                        <a:off x="2127185" y="3773650"/>
                        <a:ext cx="6437630" cy="12700"/>
                      </a:xfrm>
                      <a:custGeom>
                        <a:avLst/>
                        <a:gdLst/>
                        <a:ahLst/>
                        <a:cxnLst/>
                        <a:rect l="l" t="t" r="r" b="b"/>
                        <a:pathLst>
                          <a:path w="10138" h="20" extrusionOk="0">
                            <a:moveTo>
                              <a:pt x="0" y="0"/>
                            </a:moveTo>
                            <a:lnTo>
                              <a:pt x="10137"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w:drawing>
            <wp:anchor allowOverlap="1" behindDoc="1" distB="0" distT="0" distL="0" distR="0" hidden="0" layoutInCell="1" locked="0" relativeHeight="0" simplePos="0">
              <wp:simplePos x="0" y="0"/>
              <wp:positionH relativeFrom="column">
                <wp:posOffset>63500</wp:posOffset>
              </wp:positionH>
              <wp:positionV relativeFrom="paragraph">
                <wp:posOffset>9512300</wp:posOffset>
              </wp:positionV>
              <wp:extent cx="6447155" cy="22225"/>
              <wp:effectExtent b="0" l="0" r="0" t="0"/>
              <wp:wrapNone/>
              <wp:docPr id="29"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6447155" cy="2222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BE3F2" w14:textId="77777777" w:rsidR="001676D3" w:rsidRDefault="00167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37E7E" w14:textId="77777777" w:rsidR="00EA079B" w:rsidRDefault="00EA079B">
      <w:r>
        <w:separator/>
      </w:r>
    </w:p>
  </w:footnote>
  <w:footnote w:type="continuationSeparator" w:id="0">
    <w:p w14:paraId="041EE0F3" w14:textId="77777777" w:rsidR="00EA079B" w:rsidRDefault="00EA07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EDEC7" w14:textId="77777777" w:rsidR="001676D3" w:rsidRDefault="001676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B451C" w14:textId="77777777" w:rsidR="00342F4F" w:rsidRDefault="001676D3">
    <w:pPr>
      <w:rPr>
        <w:rFonts w:ascii="Arial" w:eastAsia="Arial" w:hAnsi="Arial" w:cs="Arial"/>
      </w:rPr>
    </w:pPr>
    <w:r>
      <w:rPr>
        <w:rFonts w:ascii="Arial" w:eastAsia="Arial" w:hAnsi="Arial" w:cs="Arial"/>
        <w:b/>
      </w:rPr>
      <w:t>ALEKSEY MAKAROV</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eastAsia="Arial" w:hAnsi="Arial" w:cs="Arial"/>
        <w:b/>
        <w:i/>
      </w:rPr>
      <w:t>KS Engineers, P.C.</w:t>
    </w:r>
  </w:p>
  <w:p w14:paraId="4C071179" w14:textId="6B09A4C5" w:rsidR="00342F4F" w:rsidRDefault="001676D3">
    <w:pPr>
      <w:keepNext/>
      <w:widowControl/>
      <w:pBdr>
        <w:bottom w:val="single" w:sz="4" w:space="1" w:color="000000"/>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rFonts w:ascii="Arial" w:eastAsia="Arial" w:hAnsi="Arial" w:cs="Arial"/>
        <w:b/>
      </w:rPr>
      <w:t>Construction Inspector, N</w:t>
    </w:r>
    <w:r w:rsidR="001D63B1">
      <w:rPr>
        <w:rFonts w:ascii="Arial" w:eastAsia="Arial" w:hAnsi="Arial" w:cs="Arial"/>
        <w:b/>
      </w:rPr>
      <w:t xml:space="preserve"> (</w:t>
    </w:r>
    <w:r>
      <w:rPr>
        <w:rFonts w:ascii="Arial" w:eastAsia="Arial" w:hAnsi="Arial" w:cs="Arial"/>
        <w:b/>
      </w:rPr>
      <w:t>II</w:t>
    </w:r>
    <w:r w:rsidR="001D63B1">
      <w:rPr>
        <w:rFonts w:ascii="Arial" w:eastAsia="Arial" w:hAnsi="Arial" w:cs="Arial"/>
        <w:b/>
      </w:rPr>
      <w:t xml:space="preserve">) </w:t>
    </w:r>
    <w:r>
      <w:rPr>
        <w:rFonts w:ascii="Arial" w:eastAsia="Arial" w:hAnsi="Arial" w:cs="Arial"/>
        <w:b/>
      </w:rPr>
      <w:t>/E.</w:t>
    </w:r>
    <w:proofErr w:type="gramStart"/>
    <w:r>
      <w:rPr>
        <w:rFonts w:ascii="Arial" w:eastAsia="Arial" w:hAnsi="Arial" w:cs="Arial"/>
        <w:b/>
      </w:rPr>
      <w:t>I.T</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48A8F" w14:textId="77777777" w:rsidR="001676D3" w:rsidRDefault="001676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4F"/>
    <w:rsid w:val="00000A6A"/>
    <w:rsid w:val="00091A74"/>
    <w:rsid w:val="0013304F"/>
    <w:rsid w:val="001676D3"/>
    <w:rsid w:val="001C3A40"/>
    <w:rsid w:val="001D63B1"/>
    <w:rsid w:val="00342F4F"/>
    <w:rsid w:val="004777F8"/>
    <w:rsid w:val="006B04FB"/>
    <w:rsid w:val="007316E8"/>
    <w:rsid w:val="00AC6C0B"/>
    <w:rsid w:val="00B229AB"/>
    <w:rsid w:val="00DF358A"/>
    <w:rsid w:val="00EA079B"/>
    <w:rsid w:val="00F557B6"/>
    <w:rsid w:val="00F72A6B"/>
    <w:rsid w:val="00FD5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969AE"/>
  <w15:docId w15:val="{5D5F0512-4316-4363-9B93-7F286317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767"/>
    <w:pPr>
      <w:autoSpaceDE w:val="0"/>
      <w:autoSpaceDN w:val="0"/>
      <w:adjustRightInd w:val="0"/>
    </w:pPr>
  </w:style>
  <w:style w:type="paragraph" w:styleId="Heading1">
    <w:name w:val="heading 1"/>
    <w:basedOn w:val="Normal"/>
    <w:next w:val="Normal"/>
    <w:link w:val="Heading1Char"/>
    <w:uiPriority w:val="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uiPriority w:val="9"/>
    <w:semiHidden/>
    <w:unhideWhenUsed/>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link w:val="Heading3Char"/>
    <w:uiPriority w:val="9"/>
    <w:semiHidden/>
    <w:unhideWhenUsed/>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6B2767"/>
    <w:pPr>
      <w:keepNext/>
      <w:widowControl/>
      <w:autoSpaceDE/>
      <w:autoSpaceDN/>
      <w:adjustRightInd/>
      <w:jc w:val="both"/>
      <w:outlineLvl w:val="4"/>
    </w:pPr>
    <w:rPr>
      <w:rFonts w:ascii="News Gothic MT" w:hAnsi="News Gothic MT"/>
      <w:b/>
      <w:bCs/>
      <w:smallCaps/>
      <w:color w:val="3399FF"/>
      <w:spacing w:val="40"/>
      <w:szCs w:val="18"/>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locked/>
    <w:rPr>
      <w:rFonts w:ascii="Cambria" w:hAnsi="Cambria" w:cs="Times New Roman"/>
      <w:b/>
      <w:bCs/>
      <w:kern w:val="32"/>
      <w:sz w:val="32"/>
      <w:szCs w:val="32"/>
    </w:rPr>
  </w:style>
  <w:style w:type="character" w:customStyle="1" w:styleId="Heading2Char">
    <w:name w:val="Heading 2 Char"/>
    <w:basedOn w:val="DefaultParagraphFont"/>
    <w:link w:val="Heading2"/>
    <w:uiPriority w:val="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
    <w:semiHidden/>
    <w:locked/>
    <w:rPr>
      <w:rFonts w:ascii="Cambria" w:hAnsi="Cambria" w:cs="Times New Roman"/>
      <w:b/>
      <w:bCs/>
      <w:sz w:val="26"/>
      <w:szCs w:val="26"/>
    </w:rPr>
  </w:style>
  <w:style w:type="character" w:customStyle="1" w:styleId="Heading5Char">
    <w:name w:val="Heading 5 Char"/>
    <w:basedOn w:val="DefaultParagraphFont"/>
    <w:link w:val="Heading5"/>
    <w:uiPriority w:val="9"/>
    <w:semiHidden/>
    <w:locked/>
    <w:rPr>
      <w:rFonts w:ascii="Calibri" w:hAnsi="Calibri" w:cs="Times New Roman"/>
      <w:b/>
      <w:bCs/>
      <w:i/>
      <w:iCs/>
      <w:sz w:val="26"/>
      <w:szCs w:val="26"/>
    </w:rPr>
  </w:style>
  <w:style w:type="character" w:customStyle="1" w:styleId="DefaultPara">
    <w:name w:val="Default Para"/>
    <w:uiPriority w:val="99"/>
    <w:rsid w:val="006B2767"/>
  </w:style>
  <w:style w:type="paragraph" w:customStyle="1" w:styleId="Quick">
    <w:name w:val="Quick _"/>
    <w:uiPriority w:val="99"/>
    <w:rsid w:val="006B2767"/>
    <w:pPr>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uiPriority w:val="99"/>
    <w:rsid w:val="006B2767"/>
    <w:pPr>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FooterChar">
    <w:name w:val="Footer Char"/>
    <w:basedOn w:val="DefaultParagraphFont"/>
    <w:link w:val="Footer"/>
    <w:uiPriority w:val="99"/>
    <w:semiHidden/>
    <w:locked/>
    <w:rPr>
      <w:rFonts w:cs="Times New Roman"/>
      <w:sz w:val="20"/>
      <w:szCs w:val="20"/>
    </w:rPr>
  </w:style>
  <w:style w:type="paragraph" w:styleId="BodyText">
    <w:name w:val="Body Text"/>
    <w:basedOn w:val="Normal"/>
    <w:link w:val="BodyText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character" w:customStyle="1" w:styleId="BodyTextChar">
    <w:name w:val="Body Text Char"/>
    <w:basedOn w:val="DefaultParagraphFont"/>
    <w:link w:val="BodyText"/>
    <w:uiPriority w:val="99"/>
    <w:semiHidden/>
    <w:locked/>
    <w:rPr>
      <w:rFonts w:cs="Times New Roman"/>
      <w:sz w:val="20"/>
      <w:szCs w:val="20"/>
    </w:rPr>
  </w:style>
  <w:style w:type="paragraph" w:customStyle="1" w:styleId="a255both10p">
    <w:name w:val="a255/both/10p"/>
    <w:uiPriority w:val="99"/>
    <w:rsid w:val="006B2767"/>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link w:val="BodyText3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character" w:customStyle="1" w:styleId="BodyText3Char">
    <w:name w:val="Body Text 3 Char"/>
    <w:basedOn w:val="DefaultParagraphFont"/>
    <w:link w:val="BodyText3"/>
    <w:uiPriority w:val="99"/>
    <w:semiHidden/>
    <w:locked/>
    <w:rPr>
      <w:rFonts w:cs="Times New Roman"/>
      <w:sz w:val="16"/>
      <w:szCs w:val="16"/>
    </w:rPr>
  </w:style>
  <w:style w:type="paragraph" w:styleId="BodyText2">
    <w:name w:val="Body Text 2"/>
    <w:basedOn w:val="Normal"/>
    <w:link w:val="BodyText2Char"/>
    <w:uiPriority w:val="99"/>
    <w:rsid w:val="006B2767"/>
    <w:pPr>
      <w:widowControl/>
      <w:autoSpaceDE/>
      <w:autoSpaceDN/>
      <w:adjustRightInd/>
    </w:pPr>
    <w:rPr>
      <w:b/>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styleId="BodyTextIndent2">
    <w:name w:val="Body Text Indent 2"/>
    <w:basedOn w:val="Normal"/>
    <w:link w:val="BodyTextIndent2Char"/>
    <w:uiPriority w:val="99"/>
    <w:rsid w:val="006B2767"/>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character" w:customStyle="1" w:styleId="BodyTextIndent2Char">
    <w:name w:val="Body Text Indent 2 Char"/>
    <w:basedOn w:val="DefaultParagraphFont"/>
    <w:link w:val="BodyTextIndent2"/>
    <w:uiPriority w:val="99"/>
    <w:semiHidden/>
    <w:locked/>
    <w:rPr>
      <w:rFonts w:cs="Times New Roman"/>
      <w:sz w:val="20"/>
      <w:szCs w:val="20"/>
    </w:rPr>
  </w:style>
  <w:style w:type="paragraph" w:styleId="BodyTextIndent">
    <w:name w:val="Body Text Indent"/>
    <w:basedOn w:val="Normal"/>
    <w:link w:val="BodyTextIndentChar"/>
    <w:uiPriority w:val="99"/>
    <w:rsid w:val="006B2767"/>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customStyle="1" w:styleId="BodyTextIndentChar">
    <w:name w:val="Body Text Indent Char"/>
    <w:basedOn w:val="DefaultParagraphFont"/>
    <w:link w:val="BodyTextIndent"/>
    <w:uiPriority w:val="99"/>
    <w:semiHidden/>
    <w:locked/>
    <w:rPr>
      <w:rFonts w:cs="Times New Roman"/>
      <w:sz w:val="20"/>
      <w:szCs w:val="20"/>
    </w:rPr>
  </w:style>
  <w:style w:type="character" w:styleId="PageNumber">
    <w:name w:val="page number"/>
    <w:basedOn w:val="DefaultParagraphFont"/>
    <w:uiPriority w:val="99"/>
    <w:rsid w:val="006B2767"/>
    <w:rPr>
      <w:rFonts w:cs="Times New Roman"/>
    </w:rPr>
  </w:style>
  <w:style w:type="character" w:styleId="Strong">
    <w:name w:val="Strong"/>
    <w:basedOn w:val="DefaultParagraphFont"/>
    <w:uiPriority w:val="99"/>
    <w:qFormat/>
    <w:rsid w:val="006B2767"/>
    <w:rPr>
      <w:rFonts w:cs="Times New Roman"/>
      <w:b/>
      <w:bCs/>
    </w:rPr>
  </w:style>
  <w:style w:type="paragraph" w:customStyle="1" w:styleId="BodyTextI1">
    <w:name w:val="Body Text I1"/>
    <w:uiPriority w:val="99"/>
    <w:rsid w:val="00516726"/>
    <w:pPr>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2160"/>
      <w:jc w:val="both"/>
    </w:pPr>
    <w:rPr>
      <w:sz w:val="24"/>
      <w:szCs w:val="24"/>
    </w:rPr>
  </w:style>
  <w:style w:type="paragraph" w:styleId="NoSpacing">
    <w:name w:val="No Spacing"/>
    <w:uiPriority w:val="1"/>
    <w:qFormat/>
    <w:rsid w:val="002676F8"/>
    <w:rPr>
      <w:rFonts w:ascii="Arial" w:eastAsia="Calibri" w:hAnsi="Arial"/>
      <w:sz w:val="19"/>
      <w:szCs w:val="22"/>
    </w:rPr>
  </w:style>
  <w:style w:type="paragraph" w:styleId="BalloonText">
    <w:name w:val="Balloon Text"/>
    <w:basedOn w:val="Normal"/>
    <w:link w:val="BalloonTextChar"/>
    <w:uiPriority w:val="99"/>
    <w:semiHidden/>
    <w:unhideWhenUsed/>
    <w:rsid w:val="007C66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66D"/>
    <w:rPr>
      <w:rFonts w:ascii="Segoe UI" w:hAnsi="Segoe UI" w:cs="Segoe UI"/>
      <w:sz w:val="18"/>
      <w:szCs w:val="18"/>
    </w:rPr>
  </w:style>
  <w:style w:type="character" w:customStyle="1" w:styleId="Employername">
    <w:name w:val="Employer name"/>
    <w:uiPriority w:val="99"/>
    <w:rsid w:val="00563497"/>
    <w:rPr>
      <w:rFonts w:ascii="Tahoma" w:hAnsi="Tahoma" w:cs="Tahoma"/>
      <w:sz w:val="20"/>
      <w:szCs w:val="20"/>
    </w:rPr>
  </w:style>
  <w:style w:type="character" w:styleId="CommentReference">
    <w:name w:val="annotation reference"/>
    <w:rsid w:val="006A09AC"/>
    <w:rPr>
      <w:sz w:val="16"/>
      <w:szCs w:val="16"/>
    </w:rPr>
  </w:style>
  <w:style w:type="paragraph" w:styleId="CommentText">
    <w:name w:val="annotation text"/>
    <w:basedOn w:val="Normal"/>
    <w:link w:val="CommentTextChar"/>
    <w:rsid w:val="006A09AC"/>
    <w:pPr>
      <w:widowControl/>
      <w:autoSpaceDE/>
      <w:autoSpaceDN/>
      <w:adjustRightInd/>
    </w:pPr>
  </w:style>
  <w:style w:type="character" w:customStyle="1" w:styleId="CommentTextChar">
    <w:name w:val="Comment Text Char"/>
    <w:basedOn w:val="DefaultParagraphFont"/>
    <w:link w:val="CommentText"/>
    <w:rsid w:val="006A09AC"/>
  </w:style>
  <w:style w:type="paragraph" w:styleId="NormalWeb">
    <w:name w:val="Normal (Web)"/>
    <w:basedOn w:val="Normal"/>
    <w:uiPriority w:val="99"/>
    <w:unhideWhenUsed/>
    <w:rsid w:val="00F17BEF"/>
    <w:pPr>
      <w:widowControl/>
      <w:autoSpaceDE/>
      <w:autoSpaceDN/>
      <w:adjustRightInd/>
      <w:spacing w:before="100" w:beforeAutospacing="1" w:after="100" w:afterAutospacing="1"/>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128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uo0Oh+QY74yuISs69WYSnTAn5w==">AMUW2mXYiSKuS8CdDM0r3PPTowVGivWgxp7/seix2r7k9GFVr70tJenYBp09aA3GzFFxk0bdJ1tCfjO26yal3uigZrCySOEfQgFo4FM37an8rpYgBWu9//kP/vUK+TrpNKX2ud/u4TCD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Gateway Client</dc:creator>
  <cp:lastModifiedBy>Melonie Boucher</cp:lastModifiedBy>
  <cp:revision>10</cp:revision>
  <dcterms:created xsi:type="dcterms:W3CDTF">2023-04-25T02:07:00Z</dcterms:created>
  <dcterms:modified xsi:type="dcterms:W3CDTF">2023-11-30T17:23:00Z</dcterms:modified>
</cp:coreProperties>
</file>