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E0C8" w14:textId="77777777" w:rsidR="005B1A95" w:rsidRDefault="005B1A95" w:rsidP="00C072A3">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0A84290F" w14:textId="3521A34E" w:rsidR="00C072A3" w:rsidRDefault="00731A07" w:rsidP="00731A07">
      <w:pPr>
        <w:widowControl/>
        <w:rPr>
          <w:rFonts w:ascii="Arial" w:hAnsi="Arial" w:cs="Arial"/>
          <w:sz w:val="19"/>
        </w:rPr>
      </w:pPr>
      <w:r w:rsidRPr="00731A07">
        <w:rPr>
          <w:rFonts w:ascii="Arial" w:hAnsi="Arial" w:cs="Arial"/>
          <w:sz w:val="19"/>
        </w:rPr>
        <w:t>BS</w:t>
      </w:r>
      <w:r>
        <w:rPr>
          <w:rFonts w:ascii="Arial" w:hAnsi="Arial" w:cs="Arial"/>
          <w:sz w:val="19"/>
        </w:rPr>
        <w:t>/</w:t>
      </w:r>
      <w:r w:rsidRPr="00731A07">
        <w:rPr>
          <w:rFonts w:ascii="Arial" w:hAnsi="Arial" w:cs="Arial"/>
          <w:sz w:val="19"/>
        </w:rPr>
        <w:t>Civil Engineering</w:t>
      </w:r>
      <w:r>
        <w:rPr>
          <w:rFonts w:ascii="Arial" w:hAnsi="Arial" w:cs="Arial"/>
          <w:sz w:val="19"/>
        </w:rPr>
        <w:t>,</w:t>
      </w:r>
      <w:r w:rsidRPr="00731A07">
        <w:rPr>
          <w:rFonts w:ascii="Arial" w:hAnsi="Arial" w:cs="Arial"/>
          <w:sz w:val="19"/>
        </w:rPr>
        <w:t xml:space="preserve"> Drexel University</w:t>
      </w:r>
      <w:r>
        <w:rPr>
          <w:rFonts w:ascii="Arial" w:hAnsi="Arial" w:cs="Arial"/>
          <w:sz w:val="19"/>
        </w:rPr>
        <w:t xml:space="preserve">, Philadelphia, PA, </w:t>
      </w:r>
      <w:r w:rsidRPr="00731A07">
        <w:rPr>
          <w:rFonts w:ascii="Arial" w:hAnsi="Arial" w:cs="Arial"/>
          <w:sz w:val="19"/>
        </w:rPr>
        <w:t>2012</w:t>
      </w:r>
    </w:p>
    <w:p w14:paraId="761C7178" w14:textId="6682B688" w:rsidR="006D4FBA" w:rsidRDefault="006D4FBA" w:rsidP="00731A07">
      <w:pPr>
        <w:widowControl/>
        <w:rPr>
          <w:rFonts w:ascii="Arial" w:hAnsi="Arial" w:cs="Arial"/>
          <w:sz w:val="19"/>
        </w:rPr>
      </w:pPr>
      <w:r>
        <w:rPr>
          <w:rFonts w:ascii="Arial" w:hAnsi="Arial" w:cs="Arial"/>
          <w:sz w:val="19"/>
        </w:rPr>
        <w:t>AS/Survey Engineering Technology, Rowan College of South Jersey, Sewell, NJ, 2021</w:t>
      </w:r>
    </w:p>
    <w:p w14:paraId="57CA0B66" w14:textId="77777777" w:rsidR="000506EF" w:rsidRDefault="000506EF" w:rsidP="00731A07">
      <w:pPr>
        <w:widowControl/>
        <w:rPr>
          <w:rFonts w:ascii="Arial" w:hAnsi="Arial" w:cs="Arial"/>
          <w:sz w:val="19"/>
        </w:rPr>
      </w:pPr>
    </w:p>
    <w:p w14:paraId="6B827C2B" w14:textId="45AA5C95" w:rsidR="000506EF" w:rsidRDefault="000506EF" w:rsidP="000506EF">
      <w:pPr>
        <w:pStyle w:val="Default"/>
        <w:rPr>
          <w:sz w:val="19"/>
          <w:szCs w:val="19"/>
        </w:rPr>
      </w:pPr>
      <w:r>
        <w:rPr>
          <w:b/>
          <w:bCs/>
          <w:sz w:val="19"/>
          <w:szCs w:val="19"/>
        </w:rPr>
        <w:t xml:space="preserve">PROFESSIONAL REGISTRATIONS/CERTIFICATIONS </w:t>
      </w:r>
    </w:p>
    <w:p w14:paraId="07E25BE2" w14:textId="65FCCCFB" w:rsidR="000506EF" w:rsidRDefault="000506EF" w:rsidP="000506EF">
      <w:pPr>
        <w:pStyle w:val="Default"/>
        <w:rPr>
          <w:sz w:val="19"/>
          <w:szCs w:val="19"/>
        </w:rPr>
      </w:pPr>
      <w:r>
        <w:rPr>
          <w:sz w:val="19"/>
          <w:szCs w:val="19"/>
        </w:rPr>
        <w:t xml:space="preserve">Engineer in Training, State of Delaware </w:t>
      </w:r>
    </w:p>
    <w:p w14:paraId="714E7C2B" w14:textId="5BD690B9" w:rsidR="000506EF" w:rsidRDefault="000506EF" w:rsidP="000506EF">
      <w:pPr>
        <w:pStyle w:val="Default"/>
        <w:rPr>
          <w:sz w:val="19"/>
          <w:szCs w:val="19"/>
        </w:rPr>
      </w:pPr>
      <w:r>
        <w:rPr>
          <w:sz w:val="19"/>
          <w:szCs w:val="19"/>
        </w:rPr>
        <w:t>OSHA 30-Hour Construction with Voice Authentication</w:t>
      </w:r>
    </w:p>
    <w:p w14:paraId="31959EC0" w14:textId="77777777" w:rsidR="006D4FBA" w:rsidRPr="000506EF" w:rsidRDefault="006D4FBA" w:rsidP="000506EF">
      <w:pPr>
        <w:pStyle w:val="Default"/>
        <w:rPr>
          <w:sz w:val="19"/>
          <w:szCs w:val="19"/>
        </w:rPr>
      </w:pPr>
    </w:p>
    <w:p w14:paraId="066A7855" w14:textId="71C4D7BB" w:rsidR="006D4FBA" w:rsidRPr="006D4FBA" w:rsidRDefault="006D4FBA" w:rsidP="006D4FBA">
      <w:pPr>
        <w:rPr>
          <w:rFonts w:ascii="Arial" w:hAnsi="Arial" w:cs="Arial"/>
          <w:b/>
          <w:sz w:val="19"/>
        </w:rPr>
      </w:pPr>
      <w:r>
        <w:rPr>
          <w:rFonts w:ascii="Arial" w:hAnsi="Arial" w:cs="Arial"/>
          <w:b/>
          <w:sz w:val="19"/>
        </w:rPr>
        <w:t>W</w:t>
      </w:r>
      <w:r w:rsidRPr="006D4FBA">
        <w:rPr>
          <w:rFonts w:ascii="Arial" w:hAnsi="Arial" w:cs="Arial"/>
          <w:b/>
          <w:sz w:val="19"/>
        </w:rPr>
        <w:t>ORK HISTORY</w:t>
      </w:r>
    </w:p>
    <w:p w14:paraId="3D970CED" w14:textId="1FF6E3F3" w:rsidR="006D4FBA" w:rsidRPr="006D4FBA" w:rsidRDefault="006D4FBA" w:rsidP="006D4FBA">
      <w:pPr>
        <w:rPr>
          <w:rFonts w:ascii="Arial" w:hAnsi="Arial" w:cs="Arial"/>
          <w:sz w:val="19"/>
        </w:rPr>
      </w:pPr>
      <w:r w:rsidRPr="006D4FBA">
        <w:rPr>
          <w:rFonts w:ascii="Arial" w:hAnsi="Arial" w:cs="Arial"/>
          <w:sz w:val="19"/>
        </w:rPr>
        <w:t>KS Engineers, P.C. (20</w:t>
      </w:r>
      <w:r>
        <w:rPr>
          <w:rFonts w:ascii="Arial" w:hAnsi="Arial" w:cs="Arial"/>
          <w:sz w:val="19"/>
        </w:rPr>
        <w:t>2</w:t>
      </w:r>
      <w:r w:rsidRPr="006D4FBA">
        <w:rPr>
          <w:rFonts w:ascii="Arial" w:hAnsi="Arial" w:cs="Arial"/>
          <w:sz w:val="19"/>
        </w:rPr>
        <w:t>0 – Present)</w:t>
      </w:r>
    </w:p>
    <w:p w14:paraId="66D7B4D7" w14:textId="1A8750E8" w:rsidR="006D4FBA" w:rsidRPr="006D4FBA" w:rsidRDefault="006D4FBA" w:rsidP="006D4FBA">
      <w:pPr>
        <w:rPr>
          <w:rFonts w:ascii="Arial" w:hAnsi="Arial" w:cs="Arial"/>
          <w:sz w:val="19"/>
        </w:rPr>
      </w:pPr>
      <w:r>
        <w:rPr>
          <w:rFonts w:ascii="Arial" w:hAnsi="Arial" w:cs="Arial"/>
          <w:sz w:val="19"/>
        </w:rPr>
        <w:t>ATANE Consulting</w:t>
      </w:r>
      <w:r w:rsidRPr="006D4FBA">
        <w:rPr>
          <w:rFonts w:ascii="Arial" w:hAnsi="Arial" w:cs="Arial"/>
          <w:sz w:val="19"/>
        </w:rPr>
        <w:t xml:space="preserve"> (20</w:t>
      </w:r>
      <w:r>
        <w:rPr>
          <w:rFonts w:ascii="Arial" w:hAnsi="Arial" w:cs="Arial"/>
          <w:sz w:val="19"/>
        </w:rPr>
        <w:t>19</w:t>
      </w:r>
      <w:r w:rsidRPr="006D4FBA">
        <w:rPr>
          <w:rFonts w:ascii="Arial" w:hAnsi="Arial" w:cs="Arial"/>
          <w:sz w:val="19"/>
        </w:rPr>
        <w:t xml:space="preserve"> – 20</w:t>
      </w:r>
      <w:r>
        <w:rPr>
          <w:rFonts w:ascii="Arial" w:hAnsi="Arial" w:cs="Arial"/>
          <w:sz w:val="19"/>
        </w:rPr>
        <w:t>20</w:t>
      </w:r>
      <w:r w:rsidRPr="006D4FBA">
        <w:rPr>
          <w:rFonts w:ascii="Arial" w:hAnsi="Arial" w:cs="Arial"/>
          <w:sz w:val="19"/>
        </w:rPr>
        <w:t>)</w:t>
      </w:r>
    </w:p>
    <w:p w14:paraId="7C4186A6" w14:textId="14952E2E" w:rsidR="006D4FBA" w:rsidRPr="006D4FBA" w:rsidRDefault="006D4FBA" w:rsidP="006D4FBA">
      <w:pPr>
        <w:rPr>
          <w:rFonts w:ascii="Arial" w:hAnsi="Arial" w:cs="Arial"/>
          <w:sz w:val="19"/>
        </w:rPr>
      </w:pPr>
      <w:r>
        <w:rPr>
          <w:rFonts w:ascii="Arial" w:hAnsi="Arial" w:cs="Arial"/>
          <w:sz w:val="19"/>
        </w:rPr>
        <w:t>Mott MacDonald</w:t>
      </w:r>
      <w:r w:rsidRPr="006D4FBA">
        <w:rPr>
          <w:rFonts w:ascii="Arial" w:hAnsi="Arial" w:cs="Arial"/>
          <w:sz w:val="19"/>
        </w:rPr>
        <w:t xml:space="preserve"> (20</w:t>
      </w:r>
      <w:r>
        <w:rPr>
          <w:rFonts w:ascii="Arial" w:hAnsi="Arial" w:cs="Arial"/>
          <w:sz w:val="19"/>
        </w:rPr>
        <w:t>12</w:t>
      </w:r>
      <w:r w:rsidRPr="006D4FBA">
        <w:rPr>
          <w:rFonts w:ascii="Arial" w:hAnsi="Arial" w:cs="Arial"/>
          <w:sz w:val="19"/>
        </w:rPr>
        <w:t xml:space="preserve"> – 20</w:t>
      </w:r>
      <w:r>
        <w:rPr>
          <w:rFonts w:ascii="Arial" w:hAnsi="Arial" w:cs="Arial"/>
          <w:sz w:val="19"/>
        </w:rPr>
        <w:t>1</w:t>
      </w:r>
      <w:r w:rsidRPr="006D4FBA">
        <w:rPr>
          <w:rFonts w:ascii="Arial" w:hAnsi="Arial" w:cs="Arial"/>
          <w:sz w:val="19"/>
        </w:rPr>
        <w:t>6)</w:t>
      </w:r>
    </w:p>
    <w:p w14:paraId="0B27D41B" w14:textId="77777777" w:rsidR="005B1A95" w:rsidRDefault="005B1A95" w:rsidP="00C072A3">
      <w:pPr>
        <w:rPr>
          <w:rFonts w:ascii="Arial" w:hAnsi="Arial" w:cs="Arial"/>
          <w:sz w:val="19"/>
        </w:rPr>
      </w:pPr>
    </w:p>
    <w:p w14:paraId="1200D75E" w14:textId="77777777" w:rsidR="005B1A95" w:rsidRDefault="005B1A95" w:rsidP="000506EF">
      <w:pPr>
        <w:jc w:val="both"/>
        <w:rPr>
          <w:rFonts w:ascii="Arial" w:hAnsi="Arial" w:cs="Arial"/>
          <w:sz w:val="19"/>
        </w:rPr>
      </w:pPr>
      <w:r>
        <w:rPr>
          <w:rFonts w:ascii="Arial" w:hAnsi="Arial" w:cs="Arial"/>
          <w:b/>
          <w:bCs/>
          <w:sz w:val="19"/>
        </w:rPr>
        <w:t>EXPERIENCE SUMMARY</w:t>
      </w:r>
    </w:p>
    <w:p w14:paraId="4552F688" w14:textId="4BA35D7C" w:rsidR="005B1A95" w:rsidRDefault="005B1A95" w:rsidP="000506E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M</w:t>
      </w:r>
      <w:r w:rsidR="007D5AF6">
        <w:t>s</w:t>
      </w:r>
      <w:r>
        <w:t xml:space="preserve">. </w:t>
      </w:r>
      <w:r w:rsidR="007D5AF6">
        <w:t xml:space="preserve">Cooke </w:t>
      </w:r>
      <w:r>
        <w:t xml:space="preserve">has </w:t>
      </w:r>
      <w:r w:rsidR="000506EF">
        <w:t>more than</w:t>
      </w:r>
      <w:r w:rsidR="007D5AF6">
        <w:t xml:space="preserve"> 10 </w:t>
      </w:r>
      <w:r>
        <w:t xml:space="preserve">years of experience </w:t>
      </w:r>
      <w:r w:rsidR="007D5AF6">
        <w:t xml:space="preserve">as an engineer, designer, </w:t>
      </w:r>
      <w:r w:rsidR="006D4FBA">
        <w:t xml:space="preserve">survey technician </w:t>
      </w:r>
      <w:r w:rsidR="007D5AF6">
        <w:t xml:space="preserve">and draftsperson. She is also skilled in various software packages, including </w:t>
      </w:r>
      <w:r w:rsidR="007D5AF6" w:rsidRPr="007D5AF6">
        <w:t xml:space="preserve">AutoCAD Civil 3D, ArcGIS, </w:t>
      </w:r>
      <w:proofErr w:type="spellStart"/>
      <w:r w:rsidR="007D5AF6" w:rsidRPr="007D5AF6">
        <w:t>HydroCAD</w:t>
      </w:r>
      <w:proofErr w:type="spellEnd"/>
      <w:r w:rsidR="007D5AF6" w:rsidRPr="007D5AF6">
        <w:t xml:space="preserve">, </w:t>
      </w:r>
      <w:r w:rsidR="007D5AF6">
        <w:t xml:space="preserve">the </w:t>
      </w:r>
      <w:r w:rsidR="007D5AF6" w:rsidRPr="007D5AF6">
        <w:t xml:space="preserve">Adobe Creative Suite, </w:t>
      </w:r>
      <w:r w:rsidR="007D5AF6">
        <w:t xml:space="preserve">and the </w:t>
      </w:r>
      <w:r w:rsidR="007D5AF6" w:rsidRPr="007D5AF6">
        <w:t>Microsoft Office Suite</w:t>
      </w:r>
      <w:r w:rsidR="007D5AF6">
        <w:t xml:space="preserve">. </w:t>
      </w:r>
      <w:r>
        <w:t>H</w:t>
      </w:r>
      <w:r w:rsidR="007D5AF6">
        <w:t>er</w:t>
      </w:r>
      <w:r>
        <w:t xml:space="preserve"> representative experience includes:</w:t>
      </w:r>
    </w:p>
    <w:p w14:paraId="66FDBBDD" w14:textId="77777777" w:rsidR="000506EF" w:rsidRDefault="000506EF" w:rsidP="000506EF">
      <w:pPr>
        <w:pStyle w:val="Default"/>
        <w:jc w:val="both"/>
        <w:rPr>
          <w:sz w:val="19"/>
          <w:szCs w:val="19"/>
        </w:rPr>
      </w:pPr>
    </w:p>
    <w:p w14:paraId="62AFA17C" w14:textId="4800AC9B" w:rsidR="00AD209D" w:rsidRDefault="00AD209D" w:rsidP="00AD209D">
      <w:pPr>
        <w:pStyle w:val="ListBullet"/>
        <w:numPr>
          <w:ilvl w:val="0"/>
          <w:numId w:val="0"/>
        </w:numPr>
        <w:spacing w:after="0" w:line="240" w:lineRule="auto"/>
        <w:jc w:val="both"/>
        <w:rPr>
          <w:rFonts w:ascii="Arial" w:hAnsi="Arial" w:cs="Arial"/>
          <w:b/>
          <w:bCs/>
          <w:sz w:val="19"/>
          <w:szCs w:val="19"/>
        </w:rPr>
      </w:pPr>
      <w:r w:rsidRPr="0028795B">
        <w:rPr>
          <w:rFonts w:ascii="Arial" w:hAnsi="Arial" w:cs="Arial"/>
          <w:b/>
          <w:bCs/>
          <w:sz w:val="19"/>
          <w:szCs w:val="19"/>
          <w:highlight w:val="yellow"/>
        </w:rPr>
        <w:t>2019-2277</w:t>
      </w:r>
      <w:r>
        <w:rPr>
          <w:rFonts w:ascii="Arial" w:hAnsi="Arial" w:cs="Arial"/>
          <w:b/>
          <w:bCs/>
          <w:sz w:val="19"/>
          <w:szCs w:val="19"/>
        </w:rPr>
        <w:t xml:space="preserve"> </w:t>
      </w:r>
      <w:r w:rsidR="0028795B" w:rsidRPr="004B55F2">
        <w:rPr>
          <w:rFonts w:ascii="Arial" w:hAnsi="Arial" w:cs="Arial"/>
          <w:b/>
          <w:bCs/>
          <w:sz w:val="19"/>
          <w:szCs w:val="19"/>
        </w:rPr>
        <w:t>–</w:t>
      </w:r>
      <w:r w:rsidR="0028795B">
        <w:rPr>
          <w:rFonts w:ascii="Arial" w:hAnsi="Arial" w:cs="Arial"/>
          <w:b/>
          <w:bCs/>
          <w:sz w:val="19"/>
          <w:szCs w:val="19"/>
        </w:rPr>
        <w:t xml:space="preserve"> </w:t>
      </w:r>
      <w:r w:rsidRPr="00D41A55">
        <w:rPr>
          <w:rFonts w:ascii="Arial" w:hAnsi="Arial" w:cs="Arial"/>
          <w:b/>
          <w:bCs/>
          <w:sz w:val="19"/>
          <w:szCs w:val="19"/>
        </w:rPr>
        <w:t xml:space="preserve">Philadelphia Department of Parks and Recreation, Architectural Requirements Contract, </w:t>
      </w:r>
    </w:p>
    <w:p w14:paraId="2A5FD292" w14:textId="53BF0856" w:rsidR="00AD209D" w:rsidRPr="00A669C4" w:rsidRDefault="00AD209D" w:rsidP="00AD209D">
      <w:pPr>
        <w:pStyle w:val="ListBullet"/>
        <w:numPr>
          <w:ilvl w:val="0"/>
          <w:numId w:val="0"/>
        </w:numPr>
        <w:spacing w:after="0" w:line="240" w:lineRule="auto"/>
        <w:jc w:val="both"/>
        <w:rPr>
          <w:rFonts w:ascii="Arial" w:hAnsi="Arial" w:cs="Arial"/>
          <w:b/>
          <w:bCs/>
          <w:sz w:val="19"/>
          <w:szCs w:val="19"/>
        </w:rPr>
      </w:pPr>
      <w:r w:rsidRPr="00D41A55">
        <w:rPr>
          <w:rFonts w:ascii="Arial" w:hAnsi="Arial" w:cs="Arial"/>
          <w:b/>
          <w:bCs/>
          <w:sz w:val="19"/>
          <w:szCs w:val="19"/>
        </w:rPr>
        <w:t>Philadelphia, PA</w:t>
      </w:r>
    </w:p>
    <w:p w14:paraId="1FDA1873" w14:textId="7F2A8A19" w:rsidR="00AD209D" w:rsidRDefault="00AD209D" w:rsidP="00AD209D">
      <w:pPr>
        <w:pStyle w:val="ListBullet"/>
        <w:numPr>
          <w:ilvl w:val="0"/>
          <w:numId w:val="0"/>
        </w:numPr>
        <w:spacing w:after="0" w:line="240" w:lineRule="auto"/>
        <w:ind w:left="1260" w:hanging="900"/>
        <w:jc w:val="both"/>
        <w:rPr>
          <w:rFonts w:ascii="Arial" w:hAnsi="Arial" w:cs="Arial"/>
          <w:sz w:val="19"/>
          <w:szCs w:val="19"/>
        </w:rPr>
      </w:pPr>
      <w:r w:rsidRPr="0028795B">
        <w:rPr>
          <w:rFonts w:ascii="Arial" w:hAnsi="Arial" w:cs="Arial"/>
          <w:b/>
          <w:bCs/>
          <w:sz w:val="19"/>
          <w:szCs w:val="19"/>
          <w:highlight w:val="yellow"/>
        </w:rPr>
        <w:t>Task 0</w:t>
      </w:r>
      <w:r w:rsidRPr="0028795B">
        <w:rPr>
          <w:rFonts w:ascii="Arial" w:hAnsi="Arial" w:cs="Arial"/>
          <w:b/>
          <w:bCs/>
          <w:sz w:val="19"/>
          <w:szCs w:val="19"/>
          <w:highlight w:val="yellow"/>
        </w:rPr>
        <w:t>2</w:t>
      </w:r>
      <w:r w:rsidRPr="0028795B">
        <w:rPr>
          <w:rFonts w:ascii="Arial" w:hAnsi="Arial" w:cs="Arial"/>
          <w:b/>
          <w:bCs/>
          <w:sz w:val="19"/>
          <w:szCs w:val="19"/>
          <w:highlight w:val="yellow"/>
        </w:rPr>
        <w:t>:</w:t>
      </w:r>
      <w:r w:rsidRPr="00A669C4">
        <w:rPr>
          <w:rFonts w:ascii="Arial" w:hAnsi="Arial" w:cs="Arial"/>
          <w:b/>
          <w:bCs/>
          <w:sz w:val="19"/>
          <w:szCs w:val="19"/>
        </w:rPr>
        <w:tab/>
      </w:r>
      <w:r>
        <w:rPr>
          <w:rFonts w:ascii="Arial" w:hAnsi="Arial" w:cs="Arial"/>
          <w:b/>
          <w:bCs/>
          <w:sz w:val="19"/>
          <w:szCs w:val="19"/>
        </w:rPr>
        <w:t>McPherson Square Library</w:t>
      </w:r>
      <w:r w:rsidR="0051629E">
        <w:rPr>
          <w:rFonts w:ascii="Arial" w:hAnsi="Arial" w:cs="Arial"/>
          <w:b/>
          <w:bCs/>
          <w:sz w:val="19"/>
          <w:szCs w:val="19"/>
        </w:rPr>
        <w:t xml:space="preserve"> Phase 1</w:t>
      </w:r>
      <w:r w:rsidRPr="00A669C4">
        <w:rPr>
          <w:rFonts w:ascii="Arial" w:hAnsi="Arial" w:cs="Arial"/>
          <w:sz w:val="19"/>
          <w:szCs w:val="19"/>
        </w:rPr>
        <w:t xml:space="preserve"> </w:t>
      </w:r>
      <w:r w:rsidRPr="003475AC">
        <w:rPr>
          <w:rFonts w:ascii="Arial" w:hAnsi="Arial" w:cs="Arial"/>
          <w:b/>
          <w:bCs/>
          <w:sz w:val="19"/>
          <w:szCs w:val="19"/>
        </w:rPr>
        <w:t>–</w:t>
      </w:r>
      <w:r w:rsidRPr="00A669C4">
        <w:rPr>
          <w:rFonts w:ascii="Arial" w:hAnsi="Arial" w:cs="Arial"/>
          <w:sz w:val="19"/>
          <w:szCs w:val="19"/>
        </w:rPr>
        <w:t xml:space="preserve"> Project </w:t>
      </w:r>
      <w:r>
        <w:rPr>
          <w:rFonts w:ascii="Arial" w:hAnsi="Arial" w:cs="Arial"/>
          <w:sz w:val="19"/>
          <w:szCs w:val="19"/>
        </w:rPr>
        <w:t>Engineer</w:t>
      </w:r>
      <w:r w:rsidRPr="00A669C4">
        <w:rPr>
          <w:rFonts w:ascii="Arial" w:hAnsi="Arial" w:cs="Arial"/>
          <w:sz w:val="19"/>
          <w:szCs w:val="19"/>
        </w:rPr>
        <w:t xml:space="preserve"> of this project </w:t>
      </w:r>
      <w:r w:rsidR="0028795B">
        <w:rPr>
          <w:rFonts w:ascii="Arial" w:hAnsi="Arial" w:cs="Arial"/>
          <w:sz w:val="19"/>
          <w:szCs w:val="19"/>
        </w:rPr>
        <w:t xml:space="preserve">to address water intrusion that has been experienced within the existing building. The site is located within the Kensington neighborhood of Philadelphia. Responsible for the drainage outside of the building envelope from site assessment phase through the construction administration </w:t>
      </w:r>
      <w:proofErr w:type="gramStart"/>
      <w:r w:rsidR="0028795B">
        <w:rPr>
          <w:rFonts w:ascii="Arial" w:hAnsi="Arial" w:cs="Arial"/>
          <w:sz w:val="19"/>
          <w:szCs w:val="19"/>
        </w:rPr>
        <w:t>phase</w:t>
      </w:r>
      <w:r w:rsidRPr="00A669C4">
        <w:rPr>
          <w:rFonts w:ascii="Arial" w:hAnsi="Arial" w:cs="Arial"/>
          <w:sz w:val="19"/>
          <w:szCs w:val="19"/>
        </w:rPr>
        <w:t xml:space="preserve"> </w:t>
      </w:r>
      <w:r w:rsidRPr="004B55F2">
        <w:rPr>
          <w:rFonts w:ascii="Arial" w:hAnsi="Arial" w:cs="Arial"/>
          <w:sz w:val="19"/>
          <w:szCs w:val="19"/>
        </w:rPr>
        <w:t xml:space="preserve"> (</w:t>
      </w:r>
      <w:proofErr w:type="gramEnd"/>
      <w:r w:rsidRPr="004B55F2">
        <w:rPr>
          <w:rFonts w:ascii="Arial" w:hAnsi="Arial" w:cs="Arial"/>
          <w:sz w:val="19"/>
          <w:szCs w:val="19"/>
        </w:rPr>
        <w:t>202</w:t>
      </w:r>
      <w:r w:rsidR="0028795B">
        <w:rPr>
          <w:rFonts w:ascii="Arial" w:hAnsi="Arial" w:cs="Arial"/>
          <w:sz w:val="19"/>
          <w:szCs w:val="19"/>
        </w:rPr>
        <w:t>3</w:t>
      </w:r>
      <w:r>
        <w:rPr>
          <w:rFonts w:ascii="Arial" w:hAnsi="Arial" w:cs="Arial"/>
          <w:sz w:val="19"/>
          <w:szCs w:val="19"/>
        </w:rPr>
        <w:t xml:space="preserve"> </w:t>
      </w:r>
      <w:r w:rsidRPr="004B55F2">
        <w:rPr>
          <w:rFonts w:ascii="Arial" w:hAnsi="Arial" w:cs="Arial"/>
          <w:sz w:val="19"/>
          <w:szCs w:val="19"/>
        </w:rPr>
        <w:t>-</w:t>
      </w:r>
      <w:r>
        <w:rPr>
          <w:rFonts w:ascii="Arial" w:hAnsi="Arial" w:cs="Arial"/>
          <w:sz w:val="19"/>
          <w:szCs w:val="19"/>
        </w:rPr>
        <w:t xml:space="preserve"> </w:t>
      </w:r>
      <w:r w:rsidRPr="004B55F2">
        <w:rPr>
          <w:rFonts w:ascii="Arial" w:hAnsi="Arial" w:cs="Arial"/>
          <w:sz w:val="19"/>
          <w:szCs w:val="19"/>
        </w:rPr>
        <w:t>Present)</w:t>
      </w:r>
    </w:p>
    <w:p w14:paraId="3269F6B5" w14:textId="15681E9F" w:rsidR="0028795B" w:rsidRDefault="0028795B" w:rsidP="0051629E">
      <w:pPr>
        <w:pStyle w:val="ListBullet"/>
        <w:numPr>
          <w:ilvl w:val="0"/>
          <w:numId w:val="0"/>
        </w:numPr>
        <w:ind w:left="1260" w:hanging="900"/>
        <w:jc w:val="both"/>
        <w:rPr>
          <w:rFonts w:ascii="Arial" w:hAnsi="Arial" w:cs="Arial"/>
          <w:sz w:val="19"/>
          <w:szCs w:val="19"/>
        </w:rPr>
      </w:pPr>
      <w:r w:rsidRPr="0028795B">
        <w:rPr>
          <w:rFonts w:ascii="Arial" w:hAnsi="Arial" w:cs="Arial"/>
          <w:b/>
          <w:bCs/>
          <w:sz w:val="19"/>
          <w:szCs w:val="19"/>
          <w:highlight w:val="yellow"/>
        </w:rPr>
        <w:t>Task 0</w:t>
      </w:r>
      <w:r>
        <w:rPr>
          <w:rFonts w:ascii="Arial" w:hAnsi="Arial" w:cs="Arial"/>
          <w:b/>
          <w:bCs/>
          <w:sz w:val="19"/>
          <w:szCs w:val="19"/>
          <w:highlight w:val="yellow"/>
        </w:rPr>
        <w:t>5</w:t>
      </w:r>
      <w:r w:rsidRPr="0028795B">
        <w:rPr>
          <w:rFonts w:ascii="Arial" w:hAnsi="Arial" w:cs="Arial"/>
          <w:b/>
          <w:bCs/>
          <w:sz w:val="19"/>
          <w:szCs w:val="19"/>
          <w:highlight w:val="yellow"/>
        </w:rPr>
        <w:t>:</w:t>
      </w:r>
      <w:r w:rsidR="0051629E">
        <w:rPr>
          <w:rFonts w:ascii="Arial" w:hAnsi="Arial" w:cs="Arial"/>
          <w:b/>
          <w:bCs/>
          <w:sz w:val="19"/>
          <w:szCs w:val="19"/>
        </w:rPr>
        <w:t xml:space="preserve">  </w:t>
      </w:r>
      <w:r>
        <w:rPr>
          <w:rFonts w:ascii="Arial" w:hAnsi="Arial" w:cs="Arial"/>
          <w:b/>
          <w:bCs/>
          <w:sz w:val="19"/>
          <w:szCs w:val="19"/>
        </w:rPr>
        <w:t>John C. Anderson Cultural Center</w:t>
      </w:r>
      <w:r w:rsidRPr="00A669C4">
        <w:rPr>
          <w:rFonts w:ascii="Arial" w:hAnsi="Arial" w:cs="Arial"/>
          <w:sz w:val="19"/>
          <w:szCs w:val="19"/>
        </w:rPr>
        <w:t xml:space="preserve"> </w:t>
      </w:r>
      <w:r w:rsidRPr="003475AC">
        <w:rPr>
          <w:rFonts w:ascii="Arial" w:hAnsi="Arial" w:cs="Arial"/>
          <w:b/>
          <w:bCs/>
          <w:sz w:val="19"/>
          <w:szCs w:val="19"/>
        </w:rPr>
        <w:t>–</w:t>
      </w:r>
      <w:r w:rsidRPr="00A669C4">
        <w:rPr>
          <w:rFonts w:ascii="Arial" w:hAnsi="Arial" w:cs="Arial"/>
          <w:sz w:val="19"/>
          <w:szCs w:val="19"/>
        </w:rPr>
        <w:t xml:space="preserve"> Project </w:t>
      </w:r>
      <w:r>
        <w:rPr>
          <w:rFonts w:ascii="Arial" w:hAnsi="Arial" w:cs="Arial"/>
          <w:sz w:val="19"/>
          <w:szCs w:val="19"/>
        </w:rPr>
        <w:t>Engineer</w:t>
      </w:r>
      <w:r w:rsidRPr="00A669C4">
        <w:rPr>
          <w:rFonts w:ascii="Arial" w:hAnsi="Arial" w:cs="Arial"/>
          <w:sz w:val="19"/>
          <w:szCs w:val="19"/>
        </w:rPr>
        <w:t xml:space="preserve"> of this project in the Overbrook neighborhood of the </w:t>
      </w:r>
      <w:proofErr w:type="gramStart"/>
      <w:r w:rsidRPr="00A669C4">
        <w:rPr>
          <w:rFonts w:ascii="Arial" w:hAnsi="Arial" w:cs="Arial"/>
          <w:sz w:val="19"/>
          <w:szCs w:val="19"/>
        </w:rPr>
        <w:t>City</w:t>
      </w:r>
      <w:proofErr w:type="gramEnd"/>
      <w:r w:rsidRPr="00A669C4">
        <w:rPr>
          <w:rFonts w:ascii="Arial" w:hAnsi="Arial" w:cs="Arial"/>
          <w:sz w:val="19"/>
          <w:szCs w:val="19"/>
        </w:rPr>
        <w:t>. The project inc</w:t>
      </w:r>
      <w:r>
        <w:rPr>
          <w:rFonts w:ascii="Arial" w:hAnsi="Arial" w:cs="Arial"/>
          <w:sz w:val="19"/>
          <w:szCs w:val="19"/>
        </w:rPr>
        <w:t>lude</w:t>
      </w:r>
      <w:r w:rsidR="00110701">
        <w:rPr>
          <w:rFonts w:ascii="Arial" w:hAnsi="Arial" w:cs="Arial"/>
          <w:sz w:val="19"/>
          <w:szCs w:val="19"/>
        </w:rPr>
        <w:t xml:space="preserve">s </w:t>
      </w:r>
      <w:r w:rsidR="00110701" w:rsidRPr="00110701">
        <w:rPr>
          <w:rFonts w:ascii="Arial" w:hAnsi="Arial" w:cs="Arial"/>
          <w:sz w:val="19"/>
          <w:szCs w:val="19"/>
        </w:rPr>
        <w:t>mold remediation, building waterproofing, roof replacement, HVAC replacement, and replacement of damaged sanitary pipe</w:t>
      </w:r>
      <w:r w:rsidR="00110701">
        <w:rPr>
          <w:rFonts w:ascii="Arial" w:hAnsi="Arial" w:cs="Arial"/>
          <w:sz w:val="19"/>
          <w:szCs w:val="19"/>
        </w:rPr>
        <w:t xml:space="preserve">. </w:t>
      </w:r>
      <w:r w:rsidRPr="00110701">
        <w:rPr>
          <w:rFonts w:ascii="Arial" w:hAnsi="Arial" w:cs="Arial"/>
          <w:sz w:val="19"/>
          <w:szCs w:val="19"/>
        </w:rPr>
        <w:t>Responsible for the site plan, the utility plan, the erosion control, and the approvals needed from Philadelphia Water.  (202</w:t>
      </w:r>
      <w:r w:rsidRPr="00110701">
        <w:rPr>
          <w:rFonts w:ascii="Arial" w:hAnsi="Arial" w:cs="Arial"/>
          <w:sz w:val="19"/>
          <w:szCs w:val="19"/>
        </w:rPr>
        <w:t>5</w:t>
      </w:r>
      <w:r w:rsidRPr="00110701">
        <w:rPr>
          <w:rFonts w:ascii="Arial" w:hAnsi="Arial" w:cs="Arial"/>
          <w:sz w:val="19"/>
          <w:szCs w:val="19"/>
        </w:rPr>
        <w:t xml:space="preserve"> - Present)</w:t>
      </w:r>
    </w:p>
    <w:p w14:paraId="7BC0CF8A" w14:textId="641E1BB7" w:rsidR="0051629E" w:rsidRDefault="0051629E" w:rsidP="0051629E">
      <w:pPr>
        <w:pStyle w:val="ListBullet"/>
        <w:numPr>
          <w:ilvl w:val="0"/>
          <w:numId w:val="0"/>
        </w:numPr>
        <w:spacing w:after="0" w:line="240" w:lineRule="auto"/>
        <w:ind w:left="1260" w:hanging="900"/>
        <w:jc w:val="both"/>
        <w:rPr>
          <w:rFonts w:ascii="Arial" w:hAnsi="Arial" w:cs="Arial"/>
          <w:sz w:val="19"/>
          <w:szCs w:val="19"/>
        </w:rPr>
      </w:pPr>
      <w:r w:rsidRPr="0028795B">
        <w:rPr>
          <w:rFonts w:ascii="Arial" w:hAnsi="Arial" w:cs="Arial"/>
          <w:b/>
          <w:bCs/>
          <w:sz w:val="19"/>
          <w:szCs w:val="19"/>
          <w:highlight w:val="yellow"/>
        </w:rPr>
        <w:t>Task 0</w:t>
      </w:r>
      <w:r>
        <w:rPr>
          <w:rFonts w:ascii="Arial" w:hAnsi="Arial" w:cs="Arial"/>
          <w:b/>
          <w:bCs/>
          <w:sz w:val="19"/>
          <w:szCs w:val="19"/>
          <w:highlight w:val="yellow"/>
        </w:rPr>
        <w:t>7</w:t>
      </w:r>
      <w:r w:rsidRPr="0028795B">
        <w:rPr>
          <w:rFonts w:ascii="Arial" w:hAnsi="Arial" w:cs="Arial"/>
          <w:b/>
          <w:bCs/>
          <w:sz w:val="19"/>
          <w:szCs w:val="19"/>
          <w:highlight w:val="yellow"/>
        </w:rPr>
        <w:t>:</w:t>
      </w:r>
      <w:r w:rsidRPr="00A669C4">
        <w:rPr>
          <w:rFonts w:ascii="Arial" w:hAnsi="Arial" w:cs="Arial"/>
          <w:b/>
          <w:bCs/>
          <w:sz w:val="19"/>
          <w:szCs w:val="19"/>
        </w:rPr>
        <w:tab/>
      </w:r>
      <w:r>
        <w:rPr>
          <w:rFonts w:ascii="Arial" w:hAnsi="Arial" w:cs="Arial"/>
          <w:b/>
          <w:bCs/>
          <w:sz w:val="19"/>
          <w:szCs w:val="19"/>
        </w:rPr>
        <w:t>McPherson Square Library</w:t>
      </w:r>
      <w:r>
        <w:rPr>
          <w:rFonts w:ascii="Arial" w:hAnsi="Arial" w:cs="Arial"/>
          <w:b/>
          <w:bCs/>
          <w:sz w:val="19"/>
          <w:szCs w:val="19"/>
        </w:rPr>
        <w:t xml:space="preserve"> Phase 2</w:t>
      </w:r>
      <w:r w:rsidRPr="00A669C4">
        <w:rPr>
          <w:rFonts w:ascii="Arial" w:hAnsi="Arial" w:cs="Arial"/>
          <w:sz w:val="19"/>
          <w:szCs w:val="19"/>
        </w:rPr>
        <w:t xml:space="preserve"> </w:t>
      </w:r>
      <w:r w:rsidRPr="003475AC">
        <w:rPr>
          <w:rFonts w:ascii="Arial" w:hAnsi="Arial" w:cs="Arial"/>
          <w:b/>
          <w:bCs/>
          <w:sz w:val="19"/>
          <w:szCs w:val="19"/>
        </w:rPr>
        <w:t>–</w:t>
      </w:r>
      <w:r w:rsidRPr="00A669C4">
        <w:rPr>
          <w:rFonts w:ascii="Arial" w:hAnsi="Arial" w:cs="Arial"/>
          <w:sz w:val="19"/>
          <w:szCs w:val="19"/>
        </w:rPr>
        <w:t xml:space="preserve"> Project </w:t>
      </w:r>
      <w:r>
        <w:rPr>
          <w:rFonts w:ascii="Arial" w:hAnsi="Arial" w:cs="Arial"/>
          <w:sz w:val="19"/>
          <w:szCs w:val="19"/>
        </w:rPr>
        <w:t>Engineer</w:t>
      </w:r>
      <w:r w:rsidRPr="00A669C4">
        <w:rPr>
          <w:rFonts w:ascii="Arial" w:hAnsi="Arial" w:cs="Arial"/>
          <w:sz w:val="19"/>
          <w:szCs w:val="19"/>
        </w:rPr>
        <w:t xml:space="preserve"> of this project </w:t>
      </w:r>
      <w:r>
        <w:rPr>
          <w:rFonts w:ascii="Arial" w:hAnsi="Arial" w:cs="Arial"/>
          <w:sz w:val="19"/>
          <w:szCs w:val="19"/>
        </w:rPr>
        <w:t xml:space="preserve">to address </w:t>
      </w:r>
      <w:r>
        <w:rPr>
          <w:rFonts w:ascii="Arial" w:hAnsi="Arial" w:cs="Arial"/>
          <w:sz w:val="19"/>
          <w:szCs w:val="19"/>
        </w:rPr>
        <w:t>ADA accessible building entry, park and playground improvements</w:t>
      </w:r>
      <w:r>
        <w:rPr>
          <w:rFonts w:ascii="Arial" w:hAnsi="Arial" w:cs="Arial"/>
          <w:sz w:val="19"/>
          <w:szCs w:val="19"/>
        </w:rPr>
        <w:t xml:space="preserve">. The site is located within the Kensington neighborhood of Philadelphia. Responsible for </w:t>
      </w:r>
      <w:proofErr w:type="gramStart"/>
      <w:r>
        <w:rPr>
          <w:rFonts w:ascii="Arial" w:hAnsi="Arial" w:cs="Arial"/>
          <w:sz w:val="19"/>
          <w:szCs w:val="19"/>
        </w:rPr>
        <w:t xml:space="preserve">the </w:t>
      </w:r>
      <w:proofErr w:type="spellStart"/>
      <w:r w:rsidRPr="00110701">
        <w:rPr>
          <w:rFonts w:ascii="Arial" w:hAnsi="Arial" w:cs="Arial"/>
          <w:sz w:val="19"/>
          <w:szCs w:val="19"/>
        </w:rPr>
        <w:t>the</w:t>
      </w:r>
      <w:proofErr w:type="spellEnd"/>
      <w:proofErr w:type="gramEnd"/>
      <w:r w:rsidRPr="00110701">
        <w:rPr>
          <w:rFonts w:ascii="Arial" w:hAnsi="Arial" w:cs="Arial"/>
          <w:sz w:val="19"/>
          <w:szCs w:val="19"/>
        </w:rPr>
        <w:t xml:space="preserve"> site plan, the utility plan, the erosion control, and the approvals needed from Philadelphia Water</w:t>
      </w:r>
      <w:r>
        <w:rPr>
          <w:rFonts w:ascii="Arial" w:hAnsi="Arial" w:cs="Arial"/>
          <w:sz w:val="19"/>
          <w:szCs w:val="19"/>
        </w:rPr>
        <w:t>.</w:t>
      </w:r>
      <w:r w:rsidRPr="004B55F2">
        <w:rPr>
          <w:rFonts w:ascii="Arial" w:hAnsi="Arial" w:cs="Arial"/>
          <w:sz w:val="19"/>
          <w:szCs w:val="19"/>
        </w:rPr>
        <w:t xml:space="preserve"> (202</w:t>
      </w:r>
      <w:r>
        <w:rPr>
          <w:rFonts w:ascii="Arial" w:hAnsi="Arial" w:cs="Arial"/>
          <w:sz w:val="19"/>
          <w:szCs w:val="19"/>
        </w:rPr>
        <w:t>5</w:t>
      </w:r>
      <w:r>
        <w:rPr>
          <w:rFonts w:ascii="Arial" w:hAnsi="Arial" w:cs="Arial"/>
          <w:sz w:val="19"/>
          <w:szCs w:val="19"/>
        </w:rPr>
        <w:t xml:space="preserve"> </w:t>
      </w:r>
      <w:r w:rsidRPr="004B55F2">
        <w:rPr>
          <w:rFonts w:ascii="Arial" w:hAnsi="Arial" w:cs="Arial"/>
          <w:sz w:val="19"/>
          <w:szCs w:val="19"/>
        </w:rPr>
        <w:t>-</w:t>
      </w:r>
      <w:r>
        <w:rPr>
          <w:rFonts w:ascii="Arial" w:hAnsi="Arial" w:cs="Arial"/>
          <w:sz w:val="19"/>
          <w:szCs w:val="19"/>
        </w:rPr>
        <w:t xml:space="preserve"> </w:t>
      </w:r>
      <w:r w:rsidRPr="004B55F2">
        <w:rPr>
          <w:rFonts w:ascii="Arial" w:hAnsi="Arial" w:cs="Arial"/>
          <w:sz w:val="19"/>
          <w:szCs w:val="19"/>
        </w:rPr>
        <w:t>Present)</w:t>
      </w:r>
    </w:p>
    <w:p w14:paraId="1898FD32" w14:textId="77777777" w:rsidR="00AD209D" w:rsidRDefault="00AD209D" w:rsidP="000506EF">
      <w:pPr>
        <w:pStyle w:val="Default"/>
        <w:jc w:val="both"/>
        <w:rPr>
          <w:sz w:val="19"/>
          <w:szCs w:val="19"/>
        </w:rPr>
      </w:pPr>
    </w:p>
    <w:p w14:paraId="5E027DED" w14:textId="77777777" w:rsidR="00D15BC2" w:rsidRPr="004B55F2" w:rsidRDefault="00D15BC2" w:rsidP="00D15BC2">
      <w:pPr>
        <w:pStyle w:val="ListBullet"/>
        <w:numPr>
          <w:ilvl w:val="0"/>
          <w:numId w:val="0"/>
        </w:numPr>
        <w:spacing w:after="0" w:line="240" w:lineRule="auto"/>
        <w:jc w:val="both"/>
        <w:rPr>
          <w:rFonts w:ascii="Arial" w:hAnsi="Arial" w:cs="Arial"/>
          <w:b/>
          <w:bCs/>
          <w:sz w:val="19"/>
          <w:szCs w:val="19"/>
        </w:rPr>
      </w:pPr>
      <w:r w:rsidRPr="004B55F2">
        <w:rPr>
          <w:rFonts w:ascii="Arial" w:hAnsi="Arial" w:cs="Arial"/>
          <w:b/>
          <w:bCs/>
          <w:sz w:val="19"/>
          <w:szCs w:val="19"/>
          <w:highlight w:val="yellow"/>
        </w:rPr>
        <w:t>2019-2289</w:t>
      </w:r>
      <w:r w:rsidRPr="004B55F2">
        <w:rPr>
          <w:rFonts w:ascii="Arial" w:hAnsi="Arial" w:cs="Arial"/>
          <w:b/>
          <w:bCs/>
          <w:sz w:val="19"/>
          <w:szCs w:val="19"/>
        </w:rPr>
        <w:t xml:space="preserve"> –</w:t>
      </w:r>
      <w:r>
        <w:rPr>
          <w:rFonts w:ascii="Arial" w:hAnsi="Arial" w:cs="Arial"/>
          <w:b/>
          <w:bCs/>
          <w:sz w:val="19"/>
          <w:szCs w:val="19"/>
        </w:rPr>
        <w:t xml:space="preserve"> </w:t>
      </w:r>
      <w:r w:rsidRPr="004B55F2">
        <w:rPr>
          <w:rFonts w:ascii="Arial" w:hAnsi="Arial" w:cs="Arial"/>
          <w:b/>
          <w:bCs/>
          <w:sz w:val="19"/>
          <w:szCs w:val="19"/>
        </w:rPr>
        <w:t>SDP,</w:t>
      </w:r>
      <w:r w:rsidRPr="004B55F2">
        <w:rPr>
          <w:rFonts w:ascii="Arial" w:hAnsi="Arial" w:cs="Arial"/>
          <w:sz w:val="19"/>
          <w:szCs w:val="19"/>
        </w:rPr>
        <w:t xml:space="preserve"> </w:t>
      </w:r>
      <w:r w:rsidRPr="004B55F2">
        <w:rPr>
          <w:rFonts w:ascii="Arial" w:hAnsi="Arial" w:cs="Arial"/>
          <w:b/>
          <w:bCs/>
          <w:sz w:val="19"/>
          <w:szCs w:val="19"/>
        </w:rPr>
        <w:t xml:space="preserve">Contract for Professional Landscape Architecture </w:t>
      </w:r>
      <w:r>
        <w:rPr>
          <w:rFonts w:ascii="Arial" w:hAnsi="Arial" w:cs="Arial"/>
          <w:b/>
          <w:bCs/>
          <w:sz w:val="19"/>
          <w:szCs w:val="19"/>
        </w:rPr>
        <w:t>and</w:t>
      </w:r>
      <w:r w:rsidRPr="004B55F2">
        <w:rPr>
          <w:rFonts w:ascii="Arial" w:hAnsi="Arial" w:cs="Arial"/>
          <w:b/>
          <w:bCs/>
          <w:sz w:val="19"/>
          <w:szCs w:val="19"/>
        </w:rPr>
        <w:t xml:space="preserve"> Civil Engineering Design Services on an As-Needed Basis for Outdoor Playful Learning Spaces </w:t>
      </w:r>
      <w:r>
        <w:rPr>
          <w:rFonts w:ascii="Arial" w:hAnsi="Arial" w:cs="Arial"/>
          <w:b/>
          <w:bCs/>
          <w:sz w:val="19"/>
          <w:szCs w:val="19"/>
        </w:rPr>
        <w:t>and</w:t>
      </w:r>
      <w:r w:rsidRPr="004B55F2">
        <w:rPr>
          <w:rFonts w:ascii="Arial" w:hAnsi="Arial" w:cs="Arial"/>
          <w:b/>
          <w:bCs/>
          <w:sz w:val="19"/>
          <w:szCs w:val="19"/>
        </w:rPr>
        <w:t xml:space="preserve"> Stormwater Management, Philadelphia, PA</w:t>
      </w:r>
    </w:p>
    <w:p w14:paraId="31B77812" w14:textId="6C56301A" w:rsidR="00D15BC2" w:rsidRPr="004B55F2" w:rsidRDefault="00D15BC2" w:rsidP="00D15BC2">
      <w:pPr>
        <w:pStyle w:val="ListBullet"/>
        <w:numPr>
          <w:ilvl w:val="0"/>
          <w:numId w:val="0"/>
        </w:numPr>
        <w:spacing w:after="0" w:line="240" w:lineRule="auto"/>
        <w:ind w:left="1260" w:hanging="900"/>
        <w:jc w:val="both"/>
        <w:rPr>
          <w:rFonts w:ascii="Arial" w:hAnsi="Arial" w:cs="Arial"/>
          <w:sz w:val="19"/>
          <w:szCs w:val="19"/>
        </w:rPr>
      </w:pPr>
      <w:r w:rsidRPr="004B55F2">
        <w:rPr>
          <w:rFonts w:ascii="Arial" w:hAnsi="Arial" w:cs="Arial"/>
          <w:b/>
          <w:bCs/>
          <w:sz w:val="19"/>
          <w:szCs w:val="19"/>
          <w:highlight w:val="yellow"/>
        </w:rPr>
        <w:t>Task 05:</w:t>
      </w:r>
      <w:r w:rsidRPr="004B55F2">
        <w:rPr>
          <w:rFonts w:ascii="Arial" w:hAnsi="Arial" w:cs="Arial"/>
          <w:b/>
          <w:bCs/>
          <w:sz w:val="19"/>
          <w:szCs w:val="19"/>
        </w:rPr>
        <w:tab/>
        <w:t>Stormwater Management Incentives Program – Thomas Alva Edison High School</w:t>
      </w:r>
      <w:r w:rsidRPr="004B55F2">
        <w:rPr>
          <w:rFonts w:ascii="Arial" w:hAnsi="Arial" w:cs="Arial"/>
          <w:sz w:val="19"/>
          <w:szCs w:val="19"/>
        </w:rPr>
        <w:t xml:space="preserve"> </w:t>
      </w:r>
      <w:r w:rsidRPr="008622FB">
        <w:rPr>
          <w:rFonts w:ascii="Arial" w:hAnsi="Arial" w:cs="Arial"/>
          <w:sz w:val="19"/>
          <w:szCs w:val="19"/>
        </w:rPr>
        <w:t>-</w:t>
      </w:r>
      <w:r w:rsidRPr="004B55F2">
        <w:rPr>
          <w:rFonts w:ascii="Arial" w:hAnsi="Arial" w:cs="Arial"/>
          <w:b/>
          <w:bCs/>
          <w:sz w:val="19"/>
          <w:szCs w:val="19"/>
        </w:rPr>
        <w:t xml:space="preserve"> </w:t>
      </w:r>
      <w:r w:rsidRPr="004B55F2">
        <w:rPr>
          <w:rFonts w:ascii="Arial" w:hAnsi="Arial" w:cs="Arial"/>
          <w:sz w:val="19"/>
          <w:szCs w:val="19"/>
        </w:rPr>
        <w:t xml:space="preserve">Project </w:t>
      </w:r>
      <w:r w:rsidR="00596F3C">
        <w:rPr>
          <w:rFonts w:ascii="Arial" w:hAnsi="Arial" w:cs="Arial"/>
          <w:sz w:val="19"/>
          <w:szCs w:val="19"/>
        </w:rPr>
        <w:t>Engineer</w:t>
      </w:r>
      <w:r w:rsidRPr="004B55F2">
        <w:rPr>
          <w:rFonts w:ascii="Arial" w:hAnsi="Arial" w:cs="Arial"/>
          <w:sz w:val="19"/>
          <w:szCs w:val="19"/>
        </w:rPr>
        <w:t xml:space="preserve"> </w:t>
      </w:r>
      <w:r>
        <w:rPr>
          <w:rFonts w:ascii="Arial" w:hAnsi="Arial" w:cs="Arial"/>
          <w:sz w:val="19"/>
          <w:szCs w:val="19"/>
        </w:rPr>
        <w:t xml:space="preserve">for </w:t>
      </w:r>
      <w:r w:rsidRPr="004B55F2">
        <w:rPr>
          <w:rFonts w:ascii="Arial" w:hAnsi="Arial" w:cs="Arial"/>
          <w:sz w:val="19"/>
          <w:szCs w:val="19"/>
        </w:rPr>
        <w:t>the install</w:t>
      </w:r>
      <w:r>
        <w:rPr>
          <w:rFonts w:ascii="Arial" w:hAnsi="Arial" w:cs="Arial"/>
          <w:sz w:val="19"/>
          <w:szCs w:val="19"/>
        </w:rPr>
        <w:t>ation of</w:t>
      </w:r>
      <w:r w:rsidRPr="004B55F2">
        <w:rPr>
          <w:rFonts w:ascii="Arial" w:hAnsi="Arial" w:cs="Arial"/>
          <w:sz w:val="19"/>
          <w:szCs w:val="19"/>
        </w:rPr>
        <w:t xml:space="preserve"> stormwater management across the site meeting the Philadelphia Water Department Stormwater Management Incentives Program. The site </w:t>
      </w:r>
      <w:proofErr w:type="gramStart"/>
      <w:r w:rsidRPr="004B55F2">
        <w:rPr>
          <w:rFonts w:ascii="Arial" w:hAnsi="Arial" w:cs="Arial"/>
          <w:sz w:val="19"/>
          <w:szCs w:val="19"/>
        </w:rPr>
        <w:t>is located in</w:t>
      </w:r>
      <w:proofErr w:type="gramEnd"/>
      <w:r w:rsidRPr="004B55F2">
        <w:rPr>
          <w:rFonts w:ascii="Arial" w:hAnsi="Arial" w:cs="Arial"/>
          <w:sz w:val="19"/>
          <w:szCs w:val="19"/>
        </w:rPr>
        <w:t xml:space="preserve"> </w:t>
      </w:r>
      <w:proofErr w:type="gramStart"/>
      <w:r w:rsidRPr="004B55F2">
        <w:rPr>
          <w:rFonts w:ascii="Arial" w:hAnsi="Arial" w:cs="Arial"/>
          <w:sz w:val="19"/>
          <w:szCs w:val="19"/>
        </w:rPr>
        <w:t>the Hunting</w:t>
      </w:r>
      <w:proofErr w:type="gramEnd"/>
      <w:r w:rsidRPr="004B55F2">
        <w:rPr>
          <w:rFonts w:ascii="Arial" w:hAnsi="Arial" w:cs="Arial"/>
          <w:sz w:val="19"/>
          <w:szCs w:val="19"/>
        </w:rPr>
        <w:t xml:space="preserve"> Park neighborhood of Philadelphia. The project include</w:t>
      </w:r>
      <w:r>
        <w:rPr>
          <w:rFonts w:ascii="Arial" w:hAnsi="Arial" w:cs="Arial"/>
          <w:sz w:val="19"/>
          <w:szCs w:val="19"/>
        </w:rPr>
        <w:t>s</w:t>
      </w:r>
      <w:r w:rsidRPr="004B55F2">
        <w:rPr>
          <w:rFonts w:ascii="Arial" w:hAnsi="Arial" w:cs="Arial"/>
          <w:sz w:val="19"/>
          <w:szCs w:val="19"/>
        </w:rPr>
        <w:t xml:space="preserve"> both rain gardens and below-ground stormwater management systems. Mr. Burrell is responsible for obtaining approval for the project from Philadelphia Water and the Philadelphia Department of Licenses and Inspections for </w:t>
      </w:r>
      <w:r>
        <w:rPr>
          <w:rFonts w:ascii="Arial" w:hAnsi="Arial" w:cs="Arial"/>
          <w:sz w:val="19"/>
          <w:szCs w:val="19"/>
        </w:rPr>
        <w:t>z</w:t>
      </w:r>
      <w:r w:rsidRPr="004B55F2">
        <w:rPr>
          <w:rFonts w:ascii="Arial" w:hAnsi="Arial" w:cs="Arial"/>
          <w:sz w:val="19"/>
          <w:szCs w:val="19"/>
        </w:rPr>
        <w:t xml:space="preserve">oning and </w:t>
      </w:r>
      <w:r>
        <w:rPr>
          <w:rFonts w:ascii="Arial" w:hAnsi="Arial" w:cs="Arial"/>
          <w:sz w:val="19"/>
          <w:szCs w:val="19"/>
        </w:rPr>
        <w:t>c</w:t>
      </w:r>
      <w:r w:rsidRPr="004B55F2">
        <w:rPr>
          <w:rFonts w:ascii="Arial" w:hAnsi="Arial" w:cs="Arial"/>
          <w:sz w:val="19"/>
          <w:szCs w:val="19"/>
        </w:rPr>
        <w:t>onstruction permits. (2022</w:t>
      </w:r>
      <w:r>
        <w:rPr>
          <w:rFonts w:ascii="Arial" w:hAnsi="Arial" w:cs="Arial"/>
          <w:sz w:val="19"/>
          <w:szCs w:val="19"/>
        </w:rPr>
        <w:t xml:space="preserve"> </w:t>
      </w:r>
      <w:r w:rsidRPr="004B55F2">
        <w:rPr>
          <w:rFonts w:ascii="Arial" w:hAnsi="Arial" w:cs="Arial"/>
          <w:sz w:val="19"/>
          <w:szCs w:val="19"/>
        </w:rPr>
        <w:t>-</w:t>
      </w:r>
      <w:r>
        <w:rPr>
          <w:rFonts w:ascii="Arial" w:hAnsi="Arial" w:cs="Arial"/>
          <w:sz w:val="19"/>
          <w:szCs w:val="19"/>
        </w:rPr>
        <w:t xml:space="preserve"> </w:t>
      </w:r>
      <w:r w:rsidRPr="004B55F2">
        <w:rPr>
          <w:rFonts w:ascii="Arial" w:hAnsi="Arial" w:cs="Arial"/>
          <w:sz w:val="19"/>
          <w:szCs w:val="19"/>
        </w:rPr>
        <w:t>Present)</w:t>
      </w:r>
    </w:p>
    <w:p w14:paraId="668605CE" w14:textId="67D15371" w:rsidR="00D15BC2" w:rsidRPr="004B55F2" w:rsidRDefault="00D15BC2" w:rsidP="00D15BC2">
      <w:pPr>
        <w:pStyle w:val="ListBullet"/>
        <w:numPr>
          <w:ilvl w:val="0"/>
          <w:numId w:val="0"/>
        </w:numPr>
        <w:spacing w:after="0" w:line="240" w:lineRule="auto"/>
        <w:ind w:left="1260" w:hanging="900"/>
        <w:jc w:val="both"/>
        <w:rPr>
          <w:rFonts w:ascii="Arial" w:hAnsi="Arial" w:cs="Arial"/>
          <w:b/>
          <w:bCs/>
          <w:sz w:val="19"/>
          <w:szCs w:val="19"/>
        </w:rPr>
      </w:pPr>
      <w:r w:rsidRPr="004B55F2">
        <w:rPr>
          <w:rFonts w:ascii="Arial" w:hAnsi="Arial" w:cs="Arial"/>
          <w:b/>
          <w:bCs/>
          <w:sz w:val="19"/>
          <w:szCs w:val="19"/>
          <w:highlight w:val="yellow"/>
        </w:rPr>
        <w:t>Task 06:</w:t>
      </w:r>
      <w:r w:rsidRPr="004B55F2">
        <w:rPr>
          <w:rFonts w:ascii="Arial" w:hAnsi="Arial" w:cs="Arial"/>
          <w:b/>
          <w:bCs/>
          <w:sz w:val="19"/>
          <w:szCs w:val="19"/>
        </w:rPr>
        <w:tab/>
        <w:t>Stormwater Management Incentives Program – Grover Washington Middle School</w:t>
      </w:r>
      <w:r w:rsidRPr="004B55F2">
        <w:rPr>
          <w:rFonts w:ascii="Arial" w:hAnsi="Arial" w:cs="Arial"/>
          <w:sz w:val="19"/>
          <w:szCs w:val="19"/>
        </w:rPr>
        <w:t xml:space="preserve"> </w:t>
      </w:r>
      <w:r w:rsidRPr="00CF0CB6">
        <w:rPr>
          <w:rFonts w:ascii="Arial" w:hAnsi="Arial" w:cs="Arial"/>
          <w:sz w:val="19"/>
          <w:szCs w:val="19"/>
        </w:rPr>
        <w:t>-</w:t>
      </w:r>
      <w:r w:rsidRPr="004B55F2">
        <w:rPr>
          <w:rFonts w:ascii="Arial" w:hAnsi="Arial" w:cs="Arial"/>
          <w:sz w:val="19"/>
          <w:szCs w:val="19"/>
        </w:rPr>
        <w:t xml:space="preserve"> Project </w:t>
      </w:r>
      <w:r w:rsidR="00596F3C">
        <w:rPr>
          <w:rFonts w:ascii="Arial" w:hAnsi="Arial" w:cs="Arial"/>
          <w:sz w:val="19"/>
          <w:szCs w:val="19"/>
        </w:rPr>
        <w:t>Engineer</w:t>
      </w:r>
      <w:r w:rsidRPr="004B55F2">
        <w:rPr>
          <w:rFonts w:ascii="Arial" w:hAnsi="Arial" w:cs="Arial"/>
          <w:sz w:val="19"/>
          <w:szCs w:val="19"/>
        </w:rPr>
        <w:t xml:space="preserve"> on the project to install stormwater management across the site meeting the Philadelphia Water Department Stormwater Management Incentives Program. The site </w:t>
      </w:r>
      <w:proofErr w:type="gramStart"/>
      <w:r w:rsidRPr="004B55F2">
        <w:rPr>
          <w:rFonts w:ascii="Arial" w:hAnsi="Arial" w:cs="Arial"/>
          <w:sz w:val="19"/>
          <w:szCs w:val="19"/>
        </w:rPr>
        <w:t>is located in</w:t>
      </w:r>
      <w:proofErr w:type="gramEnd"/>
      <w:r w:rsidRPr="004B55F2">
        <w:rPr>
          <w:rFonts w:ascii="Arial" w:hAnsi="Arial" w:cs="Arial"/>
          <w:sz w:val="19"/>
          <w:szCs w:val="19"/>
        </w:rPr>
        <w:t xml:space="preserve"> the Olney neighborhood of Philadelphia. The project include</w:t>
      </w:r>
      <w:r>
        <w:rPr>
          <w:rFonts w:ascii="Arial" w:hAnsi="Arial" w:cs="Arial"/>
          <w:sz w:val="19"/>
          <w:szCs w:val="19"/>
        </w:rPr>
        <w:t>s</w:t>
      </w:r>
      <w:r w:rsidRPr="004B55F2">
        <w:rPr>
          <w:rFonts w:ascii="Arial" w:hAnsi="Arial" w:cs="Arial"/>
          <w:sz w:val="19"/>
          <w:szCs w:val="19"/>
        </w:rPr>
        <w:t xml:space="preserve"> both rain gardens and below-ground stormwater management systems. Mr. Burrell is responsible for obtaining approval for the project from Philadelphia Water and the Philadelphia Department of Licenses and Inspections for </w:t>
      </w:r>
      <w:r>
        <w:rPr>
          <w:rFonts w:ascii="Arial" w:hAnsi="Arial" w:cs="Arial"/>
          <w:sz w:val="19"/>
          <w:szCs w:val="19"/>
        </w:rPr>
        <w:t>z</w:t>
      </w:r>
      <w:r w:rsidRPr="004B55F2">
        <w:rPr>
          <w:rFonts w:ascii="Arial" w:hAnsi="Arial" w:cs="Arial"/>
          <w:sz w:val="19"/>
          <w:szCs w:val="19"/>
        </w:rPr>
        <w:t xml:space="preserve">oning and </w:t>
      </w:r>
      <w:r>
        <w:rPr>
          <w:rFonts w:ascii="Arial" w:hAnsi="Arial" w:cs="Arial"/>
          <w:sz w:val="19"/>
          <w:szCs w:val="19"/>
        </w:rPr>
        <w:t>c</w:t>
      </w:r>
      <w:r w:rsidRPr="004B55F2">
        <w:rPr>
          <w:rFonts w:ascii="Arial" w:hAnsi="Arial" w:cs="Arial"/>
          <w:sz w:val="19"/>
          <w:szCs w:val="19"/>
        </w:rPr>
        <w:t>onstruction permits. (2022</w:t>
      </w:r>
      <w:r>
        <w:rPr>
          <w:rFonts w:ascii="Arial" w:hAnsi="Arial" w:cs="Arial"/>
          <w:sz w:val="19"/>
          <w:szCs w:val="19"/>
        </w:rPr>
        <w:t xml:space="preserve"> </w:t>
      </w:r>
      <w:r w:rsidRPr="004B55F2">
        <w:rPr>
          <w:rFonts w:ascii="Arial" w:hAnsi="Arial" w:cs="Arial"/>
          <w:sz w:val="19"/>
          <w:szCs w:val="19"/>
        </w:rPr>
        <w:t>-</w:t>
      </w:r>
      <w:r>
        <w:rPr>
          <w:rFonts w:ascii="Arial" w:hAnsi="Arial" w:cs="Arial"/>
          <w:sz w:val="19"/>
          <w:szCs w:val="19"/>
        </w:rPr>
        <w:t xml:space="preserve"> </w:t>
      </w:r>
      <w:r w:rsidRPr="004B55F2">
        <w:rPr>
          <w:rFonts w:ascii="Arial" w:hAnsi="Arial" w:cs="Arial"/>
          <w:sz w:val="19"/>
          <w:szCs w:val="19"/>
        </w:rPr>
        <w:t>Present)</w:t>
      </w:r>
    </w:p>
    <w:p w14:paraId="072CF205" w14:textId="77777777" w:rsidR="00596F3C" w:rsidRDefault="00596F3C" w:rsidP="00596F3C">
      <w:pPr>
        <w:pStyle w:val="ListBullet"/>
        <w:numPr>
          <w:ilvl w:val="0"/>
          <w:numId w:val="0"/>
        </w:numPr>
        <w:spacing w:after="0" w:line="240" w:lineRule="auto"/>
        <w:jc w:val="both"/>
        <w:rPr>
          <w:rFonts w:ascii="Arial" w:hAnsi="Arial" w:cs="Arial"/>
          <w:b/>
          <w:bCs/>
          <w:sz w:val="19"/>
          <w:szCs w:val="19"/>
          <w:highlight w:val="yellow"/>
        </w:rPr>
      </w:pPr>
    </w:p>
    <w:p w14:paraId="5AD3CA9C" w14:textId="750CCD4D" w:rsidR="00596F3C" w:rsidRPr="00CF0CB6" w:rsidRDefault="00596F3C" w:rsidP="00596F3C">
      <w:pPr>
        <w:pStyle w:val="ListBullet"/>
        <w:numPr>
          <w:ilvl w:val="0"/>
          <w:numId w:val="0"/>
        </w:numPr>
        <w:spacing w:after="0" w:line="240" w:lineRule="auto"/>
        <w:jc w:val="both"/>
        <w:rPr>
          <w:rFonts w:ascii="Arial" w:hAnsi="Arial" w:cs="Arial"/>
          <w:b/>
          <w:bCs/>
          <w:sz w:val="19"/>
          <w:szCs w:val="19"/>
        </w:rPr>
      </w:pPr>
      <w:r w:rsidRPr="00CF0CB6">
        <w:rPr>
          <w:rFonts w:ascii="Arial" w:hAnsi="Arial" w:cs="Arial"/>
          <w:b/>
          <w:bCs/>
          <w:sz w:val="19"/>
          <w:szCs w:val="19"/>
          <w:highlight w:val="yellow"/>
        </w:rPr>
        <w:t>2021-2471</w:t>
      </w:r>
      <w:r w:rsidRPr="00CF0CB6">
        <w:rPr>
          <w:rFonts w:ascii="Arial" w:hAnsi="Arial" w:cs="Arial"/>
          <w:b/>
          <w:bCs/>
          <w:sz w:val="19"/>
          <w:szCs w:val="19"/>
        </w:rPr>
        <w:t xml:space="preserve"> – Philadelphia Department of Parks and Recreation, Landscape Architecture Requirements Contract, Philadelphia, PA </w:t>
      </w:r>
    </w:p>
    <w:p w14:paraId="0A10B0BF" w14:textId="34B78642" w:rsidR="00596F3C" w:rsidRPr="00CF0CB6" w:rsidRDefault="00596F3C" w:rsidP="00596F3C">
      <w:pPr>
        <w:pStyle w:val="ListBullet"/>
        <w:numPr>
          <w:ilvl w:val="0"/>
          <w:numId w:val="0"/>
        </w:numPr>
        <w:spacing w:after="0" w:line="240" w:lineRule="auto"/>
        <w:ind w:left="1260" w:hanging="900"/>
        <w:jc w:val="both"/>
        <w:rPr>
          <w:rFonts w:ascii="Arial" w:hAnsi="Arial" w:cs="Arial"/>
          <w:sz w:val="19"/>
          <w:szCs w:val="19"/>
        </w:rPr>
      </w:pPr>
      <w:r w:rsidRPr="00CF0CB6">
        <w:rPr>
          <w:rFonts w:ascii="Arial" w:hAnsi="Arial" w:cs="Arial"/>
          <w:b/>
          <w:bCs/>
          <w:sz w:val="19"/>
          <w:szCs w:val="19"/>
        </w:rPr>
        <w:t>Task 02:</w:t>
      </w:r>
      <w:r w:rsidRPr="00CF0CB6">
        <w:rPr>
          <w:rFonts w:ascii="Arial" w:hAnsi="Arial" w:cs="Arial"/>
          <w:b/>
          <w:bCs/>
          <w:sz w:val="19"/>
          <w:szCs w:val="19"/>
        </w:rPr>
        <w:tab/>
      </w:r>
      <w:proofErr w:type="spellStart"/>
      <w:r w:rsidRPr="00CF0CB6">
        <w:rPr>
          <w:rFonts w:ascii="Arial" w:hAnsi="Arial" w:cs="Arial"/>
          <w:b/>
          <w:bCs/>
          <w:sz w:val="19"/>
          <w:szCs w:val="19"/>
        </w:rPr>
        <w:t>Nicetown</w:t>
      </w:r>
      <w:proofErr w:type="spellEnd"/>
      <w:r w:rsidRPr="00CF0CB6">
        <w:rPr>
          <w:rFonts w:ascii="Arial" w:hAnsi="Arial" w:cs="Arial"/>
          <w:b/>
          <w:bCs/>
          <w:sz w:val="19"/>
          <w:szCs w:val="19"/>
        </w:rPr>
        <w:t xml:space="preserve"> Park</w:t>
      </w:r>
      <w:r w:rsidRPr="00CF0CB6">
        <w:rPr>
          <w:rFonts w:ascii="Arial" w:hAnsi="Arial" w:cs="Arial"/>
          <w:sz w:val="19"/>
          <w:szCs w:val="19"/>
        </w:rPr>
        <w:t xml:space="preserve"> </w:t>
      </w:r>
      <w:r>
        <w:rPr>
          <w:rFonts w:ascii="Arial" w:hAnsi="Arial" w:cs="Arial"/>
          <w:sz w:val="19"/>
          <w:szCs w:val="19"/>
        </w:rPr>
        <w:t>-</w:t>
      </w:r>
      <w:r w:rsidRPr="00CF0CB6">
        <w:rPr>
          <w:rFonts w:ascii="Arial" w:hAnsi="Arial" w:cs="Arial"/>
          <w:sz w:val="19"/>
          <w:szCs w:val="19"/>
        </w:rPr>
        <w:t xml:space="preserve"> Project </w:t>
      </w:r>
      <w:r>
        <w:rPr>
          <w:rFonts w:ascii="Arial" w:hAnsi="Arial" w:cs="Arial"/>
          <w:sz w:val="19"/>
          <w:szCs w:val="19"/>
        </w:rPr>
        <w:t>Engineer</w:t>
      </w:r>
      <w:r w:rsidRPr="00CF0CB6">
        <w:rPr>
          <w:rFonts w:ascii="Arial" w:hAnsi="Arial" w:cs="Arial"/>
          <w:sz w:val="19"/>
          <w:szCs w:val="19"/>
        </w:rPr>
        <w:t xml:space="preserve"> on this project to make improvements to this park in the </w:t>
      </w:r>
      <w:proofErr w:type="spellStart"/>
      <w:r w:rsidRPr="00CF0CB6">
        <w:rPr>
          <w:rFonts w:ascii="Arial" w:hAnsi="Arial" w:cs="Arial"/>
          <w:sz w:val="19"/>
          <w:szCs w:val="19"/>
        </w:rPr>
        <w:t>Nicetown</w:t>
      </w:r>
      <w:proofErr w:type="spellEnd"/>
      <w:r w:rsidRPr="00CF0CB6">
        <w:rPr>
          <w:rFonts w:ascii="Arial" w:hAnsi="Arial" w:cs="Arial"/>
          <w:sz w:val="19"/>
          <w:szCs w:val="19"/>
        </w:rPr>
        <w:t xml:space="preserve"> neighborhood of the </w:t>
      </w:r>
      <w:proofErr w:type="gramStart"/>
      <w:r w:rsidRPr="00CF0CB6">
        <w:rPr>
          <w:rFonts w:ascii="Arial" w:hAnsi="Arial" w:cs="Arial"/>
          <w:sz w:val="19"/>
          <w:szCs w:val="19"/>
        </w:rPr>
        <w:t>City</w:t>
      </w:r>
      <w:proofErr w:type="gramEnd"/>
      <w:r w:rsidRPr="00CF0CB6">
        <w:rPr>
          <w:rFonts w:ascii="Arial" w:hAnsi="Arial" w:cs="Arial"/>
          <w:sz w:val="19"/>
          <w:szCs w:val="19"/>
        </w:rPr>
        <w:t>. KSE is responsible for ensuring that the project meets Philadelphia Water regulations. Mr. Burrell helps develop a plan that ensure</w:t>
      </w:r>
      <w:r>
        <w:rPr>
          <w:rFonts w:ascii="Arial" w:hAnsi="Arial" w:cs="Arial"/>
          <w:sz w:val="19"/>
          <w:szCs w:val="19"/>
        </w:rPr>
        <w:t>s</w:t>
      </w:r>
      <w:r w:rsidRPr="00CF0CB6">
        <w:rPr>
          <w:rFonts w:ascii="Arial" w:hAnsi="Arial" w:cs="Arial"/>
          <w:sz w:val="19"/>
          <w:szCs w:val="19"/>
        </w:rPr>
        <w:t xml:space="preserve"> that the project can meet the Philadelphia Water requirements for Disconnection Green Review. </w:t>
      </w:r>
      <w:r>
        <w:rPr>
          <w:rFonts w:ascii="Arial" w:hAnsi="Arial" w:cs="Arial"/>
          <w:sz w:val="19"/>
          <w:szCs w:val="19"/>
        </w:rPr>
        <w:t xml:space="preserve"> </w:t>
      </w:r>
      <w:r w:rsidRPr="00CF0CB6">
        <w:rPr>
          <w:rFonts w:ascii="Arial" w:hAnsi="Arial" w:cs="Arial"/>
          <w:sz w:val="19"/>
          <w:szCs w:val="19"/>
        </w:rPr>
        <w:t>(2021</w:t>
      </w:r>
      <w:r>
        <w:rPr>
          <w:rFonts w:ascii="Arial" w:hAnsi="Arial" w:cs="Arial"/>
          <w:sz w:val="19"/>
          <w:szCs w:val="19"/>
        </w:rPr>
        <w:t xml:space="preserve"> </w:t>
      </w:r>
      <w:r w:rsidRPr="00CF0CB6">
        <w:rPr>
          <w:rFonts w:ascii="Arial" w:hAnsi="Arial" w:cs="Arial"/>
          <w:sz w:val="19"/>
          <w:szCs w:val="19"/>
        </w:rPr>
        <w:t>-</w:t>
      </w:r>
      <w:r>
        <w:rPr>
          <w:rFonts w:ascii="Arial" w:hAnsi="Arial" w:cs="Arial"/>
          <w:sz w:val="19"/>
          <w:szCs w:val="19"/>
        </w:rPr>
        <w:t xml:space="preserve"> </w:t>
      </w:r>
      <w:r w:rsidRPr="00CF0CB6">
        <w:rPr>
          <w:rFonts w:ascii="Arial" w:hAnsi="Arial" w:cs="Arial"/>
          <w:sz w:val="19"/>
          <w:szCs w:val="19"/>
        </w:rPr>
        <w:t>Present)</w:t>
      </w:r>
    </w:p>
    <w:p w14:paraId="10FA31E3" w14:textId="77777777" w:rsidR="000506EF" w:rsidRDefault="000506EF" w:rsidP="000506EF">
      <w:pPr>
        <w:pStyle w:val="Default"/>
        <w:jc w:val="both"/>
        <w:rPr>
          <w:sz w:val="19"/>
          <w:szCs w:val="19"/>
        </w:rPr>
      </w:pPr>
    </w:p>
    <w:p w14:paraId="5884E217" w14:textId="77777777" w:rsidR="00A81498" w:rsidRDefault="00A81498" w:rsidP="00A81498">
      <w:pPr>
        <w:pStyle w:val="Default"/>
        <w:pBdr>
          <w:bottom w:val="single" w:sz="4" w:space="1" w:color="auto"/>
        </w:pBdr>
        <w:jc w:val="both"/>
      </w:pPr>
    </w:p>
    <w:p w14:paraId="1AC8A0E4" w14:textId="77777777" w:rsidR="007D5AF6" w:rsidRPr="000506EF" w:rsidRDefault="007D5AF6" w:rsidP="000506E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kern w:val="20"/>
          <w:sz w:val="10"/>
          <w:szCs w:val="10"/>
        </w:rPr>
      </w:pPr>
    </w:p>
    <w:p w14:paraId="1DD10A5F" w14:textId="70E0AE8F" w:rsidR="003D30B4" w:rsidRDefault="00A81498" w:rsidP="000506EF">
      <w:pPr>
        <w:widowControl/>
        <w:jc w:val="both"/>
        <w:rPr>
          <w:rFonts w:ascii="Arial" w:hAnsi="Arial" w:cs="Arial"/>
          <w:kern w:val="20"/>
          <w:sz w:val="19"/>
        </w:rPr>
      </w:pPr>
      <w:r>
        <w:rPr>
          <w:rFonts w:ascii="Arial" w:hAnsi="Arial" w:cs="Arial"/>
          <w:b/>
          <w:kern w:val="20"/>
          <w:sz w:val="19"/>
        </w:rPr>
        <w:t xml:space="preserve">Previous Employer | </w:t>
      </w:r>
      <w:r w:rsidR="003D30B4" w:rsidRPr="00092C45">
        <w:rPr>
          <w:rFonts w:ascii="Arial" w:hAnsi="Arial" w:cs="Arial"/>
          <w:b/>
          <w:kern w:val="20"/>
          <w:sz w:val="19"/>
        </w:rPr>
        <w:t>ATANE</w:t>
      </w:r>
      <w:r w:rsidR="00092C45" w:rsidRPr="00092C45">
        <w:rPr>
          <w:rFonts w:ascii="Arial" w:hAnsi="Arial" w:cs="Arial"/>
          <w:b/>
          <w:kern w:val="20"/>
          <w:sz w:val="19"/>
        </w:rPr>
        <w:t xml:space="preserve">, </w:t>
      </w:r>
      <w:r w:rsidR="003D30B4" w:rsidRPr="00092C45">
        <w:rPr>
          <w:rFonts w:ascii="Arial" w:hAnsi="Arial" w:cs="Arial"/>
          <w:b/>
          <w:kern w:val="20"/>
          <w:sz w:val="19"/>
        </w:rPr>
        <w:t>Mount Laurel, NJ</w:t>
      </w:r>
      <w:r w:rsidR="000506EF">
        <w:rPr>
          <w:rFonts w:ascii="Arial" w:hAnsi="Arial" w:cs="Arial"/>
          <w:b/>
          <w:kern w:val="20"/>
          <w:sz w:val="19"/>
        </w:rPr>
        <w:t xml:space="preserve">: </w:t>
      </w:r>
    </w:p>
    <w:p w14:paraId="669BF458" w14:textId="77777777" w:rsidR="00A81498" w:rsidRDefault="00A81498" w:rsidP="000506EF">
      <w:pPr>
        <w:widowControl/>
        <w:jc w:val="both"/>
        <w:rPr>
          <w:rFonts w:ascii="Arial" w:hAnsi="Arial" w:cs="Arial"/>
          <w:kern w:val="20"/>
          <w:sz w:val="19"/>
        </w:rPr>
      </w:pPr>
    </w:p>
    <w:p w14:paraId="0F76AD8D" w14:textId="77777777" w:rsidR="00A81498" w:rsidRDefault="00A81498" w:rsidP="00A81498">
      <w:pPr>
        <w:widowControl/>
        <w:jc w:val="both"/>
        <w:rPr>
          <w:rFonts w:ascii="Arial" w:hAnsi="Arial" w:cs="Arial"/>
          <w:kern w:val="20"/>
          <w:sz w:val="19"/>
        </w:rPr>
      </w:pPr>
      <w:r w:rsidRPr="00A81498">
        <w:rPr>
          <w:rFonts w:ascii="Arial" w:hAnsi="Arial" w:cs="Arial"/>
          <w:b/>
          <w:bCs/>
          <w:kern w:val="20"/>
          <w:sz w:val="19"/>
        </w:rPr>
        <w:t>City of Philadelphia ADA Curb Ramp Design, Philadelphia, PA</w:t>
      </w:r>
      <w:r w:rsidRPr="00A81498">
        <w:rPr>
          <w:rFonts w:ascii="Arial" w:hAnsi="Arial" w:cs="Arial"/>
          <w:kern w:val="20"/>
          <w:sz w:val="19"/>
        </w:rPr>
        <w:t xml:space="preserve"> – Assisted in the design and compliance review of approximately 230 ADA ramps associated with the Citywide Resurfacing Project throughout numerous corridors within the City of Philadelphia.  This project consisted of surveying the existing conditions in the vicinity of each proposed ADA ramp; utility coordination; designing a compliant or approved non-compliant ramp per FHWA, PennDOT and City of Philadelphia ADA standards; preparing the required PennDOT design form for ADA ramps; and coordination with the City of Philadelphia Streets Department and PennDOT for approval and construction of each ramp.  (2019)</w:t>
      </w:r>
    </w:p>
    <w:p w14:paraId="2979ED10" w14:textId="77777777" w:rsidR="00A81498" w:rsidRPr="00A81498" w:rsidRDefault="00A81498" w:rsidP="00A81498">
      <w:pPr>
        <w:widowControl/>
        <w:jc w:val="both"/>
        <w:rPr>
          <w:rFonts w:ascii="Arial" w:hAnsi="Arial" w:cs="Arial"/>
          <w:kern w:val="20"/>
          <w:sz w:val="19"/>
        </w:rPr>
      </w:pPr>
    </w:p>
    <w:p w14:paraId="56ECBE42" w14:textId="77777777" w:rsidR="00A81498" w:rsidRDefault="00A81498" w:rsidP="00A81498">
      <w:pPr>
        <w:widowControl/>
        <w:jc w:val="both"/>
        <w:rPr>
          <w:rFonts w:ascii="Arial" w:hAnsi="Arial" w:cs="Arial"/>
          <w:kern w:val="20"/>
          <w:sz w:val="19"/>
        </w:rPr>
      </w:pPr>
      <w:r w:rsidRPr="00A81498">
        <w:rPr>
          <w:rFonts w:ascii="Arial" w:hAnsi="Arial" w:cs="Arial"/>
          <w:b/>
          <w:bCs/>
          <w:kern w:val="20"/>
          <w:sz w:val="19"/>
        </w:rPr>
        <w:t>City of Philadelphia Ramp &amp; Street Design, Shelbourne &amp; Potter, Philadelphia, PA</w:t>
      </w:r>
      <w:r w:rsidRPr="00A81498">
        <w:rPr>
          <w:rFonts w:ascii="Arial" w:hAnsi="Arial" w:cs="Arial"/>
          <w:kern w:val="20"/>
          <w:sz w:val="19"/>
        </w:rPr>
        <w:t xml:space="preserve"> –   Assisted in the design for the full-depth reconstruction of Shelbourne and Potter Streets, including 11 ADA ramps.  The project includes roadway design, curb and sidewalk reconstruction, and ADA curb ramps to meet the requirements of the City of Philadelphia and PennDOT.  Also involved topographic surveys, utility coordination, design of signage, and signal adjustment coordination.  (2019)</w:t>
      </w:r>
    </w:p>
    <w:p w14:paraId="184B2C89" w14:textId="77777777" w:rsidR="00A81498" w:rsidRPr="00A81498" w:rsidRDefault="00A81498" w:rsidP="00A81498">
      <w:pPr>
        <w:widowControl/>
        <w:jc w:val="both"/>
        <w:rPr>
          <w:rFonts w:ascii="Arial" w:hAnsi="Arial" w:cs="Arial"/>
          <w:kern w:val="20"/>
          <w:sz w:val="19"/>
        </w:rPr>
      </w:pPr>
    </w:p>
    <w:p w14:paraId="534BC11E" w14:textId="77777777" w:rsidR="00A81498" w:rsidRDefault="00A81498" w:rsidP="00A81498">
      <w:pPr>
        <w:widowControl/>
        <w:jc w:val="both"/>
        <w:rPr>
          <w:rFonts w:ascii="Arial" w:hAnsi="Arial" w:cs="Arial"/>
          <w:kern w:val="20"/>
          <w:sz w:val="19"/>
        </w:rPr>
      </w:pPr>
      <w:r w:rsidRPr="00A81498">
        <w:rPr>
          <w:rFonts w:ascii="Arial" w:hAnsi="Arial" w:cs="Arial"/>
          <w:b/>
          <w:bCs/>
          <w:kern w:val="20"/>
          <w:sz w:val="19"/>
        </w:rPr>
        <w:t>Miami-Dade County Department of Parks, Recreation, and Open Space (PROS) Chapman Field Park Roadway and Canoe Launch Paving and Water Extension, City of Coral Gables, FL</w:t>
      </w:r>
      <w:r w:rsidRPr="00A81498">
        <w:rPr>
          <w:rFonts w:ascii="Arial" w:hAnsi="Arial" w:cs="Arial"/>
          <w:kern w:val="20"/>
          <w:sz w:val="19"/>
        </w:rPr>
        <w:t xml:space="preserve"> – Assisted in site design of roadway and parking lot design, water main extension with connection to the existing municipal service, utility relocation, site survey and permitting. Chapman Field Park did not have adequate access, parking or water supply.  ATANE provided a 4,000-foot </w:t>
      </w:r>
      <w:proofErr w:type="gramStart"/>
      <w:r w:rsidRPr="00A81498">
        <w:rPr>
          <w:rFonts w:ascii="Arial" w:hAnsi="Arial" w:cs="Arial"/>
          <w:kern w:val="20"/>
          <w:sz w:val="19"/>
        </w:rPr>
        <w:t>driveway extension</w:t>
      </w:r>
      <w:proofErr w:type="gramEnd"/>
      <w:r w:rsidRPr="00A81498">
        <w:rPr>
          <w:rFonts w:ascii="Arial" w:hAnsi="Arial" w:cs="Arial"/>
          <w:kern w:val="20"/>
          <w:sz w:val="19"/>
        </w:rPr>
        <w:t xml:space="preserve"> with additional parking and a bike lane to provide much-needed access to the canoe launch area so that the park could be fully utilized.  The drive aisle included a cul-de-sac turnaround for vehicular traffic and emergency vehicles while avoiding disturbance to the surrounding wetlands and vegetation.  The proposed improvements included a water lateral extension for the addition of </w:t>
      </w:r>
      <w:proofErr w:type="gramStart"/>
      <w:r w:rsidRPr="00A81498">
        <w:rPr>
          <w:rFonts w:ascii="Arial" w:hAnsi="Arial" w:cs="Arial"/>
          <w:kern w:val="20"/>
          <w:sz w:val="19"/>
        </w:rPr>
        <w:t>future</w:t>
      </w:r>
      <w:proofErr w:type="gramEnd"/>
      <w:r w:rsidRPr="00A81498">
        <w:rPr>
          <w:rFonts w:ascii="Arial" w:hAnsi="Arial" w:cs="Arial"/>
          <w:kern w:val="20"/>
          <w:sz w:val="19"/>
        </w:rPr>
        <w:t xml:space="preserve"> water service and a water fountain.  ATANE prepared complete site plans, including water service connections to the Miami-Dade County Water and Sewer Department system at SW 136th Street.  (2019)</w:t>
      </w:r>
    </w:p>
    <w:p w14:paraId="4DC222A9" w14:textId="77777777" w:rsidR="00A81498" w:rsidRPr="00A81498" w:rsidRDefault="00A81498" w:rsidP="00A81498">
      <w:pPr>
        <w:widowControl/>
        <w:jc w:val="both"/>
        <w:rPr>
          <w:rFonts w:ascii="Arial" w:hAnsi="Arial" w:cs="Arial"/>
          <w:kern w:val="20"/>
          <w:sz w:val="19"/>
        </w:rPr>
      </w:pPr>
    </w:p>
    <w:p w14:paraId="1C3C7F42" w14:textId="77777777" w:rsidR="00A81498" w:rsidRDefault="00A81498" w:rsidP="00A81498">
      <w:pPr>
        <w:widowControl/>
        <w:jc w:val="both"/>
        <w:rPr>
          <w:rFonts w:ascii="Arial" w:hAnsi="Arial" w:cs="Arial"/>
          <w:kern w:val="20"/>
          <w:sz w:val="19"/>
        </w:rPr>
      </w:pPr>
      <w:r w:rsidRPr="00A81498">
        <w:rPr>
          <w:rFonts w:ascii="Arial" w:hAnsi="Arial" w:cs="Arial"/>
          <w:b/>
          <w:bCs/>
          <w:kern w:val="20"/>
          <w:sz w:val="19"/>
        </w:rPr>
        <w:t>Camden County Department of Public Works Blue Anchor Road (CR 720) Improvements from Route 73 to Cedar Brook Road (CR 536), Winslow Township, NJ</w:t>
      </w:r>
      <w:r w:rsidRPr="00A81498">
        <w:rPr>
          <w:rFonts w:ascii="Arial" w:hAnsi="Arial" w:cs="Arial"/>
          <w:kern w:val="20"/>
          <w:sz w:val="19"/>
        </w:rPr>
        <w:t xml:space="preserve"> – Assisted in the final design and preparation of bid documents for milling/overlay and pavement repairs for 2.5 miles of Blue Anchor Road.  The project included visual pavement survey and pavement testing, evaluation of ponding locations, and CCTV pipe video inspection of stormwater drainage systems.  (2019)</w:t>
      </w:r>
    </w:p>
    <w:p w14:paraId="5F1DB201" w14:textId="77777777" w:rsidR="00A81498" w:rsidRPr="00A81498" w:rsidRDefault="00A81498" w:rsidP="00A81498">
      <w:pPr>
        <w:widowControl/>
        <w:jc w:val="both"/>
        <w:rPr>
          <w:rFonts w:ascii="Arial" w:hAnsi="Arial" w:cs="Arial"/>
          <w:kern w:val="20"/>
          <w:sz w:val="19"/>
        </w:rPr>
      </w:pPr>
    </w:p>
    <w:p w14:paraId="57EAB4E8" w14:textId="77777777" w:rsidR="00A81498" w:rsidRDefault="00A81498" w:rsidP="00A81498">
      <w:pPr>
        <w:widowControl/>
        <w:jc w:val="both"/>
        <w:rPr>
          <w:rFonts w:ascii="Arial" w:hAnsi="Arial" w:cs="Arial"/>
          <w:kern w:val="20"/>
          <w:sz w:val="19"/>
        </w:rPr>
      </w:pPr>
      <w:r w:rsidRPr="00A81498">
        <w:rPr>
          <w:rFonts w:ascii="Arial" w:hAnsi="Arial" w:cs="Arial"/>
          <w:b/>
          <w:bCs/>
          <w:kern w:val="20"/>
          <w:sz w:val="19"/>
        </w:rPr>
        <w:t>Philadelphia Water Department (PWD) Roadways and ADA Ramps, Philadelphia, PA</w:t>
      </w:r>
      <w:r w:rsidRPr="00A81498">
        <w:rPr>
          <w:rFonts w:ascii="Arial" w:hAnsi="Arial" w:cs="Arial"/>
          <w:kern w:val="20"/>
          <w:sz w:val="19"/>
        </w:rPr>
        <w:t xml:space="preserve"> – Assisted in the design of roadway grading, drainage and ADA ramp design, as part of an on-call contract for 11 streets throughout the City of Philadelphia—Delhi Street, Hunting Park Avenue, Marshall Street, Agate Street, Collins Street, Tulip Street, Conestoga Street, Hirst Street, Ludlow Street, and Robinson Street. ATANE completed a detailed topographic survey of all streets, and prepared base mapping for each.  The field survey included locations of all signage, parking facilities, existing handicap ramps, retaining walls, curbs, above-ground utilities, and topography on sidewalks and grassy areas. This data was used to create the base mapping for the planning and design for ramp placement, type, slope, and crosswalk locations as well as complete roadway regrading. The proposed roadway and ramp designs had to meet ADA, City of Philadelphia, PWD, and Pennsylvania Department of Transportation (PennDOT) standards. The relocation (or the addition) of signage, green stormwater components, landscaping, curbing, and/or utilities was also incorporated into the ATANE design. Responsible for field survey of existing intersections and base mapping plans created in AutoCAD Civil 3D 2013. (2019)</w:t>
      </w:r>
    </w:p>
    <w:p w14:paraId="48A1BADE" w14:textId="77777777" w:rsidR="00A81498" w:rsidRPr="00A81498" w:rsidRDefault="00A81498" w:rsidP="00A81498">
      <w:pPr>
        <w:widowControl/>
        <w:jc w:val="both"/>
        <w:rPr>
          <w:rFonts w:ascii="Arial" w:hAnsi="Arial" w:cs="Arial"/>
          <w:kern w:val="20"/>
          <w:sz w:val="19"/>
        </w:rPr>
      </w:pPr>
    </w:p>
    <w:p w14:paraId="18C6A3EC" w14:textId="72FFA660" w:rsidR="00A81498" w:rsidRDefault="00A81498" w:rsidP="000506EF">
      <w:pPr>
        <w:widowControl/>
        <w:jc w:val="both"/>
        <w:rPr>
          <w:rFonts w:ascii="Arial" w:hAnsi="Arial" w:cs="Arial"/>
          <w:kern w:val="20"/>
          <w:sz w:val="19"/>
        </w:rPr>
      </w:pPr>
      <w:r w:rsidRPr="00A81498">
        <w:rPr>
          <w:rFonts w:ascii="Arial" w:hAnsi="Arial" w:cs="Arial"/>
          <w:b/>
          <w:bCs/>
          <w:kern w:val="20"/>
          <w:sz w:val="19"/>
        </w:rPr>
        <w:t>City of Philadelphia Thompson Street, Conestoga Street and Farson Street Rehabilitation, Philadelphia, PA</w:t>
      </w:r>
      <w:r w:rsidRPr="00A81498">
        <w:rPr>
          <w:rFonts w:ascii="Arial" w:hAnsi="Arial" w:cs="Arial"/>
          <w:kern w:val="20"/>
          <w:sz w:val="19"/>
        </w:rPr>
        <w:t xml:space="preserve"> – Assisted in the design for the full-depth reconstruction of Thompson Street from 50th to 51st Street; Thompson Street from 54th to 55th Street; Conestoga Street from Thompson Street to Master Street; Farson Street from the north curb line of Thompson Street 25 feet north; and 44 ADA ramps along Thompson Street, Hermitage Street and Conestoga Street.  The project includes roadway design, ADA ramps, and curb and sidewalk to meet the requirements of the City of Philadelphia and PennDOT; topographic surveys; utility coordination; design of signage; and signal adjustment coordination. (2019)</w:t>
      </w:r>
    </w:p>
    <w:p w14:paraId="58DEE8F0" w14:textId="77777777" w:rsidR="00A81498" w:rsidRPr="003D30B4" w:rsidRDefault="00A81498" w:rsidP="00A81498">
      <w:pPr>
        <w:widowControl/>
        <w:pBdr>
          <w:bottom w:val="single" w:sz="4" w:space="1" w:color="auto"/>
        </w:pBdr>
        <w:jc w:val="both"/>
        <w:rPr>
          <w:rFonts w:ascii="Arial" w:hAnsi="Arial" w:cs="Arial"/>
          <w:kern w:val="20"/>
          <w:sz w:val="19"/>
        </w:rPr>
      </w:pPr>
    </w:p>
    <w:p w14:paraId="7787932F" w14:textId="77777777" w:rsidR="003D30B4" w:rsidRPr="000506EF" w:rsidRDefault="003D30B4" w:rsidP="000506EF">
      <w:pPr>
        <w:widowControl/>
        <w:jc w:val="both"/>
        <w:rPr>
          <w:rFonts w:ascii="Arial" w:hAnsi="Arial" w:cs="Arial"/>
          <w:kern w:val="20"/>
          <w:sz w:val="10"/>
          <w:szCs w:val="10"/>
        </w:rPr>
      </w:pPr>
    </w:p>
    <w:p w14:paraId="31ACD881" w14:textId="474D40EA" w:rsidR="005B1A95" w:rsidRDefault="00A81498" w:rsidP="000506EF">
      <w:pPr>
        <w:widowControl/>
        <w:jc w:val="both"/>
        <w:rPr>
          <w:rFonts w:ascii="Arial" w:hAnsi="Arial" w:cs="Arial"/>
          <w:kern w:val="20"/>
          <w:sz w:val="19"/>
        </w:rPr>
      </w:pPr>
      <w:r>
        <w:rPr>
          <w:rFonts w:ascii="Arial" w:hAnsi="Arial" w:cs="Arial"/>
          <w:b/>
          <w:kern w:val="20"/>
          <w:sz w:val="19"/>
        </w:rPr>
        <w:t xml:space="preserve">Previous Employer | </w:t>
      </w:r>
      <w:r w:rsidR="003D30B4" w:rsidRPr="00092C45">
        <w:rPr>
          <w:rFonts w:ascii="Arial" w:hAnsi="Arial" w:cs="Arial"/>
          <w:b/>
          <w:kern w:val="20"/>
          <w:sz w:val="19"/>
        </w:rPr>
        <w:t>Mott MacDonald</w:t>
      </w:r>
      <w:r w:rsidR="00092C45" w:rsidRPr="00092C45">
        <w:rPr>
          <w:rFonts w:ascii="Arial" w:hAnsi="Arial" w:cs="Arial"/>
          <w:b/>
          <w:kern w:val="20"/>
          <w:sz w:val="19"/>
        </w:rPr>
        <w:t>,</w:t>
      </w:r>
      <w:r w:rsidR="003D30B4" w:rsidRPr="00092C45">
        <w:rPr>
          <w:rFonts w:ascii="Arial" w:hAnsi="Arial" w:cs="Arial"/>
          <w:b/>
          <w:kern w:val="20"/>
          <w:sz w:val="19"/>
        </w:rPr>
        <w:t xml:space="preserve"> Philadelphia, PA</w:t>
      </w:r>
      <w:r w:rsidR="000506EF">
        <w:rPr>
          <w:rFonts w:ascii="Arial" w:hAnsi="Arial" w:cs="Arial"/>
          <w:b/>
          <w:kern w:val="20"/>
          <w:sz w:val="19"/>
        </w:rPr>
        <w:t xml:space="preserve">: </w:t>
      </w:r>
    </w:p>
    <w:p w14:paraId="5CE230DF" w14:textId="77777777" w:rsidR="00D15BC2" w:rsidRDefault="00D15BC2" w:rsidP="000506EF">
      <w:pPr>
        <w:widowControl/>
        <w:jc w:val="both"/>
        <w:rPr>
          <w:rFonts w:ascii="Arial" w:hAnsi="Arial" w:cs="Arial"/>
          <w:kern w:val="20"/>
          <w:sz w:val="19"/>
        </w:rPr>
      </w:pPr>
    </w:p>
    <w:p w14:paraId="23BB31B0"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Green Stormwater Infrastructure CAD Standards, Philadelphia Water Department Office of Watersheds/City of Philadelphia, PA</w:t>
      </w:r>
      <w:r w:rsidRPr="00D15BC2">
        <w:rPr>
          <w:rFonts w:ascii="Arial" w:hAnsi="Arial" w:cs="Arial"/>
          <w:kern w:val="20"/>
          <w:sz w:val="19"/>
        </w:rPr>
        <w:t xml:space="preserve"> – Assisted in the creation of a CAD Standards manual, templates, block library, and AutoCAD support files for the Philadelphia Water Departments Office of Watersheds. (2015)</w:t>
      </w:r>
    </w:p>
    <w:p w14:paraId="5A52744B" w14:textId="77777777" w:rsidR="00D15BC2" w:rsidRPr="00D15BC2" w:rsidRDefault="00D15BC2" w:rsidP="00D15BC2">
      <w:pPr>
        <w:widowControl/>
        <w:jc w:val="both"/>
        <w:rPr>
          <w:rFonts w:ascii="Arial" w:hAnsi="Arial" w:cs="Arial"/>
          <w:kern w:val="20"/>
          <w:sz w:val="19"/>
        </w:rPr>
      </w:pPr>
    </w:p>
    <w:p w14:paraId="5F6DF95D"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lastRenderedPageBreak/>
        <w:t>Green Stormwater Infrastructure: Clearview Park and Morris Estates, Philadelphia Water Department/City of Philadelphia, PA</w:t>
      </w:r>
      <w:r w:rsidRPr="00D15BC2">
        <w:rPr>
          <w:rFonts w:ascii="Arial" w:hAnsi="Arial" w:cs="Arial"/>
          <w:kern w:val="20"/>
          <w:sz w:val="19"/>
        </w:rPr>
        <w:t xml:space="preserve"> – Assisted in the conceptual and detailed design for multiple bioretention basins in two locations in North Philadelphia managing stormwater from over 7 acres of impervious area. (2015)</w:t>
      </w:r>
    </w:p>
    <w:p w14:paraId="5E113BDA" w14:textId="77777777" w:rsidR="00D15BC2" w:rsidRPr="00D15BC2" w:rsidRDefault="00D15BC2" w:rsidP="00D15BC2">
      <w:pPr>
        <w:widowControl/>
        <w:jc w:val="both"/>
        <w:rPr>
          <w:rFonts w:ascii="Arial" w:hAnsi="Arial" w:cs="Arial"/>
          <w:kern w:val="20"/>
          <w:sz w:val="19"/>
        </w:rPr>
      </w:pPr>
    </w:p>
    <w:p w14:paraId="1904491E"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Francis Myers Park Green Stormwater Infrastructure (GSI), Philadelphia Water Department, Southwest Philadelphia, PA</w:t>
      </w:r>
      <w:r w:rsidRPr="00D15BC2">
        <w:rPr>
          <w:rFonts w:ascii="Arial" w:hAnsi="Arial" w:cs="Arial"/>
          <w:kern w:val="20"/>
          <w:sz w:val="19"/>
        </w:rPr>
        <w:t xml:space="preserve"> – Assisted in the design of approximately 20 green stormwater tree trenches in proximity to the park. The project also includes roof drainage disconnection of the Francis Myers Recreational Facility. (2015)</w:t>
      </w:r>
    </w:p>
    <w:p w14:paraId="558E4D63" w14:textId="77777777" w:rsidR="00D15BC2" w:rsidRPr="00D15BC2" w:rsidRDefault="00D15BC2" w:rsidP="00D15BC2">
      <w:pPr>
        <w:widowControl/>
        <w:jc w:val="both"/>
        <w:rPr>
          <w:rFonts w:ascii="Arial" w:hAnsi="Arial" w:cs="Arial"/>
          <w:kern w:val="20"/>
          <w:sz w:val="19"/>
        </w:rPr>
      </w:pPr>
    </w:p>
    <w:p w14:paraId="5475BFB1"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Greys Ferry Neighborhood Stormwater Disconnection, Philadelphia Water Department/City of Philadelphia, PA</w:t>
      </w:r>
      <w:r w:rsidRPr="00D15BC2">
        <w:rPr>
          <w:rFonts w:ascii="Arial" w:hAnsi="Arial" w:cs="Arial"/>
          <w:kern w:val="20"/>
          <w:sz w:val="19"/>
        </w:rPr>
        <w:t xml:space="preserve"> – Assisted in the design for the management of stormwater runoff from approximately 23.5 acres of impervious area. The project involves directing stormwater to a large subsurface modular stormwater storage basin and slowly releasing flow to the combined sewer system. (2014)</w:t>
      </w:r>
    </w:p>
    <w:p w14:paraId="42CCCA36" w14:textId="77777777" w:rsidR="00D15BC2" w:rsidRPr="00D15BC2" w:rsidRDefault="00D15BC2" w:rsidP="00D15BC2">
      <w:pPr>
        <w:widowControl/>
        <w:jc w:val="both"/>
        <w:rPr>
          <w:rFonts w:ascii="Arial" w:hAnsi="Arial" w:cs="Arial"/>
          <w:kern w:val="20"/>
          <w:sz w:val="19"/>
        </w:rPr>
      </w:pPr>
    </w:p>
    <w:p w14:paraId="4447C131" w14:textId="77777777" w:rsidR="00D15BC2" w:rsidRDefault="00D15BC2" w:rsidP="00D15BC2">
      <w:pPr>
        <w:widowControl/>
        <w:jc w:val="both"/>
        <w:rPr>
          <w:rFonts w:ascii="Arial" w:hAnsi="Arial" w:cs="Arial"/>
          <w:kern w:val="20"/>
          <w:sz w:val="19"/>
        </w:rPr>
      </w:pPr>
      <w:proofErr w:type="spellStart"/>
      <w:r w:rsidRPr="00D15BC2">
        <w:rPr>
          <w:rFonts w:ascii="Arial" w:hAnsi="Arial" w:cs="Arial"/>
          <w:b/>
          <w:bCs/>
          <w:kern w:val="20"/>
          <w:sz w:val="19"/>
        </w:rPr>
        <w:t>Hestonville</w:t>
      </w:r>
      <w:proofErr w:type="spellEnd"/>
      <w:r w:rsidRPr="00D15BC2">
        <w:rPr>
          <w:rFonts w:ascii="Arial" w:hAnsi="Arial" w:cs="Arial"/>
          <w:b/>
          <w:bCs/>
          <w:kern w:val="20"/>
          <w:sz w:val="19"/>
        </w:rPr>
        <w:t xml:space="preserve"> Neighborhood Stormwater Disconnection, Philadelphia Water Department/City of Philadelphia, PA</w:t>
      </w:r>
      <w:r w:rsidRPr="00D15BC2">
        <w:rPr>
          <w:rFonts w:ascii="Arial" w:hAnsi="Arial" w:cs="Arial"/>
          <w:kern w:val="20"/>
          <w:sz w:val="19"/>
        </w:rPr>
        <w:t xml:space="preserve"> – Assisted in the design for the management of stormwater runoff from approximately 15 acres of impervious area.  The project involves directing stormwater to two subsurface modular stormwater storage basins and slowly releasing flow to the combined sewer system. (2014)</w:t>
      </w:r>
    </w:p>
    <w:p w14:paraId="64BAA036" w14:textId="77777777" w:rsidR="00D15BC2" w:rsidRPr="00D15BC2" w:rsidRDefault="00D15BC2" w:rsidP="00D15BC2">
      <w:pPr>
        <w:widowControl/>
        <w:jc w:val="both"/>
        <w:rPr>
          <w:rFonts w:ascii="Arial" w:hAnsi="Arial" w:cs="Arial"/>
          <w:kern w:val="20"/>
          <w:sz w:val="19"/>
        </w:rPr>
      </w:pPr>
    </w:p>
    <w:p w14:paraId="0FCB511E"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Kelly Drive Stormwater Management Improvements, Philadelphia Parks and Recreation, Philadelphia, PA</w:t>
      </w:r>
      <w:r w:rsidRPr="00D15BC2">
        <w:rPr>
          <w:rFonts w:ascii="Arial" w:hAnsi="Arial" w:cs="Arial"/>
          <w:kern w:val="20"/>
          <w:sz w:val="19"/>
        </w:rPr>
        <w:t xml:space="preserve"> – Assisted in the design for five stormwater management practices, including bioswales and rain gardens, in a highly visible park corridor along the Schuylkill River. The project also included the construction of a picnic area, recreational path upgrades, landscaping improvements, and reconstruction of curbs. (2014)</w:t>
      </w:r>
    </w:p>
    <w:p w14:paraId="50941438" w14:textId="77777777" w:rsidR="00D15BC2" w:rsidRPr="00D15BC2" w:rsidRDefault="00D15BC2" w:rsidP="00D15BC2">
      <w:pPr>
        <w:widowControl/>
        <w:jc w:val="both"/>
        <w:rPr>
          <w:rFonts w:ascii="Arial" w:hAnsi="Arial" w:cs="Arial"/>
          <w:kern w:val="20"/>
          <w:sz w:val="19"/>
        </w:rPr>
      </w:pPr>
    </w:p>
    <w:p w14:paraId="05F396FC"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 xml:space="preserve">Drainage Area Stormwater Best Management Practices, </w:t>
      </w:r>
      <w:proofErr w:type="spellStart"/>
      <w:r w:rsidRPr="00D15BC2">
        <w:rPr>
          <w:rFonts w:ascii="Arial" w:hAnsi="Arial" w:cs="Arial"/>
          <w:b/>
          <w:bCs/>
          <w:kern w:val="20"/>
          <w:sz w:val="19"/>
        </w:rPr>
        <w:t>Lawncrest</w:t>
      </w:r>
      <w:proofErr w:type="spellEnd"/>
      <w:r w:rsidRPr="00D15BC2">
        <w:rPr>
          <w:rFonts w:ascii="Arial" w:hAnsi="Arial" w:cs="Arial"/>
          <w:b/>
          <w:bCs/>
          <w:kern w:val="20"/>
          <w:sz w:val="19"/>
        </w:rPr>
        <w:t xml:space="preserve"> Recreation Center and </w:t>
      </w:r>
      <w:proofErr w:type="spellStart"/>
      <w:r w:rsidRPr="00D15BC2">
        <w:rPr>
          <w:rFonts w:ascii="Arial" w:hAnsi="Arial" w:cs="Arial"/>
          <w:b/>
          <w:bCs/>
          <w:kern w:val="20"/>
          <w:sz w:val="19"/>
        </w:rPr>
        <w:t>Tarken</w:t>
      </w:r>
      <w:proofErr w:type="spellEnd"/>
      <w:r w:rsidRPr="00D15BC2">
        <w:rPr>
          <w:rFonts w:ascii="Arial" w:hAnsi="Arial" w:cs="Arial"/>
          <w:b/>
          <w:bCs/>
          <w:kern w:val="20"/>
          <w:sz w:val="19"/>
        </w:rPr>
        <w:t xml:space="preserve"> Recreation Center, Philadelphia Water Department/City of Philadelphia, North Philadelphia, PA</w:t>
      </w:r>
      <w:r w:rsidRPr="00D15BC2">
        <w:rPr>
          <w:rFonts w:ascii="Arial" w:hAnsi="Arial" w:cs="Arial"/>
          <w:kern w:val="20"/>
          <w:sz w:val="19"/>
        </w:rPr>
        <w:t xml:space="preserve"> – Assisted in the drainage area analysis, mapping, and conceptual design of stormwater management practices with potential to capture runoff from up to 30 acres of impervious surfaces in two locations. (2014)</w:t>
      </w:r>
    </w:p>
    <w:p w14:paraId="1FD86AC7" w14:textId="77777777" w:rsidR="00D15BC2" w:rsidRPr="00D15BC2" w:rsidRDefault="00D15BC2" w:rsidP="00D15BC2">
      <w:pPr>
        <w:widowControl/>
        <w:jc w:val="both"/>
        <w:rPr>
          <w:rFonts w:ascii="Arial" w:hAnsi="Arial" w:cs="Arial"/>
          <w:kern w:val="20"/>
          <w:sz w:val="19"/>
        </w:rPr>
      </w:pPr>
    </w:p>
    <w:p w14:paraId="6CF40607"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Green Streets Stormwater Program, West Philadelphia - Eastwick Elmwood Package, Philadelphia Water Department, West Philadelphia, PA</w:t>
      </w:r>
      <w:r w:rsidRPr="00D15BC2">
        <w:rPr>
          <w:rFonts w:ascii="Arial" w:hAnsi="Arial" w:cs="Arial"/>
          <w:kern w:val="20"/>
          <w:sz w:val="19"/>
        </w:rPr>
        <w:t xml:space="preserve"> – Assisted in green stormwater infrastructure detailed designs and assisted in accompanying stormwater calculations for 6 sites containing over 10,000 linear feet of public right of way.  This project includes 19 stormwater management practices including tree trenches and rain gardens. (2013)</w:t>
      </w:r>
    </w:p>
    <w:p w14:paraId="29340376" w14:textId="77777777" w:rsidR="00D15BC2" w:rsidRPr="00D15BC2" w:rsidRDefault="00D15BC2" w:rsidP="00D15BC2">
      <w:pPr>
        <w:widowControl/>
        <w:jc w:val="both"/>
        <w:rPr>
          <w:rFonts w:ascii="Arial" w:hAnsi="Arial" w:cs="Arial"/>
          <w:kern w:val="20"/>
          <w:sz w:val="19"/>
        </w:rPr>
      </w:pPr>
    </w:p>
    <w:p w14:paraId="68983B7E"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Ontario St Water Main, Philadelphia Water Department, North Philadelphia, PA</w:t>
      </w:r>
      <w:r w:rsidRPr="00D15BC2">
        <w:rPr>
          <w:rFonts w:ascii="Arial" w:hAnsi="Arial" w:cs="Arial"/>
          <w:kern w:val="20"/>
          <w:sz w:val="19"/>
        </w:rPr>
        <w:t xml:space="preserve"> – Assisted in the preparation of drawings for a water main design for 6,000+ linear feet of new water lines and green stormwater infrastructure design within the right of way of the project’s scope.  Completed the construction cost estimate for the proposed water main and green stormwater infrastructure and assisted in stormwater calculations. (2013)</w:t>
      </w:r>
    </w:p>
    <w:p w14:paraId="7729DAB4" w14:textId="77777777" w:rsidR="00D15BC2" w:rsidRPr="00D15BC2" w:rsidRDefault="00D15BC2" w:rsidP="00D15BC2">
      <w:pPr>
        <w:widowControl/>
        <w:jc w:val="both"/>
        <w:rPr>
          <w:rFonts w:ascii="Arial" w:hAnsi="Arial" w:cs="Arial"/>
          <w:kern w:val="20"/>
          <w:sz w:val="19"/>
        </w:rPr>
      </w:pPr>
    </w:p>
    <w:p w14:paraId="332F41D7"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Water Supply Pipeline, Aqua Pennsylvania, Jersey Shore, PA</w:t>
      </w:r>
      <w:r w:rsidRPr="00D15BC2">
        <w:rPr>
          <w:rFonts w:ascii="Arial" w:hAnsi="Arial" w:cs="Arial"/>
          <w:kern w:val="20"/>
          <w:sz w:val="19"/>
        </w:rPr>
        <w:t xml:space="preserve"> – Developed drawings for the site improvements consisting of an intake structure, low level lift station, and a high service pump station and pipeline. (2012)</w:t>
      </w:r>
    </w:p>
    <w:p w14:paraId="02310632" w14:textId="77777777" w:rsidR="00D15BC2" w:rsidRPr="00D15BC2" w:rsidRDefault="00D15BC2" w:rsidP="00D15BC2">
      <w:pPr>
        <w:widowControl/>
        <w:jc w:val="both"/>
        <w:rPr>
          <w:rFonts w:ascii="Arial" w:hAnsi="Arial" w:cs="Arial"/>
          <w:kern w:val="20"/>
          <w:sz w:val="19"/>
        </w:rPr>
      </w:pPr>
    </w:p>
    <w:p w14:paraId="36FDB29E"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Northern Liberties Flood Relief Program, Phase II, Philadelphia Water Department, City of Philadelphia, PA</w:t>
      </w:r>
      <w:r w:rsidRPr="00D15BC2">
        <w:rPr>
          <w:rFonts w:ascii="Arial" w:hAnsi="Arial" w:cs="Arial"/>
          <w:kern w:val="20"/>
          <w:sz w:val="19"/>
        </w:rPr>
        <w:t xml:space="preserve"> – Assisted in the preparation of drawings for a large sewer reconstruction and regulating chamber design, water main replacement, traffic control planning, streetscape design, and utility coordination.  (2013)</w:t>
      </w:r>
    </w:p>
    <w:p w14:paraId="5498C928" w14:textId="77777777" w:rsidR="00D15BC2" w:rsidRPr="00D15BC2" w:rsidRDefault="00D15BC2" w:rsidP="00D15BC2">
      <w:pPr>
        <w:widowControl/>
        <w:jc w:val="both"/>
        <w:rPr>
          <w:rFonts w:ascii="Arial" w:hAnsi="Arial" w:cs="Arial"/>
          <w:kern w:val="20"/>
          <w:sz w:val="19"/>
        </w:rPr>
      </w:pPr>
    </w:p>
    <w:p w14:paraId="3DBA2540"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Northern Liberties Flood Relief Program, Phases IV-VI, Philadelphia Water Department, City of Philadelphia, PA</w:t>
      </w:r>
      <w:r w:rsidRPr="00D15BC2">
        <w:rPr>
          <w:rFonts w:ascii="Arial" w:hAnsi="Arial" w:cs="Arial"/>
          <w:kern w:val="20"/>
          <w:sz w:val="19"/>
        </w:rPr>
        <w:t xml:space="preserve"> – Assisted in drafting contract drawings and preparing stormwater design calculations for a large-scale box sewer reconstruction and multiple chamber designs, water main replacement, traffic control planning, streetscape design, and utility coordination. (2013)</w:t>
      </w:r>
    </w:p>
    <w:p w14:paraId="6E5280AE" w14:textId="77777777" w:rsidR="00D15BC2" w:rsidRPr="00D15BC2" w:rsidRDefault="00D15BC2" w:rsidP="00D15BC2">
      <w:pPr>
        <w:widowControl/>
        <w:jc w:val="both"/>
        <w:rPr>
          <w:rFonts w:ascii="Arial" w:hAnsi="Arial" w:cs="Arial"/>
          <w:kern w:val="20"/>
          <w:sz w:val="19"/>
        </w:rPr>
      </w:pPr>
    </w:p>
    <w:p w14:paraId="2933D787" w14:textId="77777777" w:rsidR="00D15BC2" w:rsidRDefault="00D15BC2" w:rsidP="00D15BC2">
      <w:pPr>
        <w:widowControl/>
        <w:jc w:val="both"/>
        <w:rPr>
          <w:rFonts w:ascii="Arial" w:hAnsi="Arial" w:cs="Arial"/>
          <w:kern w:val="20"/>
          <w:sz w:val="19"/>
        </w:rPr>
      </w:pPr>
      <w:r w:rsidRPr="00D15BC2">
        <w:rPr>
          <w:rFonts w:ascii="Arial" w:hAnsi="Arial" w:cs="Arial"/>
          <w:b/>
          <w:bCs/>
          <w:kern w:val="20"/>
          <w:sz w:val="19"/>
        </w:rPr>
        <w:t>Water Main Relay, Sewer Reconstruction, and Green Stormwater Infrastructure: Ellsworth Street, Federal Street, and Wharton Street, Philadelphia Water Department, PA</w:t>
      </w:r>
      <w:r w:rsidRPr="00D15BC2">
        <w:rPr>
          <w:rFonts w:ascii="Arial" w:hAnsi="Arial" w:cs="Arial"/>
          <w:kern w:val="20"/>
          <w:sz w:val="19"/>
        </w:rPr>
        <w:t xml:space="preserve"> – Assisted in the preparation of contract drawings for green stormwater infrastructure design consisting of two stormwater tree trenches and a rain garden.  This project includes over 4,500 linear feet of water main relay and roughly 3,000 linear feet of combined sewer reconstruction in south Philadelphia. (2013)</w:t>
      </w:r>
    </w:p>
    <w:p w14:paraId="485C49D0" w14:textId="77777777" w:rsidR="00D15BC2" w:rsidRPr="00D15BC2" w:rsidRDefault="00D15BC2" w:rsidP="00D15BC2">
      <w:pPr>
        <w:widowControl/>
        <w:jc w:val="both"/>
        <w:rPr>
          <w:rFonts w:ascii="Arial" w:hAnsi="Arial" w:cs="Arial"/>
          <w:kern w:val="20"/>
          <w:sz w:val="19"/>
        </w:rPr>
      </w:pPr>
    </w:p>
    <w:p w14:paraId="44E01043" w14:textId="77777777" w:rsidR="00D15BC2" w:rsidRPr="00D15BC2" w:rsidRDefault="00D15BC2" w:rsidP="00D15BC2">
      <w:pPr>
        <w:widowControl/>
        <w:jc w:val="both"/>
        <w:rPr>
          <w:rFonts w:ascii="Arial" w:hAnsi="Arial" w:cs="Arial"/>
          <w:kern w:val="20"/>
          <w:sz w:val="19"/>
        </w:rPr>
      </w:pPr>
      <w:r w:rsidRPr="00D15BC2">
        <w:rPr>
          <w:rFonts w:ascii="Arial" w:hAnsi="Arial" w:cs="Arial"/>
          <w:b/>
          <w:bCs/>
          <w:kern w:val="20"/>
          <w:sz w:val="19"/>
        </w:rPr>
        <w:lastRenderedPageBreak/>
        <w:t>Infill Philadelphia: Soak It Up! Design competition, Community Design Collaborative, Queen Village, Philadelphia, PA</w:t>
      </w:r>
      <w:r w:rsidRPr="00D15BC2">
        <w:rPr>
          <w:rFonts w:ascii="Arial" w:hAnsi="Arial" w:cs="Arial"/>
          <w:kern w:val="20"/>
          <w:sz w:val="19"/>
        </w:rPr>
        <w:t xml:space="preserve"> – Worked within an interdisciplinary team to integrate stormwater management into a historic neighborhood with a network of streets, alleys, roofs, and open space. (2013)</w:t>
      </w:r>
    </w:p>
    <w:p w14:paraId="17DBF5AD" w14:textId="77777777" w:rsidR="00D15BC2" w:rsidRDefault="00D15BC2" w:rsidP="000506EF">
      <w:pPr>
        <w:widowControl/>
        <w:jc w:val="both"/>
        <w:rPr>
          <w:rFonts w:ascii="Arial" w:hAnsi="Arial" w:cs="Arial"/>
          <w:kern w:val="20"/>
          <w:sz w:val="19"/>
        </w:rPr>
      </w:pPr>
    </w:p>
    <w:sectPr w:rsidR="00D15BC2">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3B41" w14:textId="77777777" w:rsidR="00C512E7" w:rsidRDefault="00C512E7">
      <w:r>
        <w:separator/>
      </w:r>
    </w:p>
  </w:endnote>
  <w:endnote w:type="continuationSeparator" w:id="0">
    <w:p w14:paraId="73435A32" w14:textId="77777777" w:rsidR="00C512E7" w:rsidRDefault="00C51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35EA" w14:textId="5AB24FA3" w:rsidR="00D0260A" w:rsidRPr="00D0260A" w:rsidRDefault="004B5218" w:rsidP="00D0260A">
    <w:pPr>
      <w:rPr>
        <w:sz w:val="16"/>
        <w:szCs w:val="16"/>
      </w:rPr>
    </w:pPr>
    <w:r>
      <w:rPr>
        <w:noProof/>
      </w:rPr>
      <w:drawing>
        <wp:anchor distT="0" distB="0" distL="114300" distR="114300" simplePos="0" relativeHeight="251657728" behindDoc="0" locked="0" layoutInCell="0" allowOverlap="1" wp14:anchorId="70C716B7" wp14:editId="4B9CD55E">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0E155F" w14:textId="02F0D1ED" w:rsidR="005B1A95" w:rsidRPr="00D0260A" w:rsidRDefault="004B5218"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20BF7147" wp14:editId="21E5AB7E">
              <wp:simplePos x="0" y="0"/>
              <wp:positionH relativeFrom="column">
                <wp:posOffset>-9525</wp:posOffset>
              </wp:positionH>
              <wp:positionV relativeFrom="paragraph">
                <wp:posOffset>40005</wp:posOffset>
              </wp:positionV>
              <wp:extent cx="899160" cy="327660"/>
              <wp:effectExtent l="0" t="0" r="0" b="0"/>
              <wp:wrapNone/>
              <wp:docPr id="8731435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2A642B"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0BF7147"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252A642B"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855B6D">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855B6D">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6B6981F0" wp14:editId="0B6C3F91">
              <wp:simplePos x="0" y="0"/>
              <wp:positionH relativeFrom="column">
                <wp:posOffset>6572250</wp:posOffset>
              </wp:positionH>
              <wp:positionV relativeFrom="paragraph">
                <wp:posOffset>9239250</wp:posOffset>
              </wp:positionV>
              <wp:extent cx="889000" cy="723900"/>
              <wp:effectExtent l="0" t="0" r="0" b="0"/>
              <wp:wrapNone/>
              <wp:docPr id="113700730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C757D"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49AAC986" wp14:editId="785D634C">
              <wp:simplePos x="0" y="0"/>
              <wp:positionH relativeFrom="column">
                <wp:posOffset>6572250</wp:posOffset>
              </wp:positionH>
              <wp:positionV relativeFrom="paragraph">
                <wp:posOffset>9239250</wp:posOffset>
              </wp:positionV>
              <wp:extent cx="889000" cy="723900"/>
              <wp:effectExtent l="0" t="0" r="0" b="0"/>
              <wp:wrapNone/>
              <wp:docPr id="182883308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5DC3B"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180F" w14:textId="24C2AF60" w:rsidR="00D0260A" w:rsidRPr="00D0260A" w:rsidRDefault="004B5218" w:rsidP="00D0260A">
    <w:pPr>
      <w:rPr>
        <w:sz w:val="16"/>
        <w:szCs w:val="16"/>
      </w:rPr>
    </w:pPr>
    <w:r>
      <w:rPr>
        <w:noProof/>
      </w:rPr>
      <w:drawing>
        <wp:anchor distT="0" distB="0" distL="114300" distR="114300" simplePos="0" relativeHeight="251661824" behindDoc="0" locked="0" layoutInCell="0" allowOverlap="1" wp14:anchorId="380204E7" wp14:editId="66E61BBA">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22A201" w14:textId="475DF92C" w:rsidR="005B1A95" w:rsidRDefault="004B5218"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4082E8FC" wp14:editId="2FFE3C59">
              <wp:simplePos x="0" y="0"/>
              <wp:positionH relativeFrom="column">
                <wp:posOffset>-9525</wp:posOffset>
              </wp:positionH>
              <wp:positionV relativeFrom="paragraph">
                <wp:posOffset>40005</wp:posOffset>
              </wp:positionV>
              <wp:extent cx="899160" cy="327660"/>
              <wp:effectExtent l="0" t="0" r="0" b="0"/>
              <wp:wrapNone/>
              <wp:docPr id="157360224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1814D0"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82E8FC"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01814D0"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855B6D">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855B6D">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930E7EE" wp14:editId="0CBDE424">
              <wp:simplePos x="0" y="0"/>
              <wp:positionH relativeFrom="column">
                <wp:posOffset>6572250</wp:posOffset>
              </wp:positionH>
              <wp:positionV relativeFrom="paragraph">
                <wp:posOffset>9239250</wp:posOffset>
              </wp:positionV>
              <wp:extent cx="889000" cy="723900"/>
              <wp:effectExtent l="0" t="0" r="0" b="0"/>
              <wp:wrapNone/>
              <wp:docPr id="91700693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DF54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643E943D" wp14:editId="1211BBF2">
              <wp:simplePos x="0" y="0"/>
              <wp:positionH relativeFrom="column">
                <wp:posOffset>6572250</wp:posOffset>
              </wp:positionH>
              <wp:positionV relativeFrom="paragraph">
                <wp:posOffset>9239250</wp:posOffset>
              </wp:positionV>
              <wp:extent cx="889000" cy="723900"/>
              <wp:effectExtent l="0" t="0" r="0" b="0"/>
              <wp:wrapNone/>
              <wp:docPr id="25280204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C706D"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CE62" w14:textId="77777777" w:rsidR="00D0260A" w:rsidRPr="00D0260A" w:rsidRDefault="00D0260A" w:rsidP="00D0260A">
    <w:pPr>
      <w:pStyle w:val="Footer"/>
      <w:rPr>
        <w:sz w:val="16"/>
        <w:szCs w:val="16"/>
      </w:rPr>
    </w:pPr>
  </w:p>
  <w:p w14:paraId="352436E8" w14:textId="11F86E46" w:rsidR="005B1A95" w:rsidRPr="00D0260A" w:rsidRDefault="004B5218"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0C12B56E" wp14:editId="081E6AEB">
              <wp:simplePos x="0" y="0"/>
              <wp:positionH relativeFrom="column">
                <wp:posOffset>-9525</wp:posOffset>
              </wp:positionH>
              <wp:positionV relativeFrom="paragraph">
                <wp:posOffset>40005</wp:posOffset>
              </wp:positionV>
              <wp:extent cx="899160" cy="327660"/>
              <wp:effectExtent l="0" t="0" r="0" b="0"/>
              <wp:wrapNone/>
              <wp:docPr id="169720243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082BA7"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12B56E"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28082BA7"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855B6D">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855B6D">
      <w:rPr>
        <w:rFonts w:ascii="Franklin Gothic Book" w:hAnsi="Franklin Gothic Book"/>
        <w:noProof/>
        <w:sz w:val="16"/>
        <w:szCs w:val="16"/>
      </w:rPr>
      <w:t>1</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44C70411" wp14:editId="10D5027B">
              <wp:simplePos x="0" y="0"/>
              <wp:positionH relativeFrom="column">
                <wp:posOffset>6572250</wp:posOffset>
              </wp:positionH>
              <wp:positionV relativeFrom="paragraph">
                <wp:posOffset>9239250</wp:posOffset>
              </wp:positionV>
              <wp:extent cx="889000" cy="723900"/>
              <wp:effectExtent l="0" t="0" r="0" b="0"/>
              <wp:wrapNone/>
              <wp:docPr id="184119139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41585E"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21F3E87A" wp14:editId="5866689C">
              <wp:simplePos x="0" y="0"/>
              <wp:positionH relativeFrom="column">
                <wp:posOffset>6572250</wp:posOffset>
              </wp:positionH>
              <wp:positionV relativeFrom="paragraph">
                <wp:posOffset>9239250</wp:posOffset>
              </wp:positionV>
              <wp:extent cx="889000" cy="723900"/>
              <wp:effectExtent l="0" t="0" r="0" b="0"/>
              <wp:wrapNone/>
              <wp:docPr id="3446867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07B0A"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AA3B4" w14:textId="77777777" w:rsidR="00C512E7" w:rsidRDefault="00C512E7">
      <w:r>
        <w:separator/>
      </w:r>
    </w:p>
  </w:footnote>
  <w:footnote w:type="continuationSeparator" w:id="0">
    <w:p w14:paraId="0EFFC894" w14:textId="77777777" w:rsidR="00C512E7" w:rsidRDefault="00C51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7F57" w14:textId="6D607758" w:rsidR="005B1A95" w:rsidRDefault="006D4FBA">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CHELSEY M.</w:t>
    </w:r>
    <w:r w:rsidR="005B1A95">
      <w:rPr>
        <w:rFonts w:ascii="Arial" w:hAnsi="Arial" w:cs="Arial"/>
        <w:b/>
        <w:bCs/>
        <w:sz w:val="24"/>
      </w:rPr>
      <w:t xml:space="preserve"> </w:t>
    </w:r>
    <w:r>
      <w:rPr>
        <w:rFonts w:ascii="Arial" w:hAnsi="Arial" w:cs="Arial"/>
        <w:b/>
        <w:bCs/>
        <w:sz w:val="24"/>
      </w:rPr>
      <w:t>COOKE</w:t>
    </w:r>
    <w:r w:rsidR="005B1A95">
      <w:rPr>
        <w:rFonts w:ascii="Arial" w:hAnsi="Arial" w:cs="Arial"/>
        <w:b/>
        <w:bCs/>
        <w:sz w:val="24"/>
      </w:rPr>
      <w:t xml:space="preserve">, </w:t>
    </w:r>
    <w:r>
      <w:rPr>
        <w:rFonts w:ascii="Arial" w:hAnsi="Arial" w:cs="Arial"/>
        <w:b/>
        <w:bCs/>
        <w:sz w:val="24"/>
      </w:rPr>
      <w:t>E</w:t>
    </w:r>
    <w:r w:rsidR="005B1A95">
      <w:rPr>
        <w:rFonts w:ascii="Arial" w:hAnsi="Arial" w:cs="Arial"/>
        <w:b/>
        <w:bCs/>
        <w:sz w:val="24"/>
      </w:rPr>
      <w:t>.</w:t>
    </w:r>
    <w:r>
      <w:rPr>
        <w:rFonts w:ascii="Arial" w:hAnsi="Arial" w:cs="Arial"/>
        <w:b/>
        <w:bCs/>
        <w:sz w:val="24"/>
      </w:rPr>
      <w:t>I</w:t>
    </w:r>
    <w:r w:rsidR="005B1A95">
      <w:rPr>
        <w:rFonts w:ascii="Arial" w:hAnsi="Arial" w:cs="Arial"/>
        <w:b/>
        <w:bCs/>
        <w:sz w:val="24"/>
      </w:rPr>
      <w:t>.</w:t>
    </w:r>
    <w:r>
      <w:rPr>
        <w:rFonts w:ascii="Arial" w:hAnsi="Arial" w:cs="Arial"/>
        <w:b/>
        <w:bCs/>
        <w:sz w:val="24"/>
      </w:rPr>
      <w:t>T.</w:t>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t xml:space="preserve">     </w:t>
    </w:r>
    <w:r w:rsidR="005B1A95">
      <w:rPr>
        <w:rFonts w:ascii="Arial" w:hAnsi="Arial" w:cs="Arial"/>
        <w:b/>
        <w:bCs/>
        <w:i/>
        <w:iCs/>
        <w:sz w:val="24"/>
        <w:szCs w:val="24"/>
      </w:rPr>
      <w:t>KS Engineers, P.C.</w:t>
    </w:r>
  </w:p>
  <w:p w14:paraId="575218BA" w14:textId="22EC057C" w:rsidR="005B1A95" w:rsidRDefault="006D4FBA">
    <w:pPr>
      <w:pStyle w:val="Heading2"/>
      <w:rPr>
        <w:szCs w:val="24"/>
      </w:rPr>
    </w:pPr>
    <w:r>
      <w:t>Civil Engineer</w:t>
    </w:r>
  </w:p>
  <w:p w14:paraId="038B7589" w14:textId="011D8FD9" w:rsidR="005B1A95" w:rsidRDefault="004B521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0" distB="0" distL="114300" distR="114300" simplePos="0" relativeHeight="251652608" behindDoc="0" locked="0" layoutInCell="1" allowOverlap="1" wp14:anchorId="4850E31C" wp14:editId="5E1FB2DC">
              <wp:simplePos x="0" y="0"/>
              <wp:positionH relativeFrom="column">
                <wp:posOffset>-28575</wp:posOffset>
              </wp:positionH>
              <wp:positionV relativeFrom="paragraph">
                <wp:posOffset>28575</wp:posOffset>
              </wp:positionV>
              <wp:extent cx="6438900" cy="0"/>
              <wp:effectExtent l="0" t="0" r="0" b="0"/>
              <wp:wrapNone/>
              <wp:docPr id="79331431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E5A90" id="Line 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"/>
          </w:pict>
        </mc:Fallback>
      </mc:AlternateContent>
    </w:r>
  </w:p>
  <w:p w14:paraId="1828B3B5" w14:textId="77777777"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D01A" w14:textId="77777777" w:rsidR="0051629E" w:rsidRDefault="0051629E" w:rsidP="0051629E">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CHELSEY M. COOKE, E.I.T.</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14:paraId="3002288C" w14:textId="77777777" w:rsidR="0051629E" w:rsidRDefault="0051629E" w:rsidP="0051629E">
    <w:pPr>
      <w:pStyle w:val="Heading2"/>
      <w:rPr>
        <w:szCs w:val="24"/>
      </w:rPr>
    </w:pPr>
    <w:r>
      <w:t>Civil Engineer</w:t>
    </w:r>
  </w:p>
  <w:p w14:paraId="59164F03" w14:textId="73D52196" w:rsidR="005B1A95" w:rsidRDefault="004B521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0" distB="0" distL="114300" distR="114300" simplePos="0" relativeHeight="251653632" behindDoc="0" locked="0" layoutInCell="1" allowOverlap="1" wp14:anchorId="62258E53" wp14:editId="4DBA016A">
              <wp:simplePos x="0" y="0"/>
              <wp:positionH relativeFrom="column">
                <wp:posOffset>-28575</wp:posOffset>
              </wp:positionH>
              <wp:positionV relativeFrom="paragraph">
                <wp:posOffset>28575</wp:posOffset>
              </wp:positionV>
              <wp:extent cx="6438900" cy="0"/>
              <wp:effectExtent l="0" t="0" r="0" b="0"/>
              <wp:wrapNone/>
              <wp:docPr id="135706677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03E46" id="Line 13"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"/>
          </w:pict>
        </mc:Fallback>
      </mc:AlternateContent>
    </w:r>
  </w:p>
  <w:p w14:paraId="47E1FDC1" w14:textId="79B006E8" w:rsidR="005B1A95" w:rsidRDefault="004B521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drawing>
        <wp:anchor distT="0" distB="0" distL="114300" distR="114300" simplePos="0" relativeHeight="251650560" behindDoc="0" locked="0" layoutInCell="0" allowOverlap="1" wp14:anchorId="55D1E83C" wp14:editId="494F139B">
          <wp:simplePos x="0" y="0"/>
          <wp:positionH relativeFrom="column">
            <wp:posOffset>-28575</wp:posOffset>
          </wp:positionH>
          <wp:positionV relativeFrom="page">
            <wp:posOffset>-571500</wp:posOffset>
          </wp:positionV>
          <wp:extent cx="6484620" cy="91440"/>
          <wp:effectExtent l="0" t="0" r="0" b="0"/>
          <wp:wrapNone/>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810A" w14:textId="77777777" w:rsidR="005B1A95" w:rsidRDefault="00C072A3" w:rsidP="00C072A3">
    <w:pPr>
      <w:tabs>
        <w:tab w:val="right" w:pos="10080"/>
      </w:tabs>
      <w:rPr>
        <w:rFonts w:ascii="Arial" w:hAnsi="Arial" w:cs="Arial"/>
        <w:b/>
        <w:bCs/>
        <w:sz w:val="24"/>
      </w:rPr>
    </w:pPr>
    <w:r>
      <w:rPr>
        <w:rFonts w:ascii="Arial" w:hAnsi="Arial" w:cs="Arial"/>
        <w:b/>
        <w:bCs/>
        <w:sz w:val="24"/>
      </w:rPr>
      <w:t>CH</w:t>
    </w:r>
    <w:r w:rsidR="005B1A95">
      <w:rPr>
        <w:rFonts w:ascii="Arial" w:hAnsi="Arial" w:cs="Arial"/>
        <w:b/>
        <w:bCs/>
        <w:sz w:val="24"/>
      </w:rPr>
      <w:t>E</w:t>
    </w:r>
    <w:r>
      <w:rPr>
        <w:rFonts w:ascii="Arial" w:hAnsi="Arial" w:cs="Arial"/>
        <w:b/>
        <w:bCs/>
        <w:sz w:val="24"/>
      </w:rPr>
      <w:t>L</w:t>
    </w:r>
    <w:r w:rsidR="005B1A95">
      <w:rPr>
        <w:rFonts w:ascii="Arial" w:hAnsi="Arial" w:cs="Arial"/>
        <w:b/>
        <w:bCs/>
        <w:sz w:val="24"/>
      </w:rPr>
      <w:t>SE</w:t>
    </w:r>
    <w:r>
      <w:rPr>
        <w:rFonts w:ascii="Arial" w:hAnsi="Arial" w:cs="Arial"/>
        <w:b/>
        <w:bCs/>
        <w:sz w:val="24"/>
      </w:rPr>
      <w:t>Y M. COOKE</w:t>
    </w:r>
    <w:r w:rsidR="005B1A95">
      <w:rPr>
        <w:rFonts w:ascii="Arial" w:hAnsi="Arial" w:cs="Arial"/>
        <w:b/>
        <w:bCs/>
        <w:sz w:val="24"/>
      </w:rPr>
      <w:t>, E.</w:t>
    </w:r>
    <w:r>
      <w:rPr>
        <w:rFonts w:ascii="Arial" w:hAnsi="Arial" w:cs="Arial"/>
        <w:b/>
        <w:bCs/>
        <w:sz w:val="24"/>
      </w:rPr>
      <w:t>I.T.</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C072A3">
      <w:rPr>
        <w:rFonts w:ascii="Arial" w:hAnsi="Arial" w:cs="Arial"/>
        <w:b/>
        <w:i/>
        <w:sz w:val="24"/>
        <w:szCs w:val="24"/>
      </w:rPr>
      <w:t>.</w:t>
    </w:r>
  </w:p>
  <w:p w14:paraId="574451F8" w14:textId="77777777" w:rsidR="005B1A95" w:rsidRDefault="00C072A3" w:rsidP="00C072A3">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w:t>
    </w:r>
    <w:r w:rsidR="005B1A95">
      <w:t>il Engineer</w:t>
    </w:r>
  </w:p>
  <w:p w14:paraId="7309822A" w14:textId="67CF856B" w:rsidR="005B1A95" w:rsidRDefault="004B5218" w:rsidP="00C072A3">
    <w:pPr>
      <w:rPr>
        <w:rFonts w:ascii="Arial" w:hAnsi="Arial" w:cs="Arial"/>
      </w:rPr>
    </w:pPr>
    <w:r>
      <w:rPr>
        <w:noProof/>
      </w:rPr>
      <w:drawing>
        <wp:anchor distT="0" distB="0" distL="114300" distR="114300" simplePos="0" relativeHeight="251651584" behindDoc="0" locked="0" layoutInCell="0" allowOverlap="1" wp14:anchorId="4FC9CEE3" wp14:editId="1D808DE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7CF5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258564756">
    <w:abstractNumId w:val="1"/>
  </w:num>
  <w:num w:numId="2" w16cid:durableId="394816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5" w:nlCheck="1" w:checkStyle="1"/>
  <w:activeWritingStyle w:appName="MSWord" w:lang="en-US" w:vendorID="64" w:dllVersion="6" w:nlCheck="1" w:checkStyle="0"/>
  <w:activeWritingStyle w:appName="MSWord" w:lang="en-US" w:vendorID="64" w:dllVersion="0" w:nlCheck="1" w:checkStyle="0"/>
  <w:proofState w:spelling="clean" w:grammar="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5121">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506EF"/>
    <w:rsid w:val="00092C45"/>
    <w:rsid w:val="00110701"/>
    <w:rsid w:val="00120178"/>
    <w:rsid w:val="0028795B"/>
    <w:rsid w:val="003D30B4"/>
    <w:rsid w:val="004B5218"/>
    <w:rsid w:val="0051629E"/>
    <w:rsid w:val="00596F3C"/>
    <w:rsid w:val="005B1A95"/>
    <w:rsid w:val="006D4FBA"/>
    <w:rsid w:val="006D5AC4"/>
    <w:rsid w:val="00731A07"/>
    <w:rsid w:val="00737608"/>
    <w:rsid w:val="007A4C0C"/>
    <w:rsid w:val="007D5AF6"/>
    <w:rsid w:val="00855B6D"/>
    <w:rsid w:val="008F6D1D"/>
    <w:rsid w:val="00A81498"/>
    <w:rsid w:val="00AD209D"/>
    <w:rsid w:val="00B41157"/>
    <w:rsid w:val="00C072A3"/>
    <w:rsid w:val="00C512E7"/>
    <w:rsid w:val="00D0260A"/>
    <w:rsid w:val="00D15BC2"/>
    <w:rsid w:val="00DF2B09"/>
    <w:rsid w:val="00E137B1"/>
    <w:rsid w:val="00EF16E2"/>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colormru v:ext="edit" colors="#e1e1e1"/>
    </o:shapedefaults>
    <o:shapelayout v:ext="edit">
      <o:idmap v:ext="edit" data="1"/>
    </o:shapelayout>
  </w:shapeDefaults>
  <w:decimalSymbol w:val="."/>
  <w:listSeparator w:val=","/>
  <w14:docId w14:val="59835062"/>
  <w15:chartTrackingRefBased/>
  <w15:docId w15:val="{F1F1556E-334D-42FF-A198-B326CBC3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0506EF"/>
    <w:pPr>
      <w:autoSpaceDE w:val="0"/>
      <w:autoSpaceDN w:val="0"/>
      <w:adjustRightInd w:val="0"/>
    </w:pPr>
    <w:rPr>
      <w:rFonts w:ascii="Arial" w:hAnsi="Arial" w:cs="Arial"/>
      <w:color w:val="000000"/>
      <w:sz w:val="24"/>
      <w:szCs w:val="24"/>
    </w:rPr>
  </w:style>
  <w:style w:type="paragraph" w:styleId="ListBullet">
    <w:name w:val="List Bullet"/>
    <w:basedOn w:val="Normal"/>
    <w:uiPriority w:val="99"/>
    <w:unhideWhenUsed/>
    <w:rsid w:val="00D15BC2"/>
    <w:pPr>
      <w:widowControl/>
      <w:numPr>
        <w:numId w:val="2"/>
      </w:numPr>
      <w:autoSpaceDE/>
      <w:autoSpaceDN/>
      <w:adjustRightInd/>
      <w:spacing w:after="160" w:line="259" w:lineRule="auto"/>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41913">
      <w:bodyDiv w:val="1"/>
      <w:marLeft w:val="0"/>
      <w:marRight w:val="0"/>
      <w:marTop w:val="0"/>
      <w:marBottom w:val="0"/>
      <w:divBdr>
        <w:top w:val="none" w:sz="0" w:space="0" w:color="auto"/>
        <w:left w:val="none" w:sz="0" w:space="0" w:color="auto"/>
        <w:bottom w:val="none" w:sz="0" w:space="0" w:color="auto"/>
        <w:right w:val="none" w:sz="0" w:space="0" w:color="auto"/>
      </w:divBdr>
    </w:div>
    <w:div w:id="100382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1901</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Chelsey Cooke</cp:lastModifiedBy>
  <cp:revision>5</cp:revision>
  <cp:lastPrinted>2003-05-01T20:11:00Z</cp:lastPrinted>
  <dcterms:created xsi:type="dcterms:W3CDTF">2023-08-25T17:38:00Z</dcterms:created>
  <dcterms:modified xsi:type="dcterms:W3CDTF">2025-03-05T15:52:00Z</dcterms:modified>
</cp:coreProperties>
</file>