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759" w:rsidRPr="009C5C82" w:rsidRDefault="00852759" w:rsidP="00980BF6">
      <w:pPr>
        <w:pStyle w:val="Heading3"/>
        <w:rPr>
          <w:szCs w:val="19"/>
        </w:rPr>
      </w:pPr>
      <w:r w:rsidRPr="009C5C82">
        <w:rPr>
          <w:szCs w:val="19"/>
        </w:rPr>
        <w:t>Education</w:t>
      </w:r>
    </w:p>
    <w:p w:rsidR="00907E57" w:rsidRPr="009C5C82" w:rsidRDefault="00907E57" w:rsidP="00980BF6">
      <w:pPr>
        <w:rPr>
          <w:rFonts w:ascii="Arial" w:hAnsi="Arial" w:cs="Arial"/>
          <w:sz w:val="19"/>
          <w:szCs w:val="19"/>
        </w:rPr>
      </w:pPr>
      <w:r w:rsidRPr="009C5C82">
        <w:rPr>
          <w:rFonts w:ascii="Arial" w:hAnsi="Arial" w:cs="Arial"/>
          <w:sz w:val="19"/>
          <w:szCs w:val="19"/>
        </w:rPr>
        <w:t>BS</w:t>
      </w:r>
      <w:r w:rsidR="00980BF6" w:rsidRPr="009C5C82">
        <w:rPr>
          <w:rFonts w:ascii="Arial" w:hAnsi="Arial" w:cs="Arial"/>
          <w:sz w:val="19"/>
          <w:szCs w:val="19"/>
        </w:rPr>
        <w:t>/</w:t>
      </w:r>
      <w:r w:rsidRPr="009C5C82">
        <w:rPr>
          <w:rFonts w:ascii="Arial" w:hAnsi="Arial" w:cs="Arial"/>
          <w:sz w:val="19"/>
          <w:szCs w:val="19"/>
        </w:rPr>
        <w:t>Civil Engineering, S.P. University, Gujarat, India, 1986</w:t>
      </w:r>
    </w:p>
    <w:p w:rsidR="00907E57" w:rsidRPr="009C5C82" w:rsidRDefault="00907E57" w:rsidP="00980BF6">
      <w:pPr>
        <w:rPr>
          <w:rFonts w:ascii="Arial" w:hAnsi="Arial" w:cs="Arial"/>
          <w:sz w:val="19"/>
          <w:szCs w:val="19"/>
        </w:rPr>
      </w:pPr>
    </w:p>
    <w:p w:rsidR="00907E57" w:rsidRPr="009C5C82" w:rsidRDefault="00907E57" w:rsidP="00980BF6">
      <w:pPr>
        <w:pStyle w:val="Heading3"/>
        <w:rPr>
          <w:szCs w:val="19"/>
        </w:rPr>
      </w:pPr>
      <w:r w:rsidRPr="009C5C82">
        <w:rPr>
          <w:szCs w:val="19"/>
        </w:rPr>
        <w:t>PROFESSIONAL CERTIFICATIONS</w:t>
      </w:r>
    </w:p>
    <w:p w:rsidR="00907E57" w:rsidRPr="009C5C82" w:rsidRDefault="00907E57" w:rsidP="00980BF6">
      <w:pPr>
        <w:rPr>
          <w:rFonts w:ascii="Arial" w:hAnsi="Arial" w:cs="Arial"/>
          <w:sz w:val="19"/>
          <w:szCs w:val="19"/>
        </w:rPr>
      </w:pPr>
      <w:r w:rsidRPr="009C5C82">
        <w:rPr>
          <w:rFonts w:ascii="Arial" w:hAnsi="Arial" w:cs="Arial"/>
          <w:sz w:val="19"/>
          <w:szCs w:val="19"/>
        </w:rPr>
        <w:t>ACI Certificate: American Concrete</w:t>
      </w:r>
      <w:r w:rsidR="0016370B" w:rsidRPr="009C5C82">
        <w:rPr>
          <w:rFonts w:ascii="Arial" w:hAnsi="Arial" w:cs="Arial"/>
          <w:sz w:val="19"/>
          <w:szCs w:val="19"/>
        </w:rPr>
        <w:t xml:space="preserve"> Institute</w:t>
      </w:r>
    </w:p>
    <w:p w:rsidR="00907E57" w:rsidRPr="009C5C82" w:rsidRDefault="00907E57" w:rsidP="00980BF6">
      <w:pPr>
        <w:rPr>
          <w:rFonts w:ascii="Arial" w:hAnsi="Arial" w:cs="Arial"/>
          <w:sz w:val="19"/>
          <w:szCs w:val="19"/>
        </w:rPr>
      </w:pPr>
      <w:r w:rsidRPr="009C5C82">
        <w:rPr>
          <w:rFonts w:ascii="Arial" w:hAnsi="Arial" w:cs="Arial"/>
          <w:sz w:val="19"/>
          <w:szCs w:val="19"/>
        </w:rPr>
        <w:t>Concrete Field Inspection Grade I Certificate</w:t>
      </w:r>
    </w:p>
    <w:p w:rsidR="00907E57" w:rsidRPr="009C5C82" w:rsidRDefault="00907E57" w:rsidP="00980BF6">
      <w:pPr>
        <w:rPr>
          <w:rFonts w:ascii="Arial" w:hAnsi="Arial" w:cs="Arial"/>
          <w:sz w:val="19"/>
          <w:szCs w:val="19"/>
        </w:rPr>
      </w:pPr>
      <w:r w:rsidRPr="009C5C82">
        <w:rPr>
          <w:rFonts w:ascii="Arial" w:hAnsi="Arial" w:cs="Arial"/>
          <w:sz w:val="19"/>
          <w:szCs w:val="19"/>
        </w:rPr>
        <w:t>SAT Certificate</w:t>
      </w:r>
    </w:p>
    <w:p w:rsidR="00907E57" w:rsidRPr="009C5C82" w:rsidRDefault="00907E57" w:rsidP="00980BF6">
      <w:pPr>
        <w:rPr>
          <w:rFonts w:ascii="Arial" w:hAnsi="Arial" w:cs="Arial"/>
          <w:sz w:val="19"/>
          <w:szCs w:val="19"/>
        </w:rPr>
      </w:pPr>
      <w:r w:rsidRPr="009C5C82">
        <w:rPr>
          <w:rFonts w:ascii="Arial" w:hAnsi="Arial" w:cs="Arial"/>
          <w:sz w:val="19"/>
          <w:szCs w:val="19"/>
        </w:rPr>
        <w:t xml:space="preserve">National Institute for Certification in Engineering Technology </w:t>
      </w:r>
      <w:r w:rsidR="0016370B" w:rsidRPr="009C5C82">
        <w:rPr>
          <w:rFonts w:ascii="Arial" w:hAnsi="Arial" w:cs="Arial"/>
          <w:sz w:val="19"/>
          <w:szCs w:val="19"/>
        </w:rPr>
        <w:t xml:space="preserve">(NICET), </w:t>
      </w:r>
      <w:r w:rsidRPr="009C5C82">
        <w:rPr>
          <w:rFonts w:ascii="Arial" w:hAnsi="Arial" w:cs="Arial"/>
          <w:sz w:val="19"/>
          <w:szCs w:val="19"/>
        </w:rPr>
        <w:t>Highway Construction Level I and Level II</w:t>
      </w:r>
    </w:p>
    <w:p w:rsidR="00C72175" w:rsidRPr="009C5C82" w:rsidRDefault="00C72175" w:rsidP="00980BF6">
      <w:pPr>
        <w:rPr>
          <w:rFonts w:ascii="Arial" w:hAnsi="Arial" w:cs="Arial"/>
          <w:sz w:val="19"/>
          <w:szCs w:val="19"/>
        </w:rPr>
      </w:pPr>
    </w:p>
    <w:p w:rsidR="0016370B" w:rsidRPr="009C5C82" w:rsidRDefault="0016370B" w:rsidP="0016370B">
      <w:pPr>
        <w:pStyle w:val="Heading3"/>
        <w:rPr>
          <w:szCs w:val="19"/>
        </w:rPr>
      </w:pPr>
      <w:r w:rsidRPr="009C5C82">
        <w:rPr>
          <w:szCs w:val="19"/>
        </w:rPr>
        <w:t>PROFESSIONAL AFFILIATIONS</w:t>
      </w:r>
    </w:p>
    <w:p w:rsidR="0016370B" w:rsidRPr="009C5C82" w:rsidRDefault="0016370B" w:rsidP="0016370B">
      <w:pPr>
        <w:rPr>
          <w:rFonts w:ascii="Arial" w:hAnsi="Arial" w:cs="Arial"/>
          <w:sz w:val="19"/>
          <w:szCs w:val="19"/>
        </w:rPr>
      </w:pPr>
      <w:r w:rsidRPr="009C5C82">
        <w:rPr>
          <w:rFonts w:ascii="Arial" w:hAnsi="Arial" w:cs="Arial"/>
          <w:sz w:val="19"/>
          <w:szCs w:val="19"/>
        </w:rPr>
        <w:t>Associate Member, American Concrete Institute</w:t>
      </w:r>
    </w:p>
    <w:p w:rsidR="0016370B" w:rsidRPr="009C5C82" w:rsidRDefault="0016370B" w:rsidP="0016370B">
      <w:pPr>
        <w:rPr>
          <w:rFonts w:ascii="Arial" w:hAnsi="Arial" w:cs="Arial"/>
          <w:sz w:val="19"/>
          <w:szCs w:val="19"/>
        </w:rPr>
      </w:pPr>
    </w:p>
    <w:p w:rsidR="00852759" w:rsidRPr="009C5C82" w:rsidRDefault="00852759" w:rsidP="00980BF6">
      <w:pPr>
        <w:pStyle w:val="Heading3"/>
        <w:rPr>
          <w:szCs w:val="19"/>
        </w:rPr>
      </w:pPr>
      <w:r w:rsidRPr="009C5C82">
        <w:rPr>
          <w:szCs w:val="19"/>
        </w:rPr>
        <w:t>Experience SUMMARY</w:t>
      </w:r>
    </w:p>
    <w:p w:rsidR="009C5C82" w:rsidRPr="009C5C82" w:rsidRDefault="009C5C82" w:rsidP="009C5C82">
      <w:pPr>
        <w:jc w:val="both"/>
        <w:rPr>
          <w:rFonts w:ascii="Arial" w:hAnsi="Arial" w:cs="Arial"/>
          <w:sz w:val="19"/>
          <w:szCs w:val="19"/>
        </w:rPr>
      </w:pPr>
      <w:r w:rsidRPr="009C5C82">
        <w:rPr>
          <w:rFonts w:ascii="Arial" w:hAnsi="Arial" w:cs="Arial"/>
          <w:sz w:val="19"/>
          <w:szCs w:val="19"/>
        </w:rPr>
        <w:t>Mr. Patel is a Party Chief and Instrument Man with more than 15 years of experience in the surveying field, including work with MTA NYCT, NYCDOT, NYSDOT, PANYNJ, NJDOT, and NJTA for projects involving highways, roadways, bridges, ROW, boundary, topographic, utility, structural and location surveys, subdivisions, construction layout, as-built, and other survey applications. Mr. Patel is experienced with Topographic Instruments: LEICA and other Total Stations and GPS 500 series and Smart Rover 1200 for both real time and static. He is also familiar with Leica Scanners HDS 6100 and C10, boundary surveys, subdivision, construction and other surveying applications. His representative project experience includes:</w:t>
      </w:r>
    </w:p>
    <w:p w:rsidR="009C5C82" w:rsidRPr="009C5C82" w:rsidRDefault="009C5C82" w:rsidP="009C5C82">
      <w:pPr>
        <w:jc w:val="both"/>
        <w:rPr>
          <w:rFonts w:ascii="Arial" w:hAnsi="Arial" w:cs="Arial"/>
          <w:sz w:val="19"/>
          <w:szCs w:val="19"/>
        </w:rPr>
      </w:pPr>
    </w:p>
    <w:p w:rsidR="009C5C82" w:rsidRPr="009C5C82" w:rsidRDefault="00496370" w:rsidP="009C5C82">
      <w:pPr>
        <w:pStyle w:val="Resume"/>
        <w:jc w:val="both"/>
        <w:rPr>
          <w:rFonts w:cs="Arial"/>
          <w:bCs/>
          <w:color w:val="000000"/>
          <w:sz w:val="19"/>
          <w:szCs w:val="19"/>
        </w:rPr>
      </w:pPr>
      <w:r w:rsidRPr="00496370">
        <w:rPr>
          <w:rFonts w:cs="Arial"/>
          <w:b/>
          <w:bCs/>
          <w:color w:val="000000"/>
          <w:sz w:val="19"/>
          <w:szCs w:val="19"/>
          <w:highlight w:val="yellow"/>
        </w:rPr>
        <w:t>KSE #</w:t>
      </w:r>
      <w:r>
        <w:rPr>
          <w:rFonts w:cs="Arial"/>
          <w:b/>
          <w:bCs/>
          <w:color w:val="000000"/>
          <w:sz w:val="19"/>
          <w:szCs w:val="19"/>
        </w:rPr>
        <w:t xml:space="preserve">2157 </w:t>
      </w:r>
      <w:r w:rsidR="009C5C82" w:rsidRPr="009C5C82">
        <w:rPr>
          <w:rFonts w:cs="Arial"/>
          <w:b/>
          <w:bCs/>
          <w:color w:val="000000"/>
          <w:sz w:val="19"/>
          <w:szCs w:val="19"/>
        </w:rPr>
        <w:t xml:space="preserve">MTA LIRR, Contract No. 6168A-02-25; Release “A”, On-Call Survey Services, NY – </w:t>
      </w:r>
      <w:r w:rsidR="009C5C82" w:rsidRPr="009C5C82">
        <w:rPr>
          <w:rFonts w:cs="Arial"/>
          <w:bCs/>
          <w:color w:val="000000"/>
          <w:sz w:val="19"/>
          <w:szCs w:val="19"/>
        </w:rPr>
        <w:t>Survey Party Chief for surveying services on an as-needed basis. Type of work performed includes control surveys, topographic surveys, boundary surveys, construction surveys, as-built surveys, route surveys, the establishment of monuments and benchmarks, and other services related to the measurement and designation of property locations, elevations, and boundaries.  Mr</w:t>
      </w:r>
      <w:r w:rsidR="009C5C82">
        <w:rPr>
          <w:rFonts w:cs="Arial"/>
          <w:bCs/>
          <w:color w:val="000000"/>
          <w:sz w:val="19"/>
          <w:szCs w:val="19"/>
        </w:rPr>
        <w:t>.</w:t>
      </w:r>
      <w:r w:rsidR="009C5C82" w:rsidRPr="009C5C82">
        <w:rPr>
          <w:rFonts w:cs="Arial"/>
          <w:bCs/>
          <w:color w:val="000000"/>
          <w:sz w:val="19"/>
          <w:szCs w:val="19"/>
        </w:rPr>
        <w:t xml:space="preserve"> Patel has performed </w:t>
      </w:r>
      <w:r w:rsidR="009C5C82">
        <w:rPr>
          <w:rFonts w:cs="Arial"/>
          <w:bCs/>
          <w:color w:val="000000"/>
          <w:sz w:val="19"/>
          <w:szCs w:val="19"/>
        </w:rPr>
        <w:t xml:space="preserve">on </w:t>
      </w:r>
      <w:r w:rsidR="009C5C82" w:rsidRPr="009C5C82">
        <w:rPr>
          <w:rFonts w:cs="Arial"/>
          <w:bCs/>
          <w:color w:val="000000"/>
          <w:sz w:val="19"/>
          <w:szCs w:val="19"/>
        </w:rPr>
        <w:t>the following individual task under this contract.</w:t>
      </w:r>
      <w:r>
        <w:rPr>
          <w:rFonts w:cs="Arial"/>
          <w:bCs/>
          <w:color w:val="000000"/>
          <w:sz w:val="19"/>
          <w:szCs w:val="19"/>
        </w:rPr>
        <w:t xml:space="preserve"> </w:t>
      </w:r>
      <w:r w:rsidRPr="00496370">
        <w:rPr>
          <w:rFonts w:cs="Arial"/>
          <w:bCs/>
          <w:color w:val="000000"/>
          <w:sz w:val="19"/>
          <w:szCs w:val="19"/>
          <w:highlight w:val="yellow"/>
        </w:rPr>
        <w:t>(2019 – Present)</w:t>
      </w:r>
    </w:p>
    <w:p w:rsidR="009C5C82" w:rsidRPr="009C5C82" w:rsidRDefault="009C5C82" w:rsidP="009C5C82">
      <w:pPr>
        <w:pStyle w:val="Resume"/>
        <w:jc w:val="both"/>
        <w:rPr>
          <w:rFonts w:cs="Arial"/>
          <w:b/>
          <w:bCs/>
          <w:color w:val="000000"/>
          <w:sz w:val="19"/>
          <w:szCs w:val="19"/>
        </w:rPr>
      </w:pPr>
    </w:p>
    <w:p w:rsidR="009C5C82" w:rsidRPr="009C5C82" w:rsidRDefault="009C5C82" w:rsidP="009C5C82">
      <w:pPr>
        <w:pStyle w:val="Resume"/>
        <w:numPr>
          <w:ilvl w:val="0"/>
          <w:numId w:val="6"/>
        </w:numPr>
        <w:tabs>
          <w:tab w:val="clear" w:pos="835"/>
          <w:tab w:val="left" w:pos="720"/>
        </w:tabs>
        <w:jc w:val="both"/>
        <w:rPr>
          <w:rFonts w:cs="Arial"/>
          <w:b/>
          <w:bCs/>
          <w:color w:val="000000"/>
          <w:sz w:val="19"/>
          <w:szCs w:val="19"/>
        </w:rPr>
      </w:pPr>
      <w:r w:rsidRPr="009C5C82">
        <w:rPr>
          <w:rFonts w:cs="Arial"/>
          <w:b/>
          <w:bCs/>
          <w:color w:val="000000"/>
          <w:sz w:val="19"/>
          <w:szCs w:val="19"/>
        </w:rPr>
        <w:t>Release “A-6”, Survey Services for Employee Facility Consolidation in Bethpage, NY –</w:t>
      </w:r>
      <w:r w:rsidRPr="009C5C82">
        <w:rPr>
          <w:rFonts w:cs="Arial"/>
          <w:bCs/>
          <w:color w:val="000000"/>
          <w:sz w:val="19"/>
          <w:szCs w:val="19"/>
        </w:rPr>
        <w:t xml:space="preserve"> KSE prepared a Boundary Survey with a legal metes and bounds description of the property located at 225 Central Avenue South in Bethpage, NY. The overall survey area comprises approximately 12 acres.</w:t>
      </w:r>
    </w:p>
    <w:p w:rsidR="009C5C82" w:rsidRPr="009C5C82" w:rsidRDefault="009C5C82" w:rsidP="009C5C82">
      <w:pPr>
        <w:pStyle w:val="Resume"/>
        <w:tabs>
          <w:tab w:val="clear" w:pos="835"/>
          <w:tab w:val="left" w:pos="720"/>
        </w:tabs>
        <w:ind w:left="720"/>
        <w:jc w:val="both"/>
        <w:rPr>
          <w:rFonts w:cs="Arial"/>
          <w:b/>
          <w:bCs/>
          <w:color w:val="000000"/>
          <w:sz w:val="19"/>
          <w:szCs w:val="19"/>
        </w:rPr>
      </w:pPr>
    </w:p>
    <w:p w:rsidR="009C5C82" w:rsidRPr="009C5C82" w:rsidRDefault="009C5C82" w:rsidP="009C5C82">
      <w:pPr>
        <w:pStyle w:val="Resume"/>
        <w:numPr>
          <w:ilvl w:val="0"/>
          <w:numId w:val="6"/>
        </w:numPr>
        <w:tabs>
          <w:tab w:val="clear" w:pos="835"/>
          <w:tab w:val="left" w:pos="720"/>
        </w:tabs>
        <w:jc w:val="both"/>
        <w:rPr>
          <w:rFonts w:cs="Arial"/>
          <w:b/>
          <w:bCs/>
          <w:color w:val="000000"/>
          <w:sz w:val="19"/>
          <w:szCs w:val="19"/>
        </w:rPr>
      </w:pPr>
      <w:r w:rsidRPr="009C5C82">
        <w:rPr>
          <w:rFonts w:cs="Arial"/>
          <w:b/>
          <w:bCs/>
          <w:color w:val="000000"/>
          <w:sz w:val="19"/>
          <w:szCs w:val="19"/>
        </w:rPr>
        <w:t xml:space="preserve">Release “A7”, Survey Services at Kings Park, NY - </w:t>
      </w:r>
      <w:r w:rsidRPr="009C5C82">
        <w:rPr>
          <w:rFonts w:cs="Arial"/>
          <w:bCs/>
          <w:color w:val="000000"/>
          <w:sz w:val="19"/>
          <w:szCs w:val="19"/>
        </w:rPr>
        <w:t>KSE conducted a detailed planimetric, topographic, and property survey of the project site in accordance with Contract No. 6168A-02- 25: Release “A7”. KSE provided at least three days’ notice before the work was to be performed, in order to arrange for flagging support. The limits of the survey within LIRR’s property were from east of Kings Park Station to 1,700 feet east of the Indian Head Road crossing on the LIRR’s Port Jefferson Branch.</w:t>
      </w:r>
    </w:p>
    <w:p w:rsidR="009C5C82" w:rsidRPr="009C5C82" w:rsidRDefault="009C5C82" w:rsidP="009C5C82">
      <w:pPr>
        <w:pStyle w:val="Resume"/>
        <w:tabs>
          <w:tab w:val="clear" w:pos="835"/>
          <w:tab w:val="left" w:pos="720"/>
        </w:tabs>
        <w:ind w:left="720"/>
        <w:jc w:val="both"/>
        <w:rPr>
          <w:rFonts w:cs="Arial"/>
          <w:b/>
          <w:bCs/>
          <w:color w:val="000000"/>
          <w:sz w:val="19"/>
          <w:szCs w:val="19"/>
        </w:rPr>
      </w:pPr>
    </w:p>
    <w:p w:rsidR="009C5C82" w:rsidRPr="009C5C82" w:rsidRDefault="009C5C82" w:rsidP="009C5C82">
      <w:pPr>
        <w:pStyle w:val="Resume"/>
        <w:numPr>
          <w:ilvl w:val="0"/>
          <w:numId w:val="6"/>
        </w:numPr>
        <w:tabs>
          <w:tab w:val="clear" w:pos="835"/>
          <w:tab w:val="left" w:pos="720"/>
        </w:tabs>
        <w:jc w:val="both"/>
        <w:rPr>
          <w:rFonts w:cs="Arial"/>
          <w:b/>
          <w:bCs/>
          <w:color w:val="000000"/>
          <w:sz w:val="19"/>
          <w:szCs w:val="19"/>
        </w:rPr>
      </w:pPr>
      <w:r w:rsidRPr="009C5C82">
        <w:rPr>
          <w:rFonts w:cs="Arial"/>
          <w:b/>
          <w:bCs/>
          <w:color w:val="000000"/>
          <w:sz w:val="19"/>
          <w:szCs w:val="19"/>
        </w:rPr>
        <w:t xml:space="preserve">Release “A8”, Survey Services for Sea Cliff Station Area - </w:t>
      </w:r>
      <w:r w:rsidRPr="009C5C82">
        <w:rPr>
          <w:rFonts w:cs="Arial"/>
          <w:bCs/>
          <w:color w:val="000000"/>
          <w:sz w:val="19"/>
          <w:szCs w:val="19"/>
        </w:rPr>
        <w:t xml:space="preserve"> All elements for retaining wall construction were included, such as property line surveys, all utilities, structures, and fencing within the Property Line Limits. All pavement elevations and buildings were surveyed, as well.</w:t>
      </w:r>
    </w:p>
    <w:p w:rsidR="009C5C82" w:rsidRPr="009C5C82" w:rsidRDefault="009C5C82" w:rsidP="009C5C82">
      <w:pPr>
        <w:pStyle w:val="Resume"/>
        <w:tabs>
          <w:tab w:val="clear" w:pos="835"/>
          <w:tab w:val="left" w:pos="720"/>
        </w:tabs>
        <w:ind w:left="720"/>
        <w:jc w:val="both"/>
        <w:rPr>
          <w:rFonts w:cs="Arial"/>
          <w:b/>
          <w:bCs/>
          <w:color w:val="000000"/>
          <w:sz w:val="19"/>
          <w:szCs w:val="19"/>
        </w:rPr>
      </w:pPr>
    </w:p>
    <w:p w:rsidR="009C5C82" w:rsidRPr="009C5C82" w:rsidRDefault="009C5C82" w:rsidP="009C5C82">
      <w:pPr>
        <w:pStyle w:val="Resume"/>
        <w:numPr>
          <w:ilvl w:val="0"/>
          <w:numId w:val="6"/>
        </w:numPr>
        <w:tabs>
          <w:tab w:val="clear" w:pos="835"/>
          <w:tab w:val="left" w:pos="720"/>
        </w:tabs>
        <w:jc w:val="both"/>
        <w:rPr>
          <w:rFonts w:cs="Arial"/>
          <w:bCs/>
          <w:color w:val="000000"/>
          <w:sz w:val="19"/>
          <w:szCs w:val="19"/>
        </w:rPr>
      </w:pPr>
      <w:r w:rsidRPr="009C5C82">
        <w:rPr>
          <w:rFonts w:cs="Arial"/>
          <w:b/>
          <w:bCs/>
          <w:color w:val="000000"/>
          <w:sz w:val="19"/>
          <w:szCs w:val="19"/>
        </w:rPr>
        <w:t xml:space="preserve">Release “A-9”, Survey Services for Great Neck Pocket Track - </w:t>
      </w:r>
      <w:r w:rsidRPr="009C5C82">
        <w:rPr>
          <w:rFonts w:cs="Arial"/>
          <w:bCs/>
          <w:color w:val="000000"/>
          <w:sz w:val="19"/>
          <w:szCs w:val="19"/>
        </w:rPr>
        <w:t>The purpose of the survey was for the construction of a new pocket track, where this survey extends within the LIRR ROW at Great Neck on the LIRR Port Washington Branch. Information was gathered regarding the existing station platform, including topographic and boundary/property line information previously gathered by others, design drawings and specifications, surveys, “as-built” drawings, engineering studies, and inspection reports for both the original construction and subsequent modifications. KSE verified that this information represented the current existing conditions; and obtained and supplemented the necessary key dimensions, along with spot drainage pipe sizes and invert elevations where available.</w:t>
      </w:r>
    </w:p>
    <w:p w:rsidR="009C5C82" w:rsidRPr="009C5C82" w:rsidRDefault="009C5C82" w:rsidP="009C5C82">
      <w:pPr>
        <w:jc w:val="both"/>
        <w:rPr>
          <w:rFonts w:ascii="Arial" w:hAnsi="Arial" w:cs="Arial"/>
          <w:b/>
          <w:bCs/>
          <w:sz w:val="19"/>
          <w:szCs w:val="19"/>
        </w:rPr>
      </w:pPr>
    </w:p>
    <w:p w:rsidR="009C5C82" w:rsidRPr="009C5C82" w:rsidRDefault="00496370" w:rsidP="009C5C82">
      <w:pPr>
        <w:pStyle w:val="Resume"/>
        <w:tabs>
          <w:tab w:val="clear" w:pos="-1440"/>
          <w:tab w:val="clear" w:pos="-720"/>
          <w:tab w:val="clear" w:pos="0"/>
          <w:tab w:val="clear" w:pos="835"/>
          <w:tab w:val="clear" w:pos="1810"/>
        </w:tabs>
        <w:jc w:val="both"/>
        <w:rPr>
          <w:rFonts w:cs="Arial"/>
          <w:bCs/>
          <w:color w:val="000000"/>
          <w:sz w:val="19"/>
          <w:szCs w:val="19"/>
        </w:rPr>
      </w:pPr>
      <w:r w:rsidRPr="00496370">
        <w:rPr>
          <w:rFonts w:cs="Arial"/>
          <w:b/>
          <w:bCs/>
          <w:color w:val="000000"/>
          <w:sz w:val="19"/>
          <w:szCs w:val="19"/>
          <w:highlight w:val="yellow"/>
        </w:rPr>
        <w:t>KSE #</w:t>
      </w:r>
      <w:r>
        <w:rPr>
          <w:rFonts w:cs="Arial"/>
          <w:b/>
          <w:bCs/>
          <w:color w:val="000000"/>
          <w:sz w:val="19"/>
          <w:szCs w:val="19"/>
        </w:rPr>
        <w:t xml:space="preserve">2002 </w:t>
      </w:r>
      <w:r w:rsidR="009C5C82" w:rsidRPr="009C5C82">
        <w:rPr>
          <w:rFonts w:cs="Arial"/>
          <w:b/>
          <w:bCs/>
          <w:color w:val="000000"/>
          <w:sz w:val="19"/>
          <w:szCs w:val="19"/>
        </w:rPr>
        <w:t xml:space="preserve">MTA </w:t>
      </w:r>
      <w:r w:rsidR="009C5C82">
        <w:rPr>
          <w:rFonts w:cs="Arial"/>
          <w:b/>
          <w:bCs/>
          <w:color w:val="000000"/>
          <w:sz w:val="19"/>
          <w:szCs w:val="19"/>
        </w:rPr>
        <w:t>L</w:t>
      </w:r>
      <w:r w:rsidR="009C5C82" w:rsidRPr="009C5C82">
        <w:rPr>
          <w:rFonts w:cs="Arial"/>
          <w:b/>
          <w:bCs/>
          <w:color w:val="000000"/>
          <w:sz w:val="19"/>
          <w:szCs w:val="19"/>
        </w:rPr>
        <w:t>IRR, East Side Access, Manhattan/Queens, NY</w:t>
      </w:r>
      <w:r w:rsidR="009C5C82" w:rsidRPr="009C5C82">
        <w:rPr>
          <w:rFonts w:cs="Arial"/>
          <w:bCs/>
          <w:color w:val="000000"/>
          <w:sz w:val="19"/>
          <w:szCs w:val="19"/>
        </w:rPr>
        <w:t xml:space="preserve"> - </w:t>
      </w:r>
      <w:r w:rsidR="009C5C82" w:rsidRPr="009C5C82">
        <w:rPr>
          <w:rFonts w:cs="Arial"/>
          <w:color w:val="000000"/>
          <w:sz w:val="19"/>
          <w:szCs w:val="19"/>
        </w:rPr>
        <w:t xml:space="preserve">The project involved the  establishment of new rail connections from Queens under the East River via new tunnels to Manhattan, reconstruction of many complex rail facilities in Queens, and the reconstruction/rehabilitation of Grand Central Station in Manhattan. The project also included detailed structural surveys and 3-D structural and utility mapping. Mr. Easterbrook </w:t>
      </w:r>
      <w:r w:rsidR="009C5C82" w:rsidRPr="009C5C82">
        <w:rPr>
          <w:rFonts w:cs="Arial"/>
          <w:bCs/>
          <w:color w:val="000000"/>
          <w:sz w:val="19"/>
          <w:szCs w:val="19"/>
        </w:rPr>
        <w:t>oversaw the extensive surveying services to establish permanent monumentation in Manhattan at the street level and throughout the many levels of Grand Central Station</w:t>
      </w:r>
      <w:r w:rsidR="009C5C82" w:rsidRPr="009C5C82">
        <w:rPr>
          <w:rFonts w:cs="Arial"/>
          <w:color w:val="000000"/>
          <w:sz w:val="19"/>
          <w:szCs w:val="19"/>
        </w:rPr>
        <w:t xml:space="preserve">, to be used in for future surveying and construction projects. </w:t>
      </w:r>
      <w:r w:rsidRPr="00496370">
        <w:rPr>
          <w:rFonts w:cs="Arial"/>
          <w:color w:val="000000"/>
          <w:sz w:val="19"/>
          <w:szCs w:val="19"/>
          <w:highlight w:val="yellow"/>
        </w:rPr>
        <w:t>(20</w:t>
      </w:r>
      <w:r>
        <w:rPr>
          <w:rFonts w:cs="Arial"/>
          <w:color w:val="000000"/>
          <w:sz w:val="19"/>
          <w:szCs w:val="19"/>
          <w:highlight w:val="yellow"/>
        </w:rPr>
        <w:t>18-Present</w:t>
      </w:r>
      <w:r w:rsidRPr="00496370">
        <w:rPr>
          <w:rFonts w:cs="Arial"/>
          <w:color w:val="000000"/>
          <w:sz w:val="19"/>
          <w:szCs w:val="19"/>
          <w:highlight w:val="yellow"/>
        </w:rPr>
        <w:t>)</w:t>
      </w:r>
    </w:p>
    <w:p w:rsidR="009C5C82" w:rsidRPr="009C5C82" w:rsidRDefault="009C5C82" w:rsidP="009C5C82">
      <w:pPr>
        <w:pStyle w:val="Resume"/>
        <w:tabs>
          <w:tab w:val="clear" w:pos="-1440"/>
          <w:tab w:val="clear" w:pos="-720"/>
          <w:tab w:val="clear" w:pos="0"/>
          <w:tab w:val="clear" w:pos="835"/>
          <w:tab w:val="clear" w:pos="1810"/>
        </w:tabs>
        <w:jc w:val="both"/>
        <w:rPr>
          <w:rFonts w:cs="Arial"/>
          <w:color w:val="000000"/>
          <w:sz w:val="19"/>
          <w:szCs w:val="19"/>
        </w:rPr>
      </w:pPr>
    </w:p>
    <w:p w:rsidR="009C5C82" w:rsidRPr="009C5C82" w:rsidRDefault="009C5C82" w:rsidP="009C5C82">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color w:val="000000"/>
          <w:sz w:val="19"/>
          <w:szCs w:val="19"/>
        </w:rPr>
      </w:pPr>
      <w:r w:rsidRPr="009C5C82">
        <w:rPr>
          <w:rFonts w:ascii="Arial" w:hAnsi="Arial" w:cs="Arial"/>
          <w:b/>
          <w:bCs/>
          <w:sz w:val="19"/>
          <w:szCs w:val="19"/>
        </w:rPr>
        <w:lastRenderedPageBreak/>
        <w:t>MTA LIRR Security Fence, Queens, NY</w:t>
      </w:r>
      <w:r w:rsidRPr="009C5C82">
        <w:rPr>
          <w:rFonts w:ascii="Arial" w:hAnsi="Arial" w:cs="Arial"/>
          <w:bCs/>
          <w:sz w:val="19"/>
          <w:szCs w:val="19"/>
        </w:rPr>
        <w:t xml:space="preserve"> – A field reconnaissance survey was conducted in order to find existing deed/map witness markers and Borough of Queens monumentation. Witness markers, fences, buildings, tracks, and other planimetric features were located along the appropriate boundaries. A detailed analysis of the field data locations was performed and correlated with record data to establish the metes and bounds of the tracts involved. Field stake of the property corners was established during the analysis phase. </w:t>
      </w:r>
    </w:p>
    <w:p w:rsidR="009C5C82" w:rsidRPr="009C5C82" w:rsidRDefault="009C5C82" w:rsidP="009C5C82">
      <w:pPr>
        <w:jc w:val="both"/>
        <w:rPr>
          <w:rFonts w:ascii="Arial" w:hAnsi="Arial" w:cs="Arial"/>
          <w:b/>
          <w:bCs/>
          <w:sz w:val="19"/>
          <w:szCs w:val="19"/>
        </w:rPr>
      </w:pPr>
    </w:p>
    <w:p w:rsidR="009C5C82" w:rsidRPr="009C5C82" w:rsidRDefault="009C5C82" w:rsidP="009C5C82">
      <w:pPr>
        <w:jc w:val="both"/>
        <w:rPr>
          <w:rFonts w:ascii="Arial" w:hAnsi="Arial" w:cs="Arial"/>
          <w:bCs/>
          <w:color w:val="000000"/>
          <w:sz w:val="19"/>
          <w:szCs w:val="19"/>
        </w:rPr>
      </w:pPr>
      <w:r w:rsidRPr="009C5C82">
        <w:rPr>
          <w:rFonts w:ascii="Arial" w:hAnsi="Arial" w:cs="Arial"/>
          <w:b/>
          <w:bCs/>
          <w:sz w:val="19"/>
          <w:szCs w:val="19"/>
        </w:rPr>
        <w:t>New Jersey Turnpike Authority (NJTA), NJ Turnpike Widening, Interchange 6 to 9, Sections 302, 502, and 503</w:t>
      </w:r>
      <w:r w:rsidRPr="009C5C82">
        <w:rPr>
          <w:rFonts w:ascii="Arial" w:hAnsi="Arial" w:cs="Arial"/>
          <w:b/>
          <w:sz w:val="19"/>
          <w:szCs w:val="19"/>
        </w:rPr>
        <w:t xml:space="preserve"> </w:t>
      </w:r>
      <w:r w:rsidRPr="009C5C82">
        <w:rPr>
          <w:rFonts w:ascii="Arial" w:hAnsi="Arial" w:cs="Arial"/>
          <w:sz w:val="19"/>
          <w:szCs w:val="19"/>
        </w:rPr>
        <w:t xml:space="preserve">- </w:t>
      </w:r>
      <w:r w:rsidRPr="009C5C82">
        <w:rPr>
          <w:rFonts w:ascii="Arial" w:hAnsi="Arial" w:cs="Arial"/>
          <w:bCs/>
          <w:color w:val="000000"/>
          <w:sz w:val="19"/>
          <w:szCs w:val="19"/>
        </w:rPr>
        <w:t>As Party Chief and Instrument man</w:t>
      </w:r>
      <w:r w:rsidRPr="009C5C82">
        <w:rPr>
          <w:rFonts w:ascii="Arial" w:hAnsi="Arial" w:cs="Arial"/>
          <w:b/>
          <w:bCs/>
          <w:color w:val="000000"/>
          <w:sz w:val="19"/>
          <w:szCs w:val="19"/>
        </w:rPr>
        <w:t xml:space="preserve"> </w:t>
      </w:r>
      <w:r w:rsidRPr="009C5C82">
        <w:rPr>
          <w:rFonts w:ascii="Arial" w:hAnsi="Arial" w:cs="Arial"/>
          <w:bCs/>
          <w:color w:val="000000"/>
          <w:sz w:val="19"/>
          <w:szCs w:val="19"/>
        </w:rPr>
        <w:t xml:space="preserve">performing stripping, final grade checking, drainage system check, bridge abutment checks and layout, pile drive check, beams and girders check, and the resolution of any survey issues and discrepancies between the designers and the contractors, including original surveys and as-built surveys for the CM/CI Team. </w:t>
      </w:r>
    </w:p>
    <w:p w:rsidR="009C5C82" w:rsidRPr="009C5C82" w:rsidRDefault="009C5C82" w:rsidP="009C5C82">
      <w:pPr>
        <w:jc w:val="both"/>
        <w:rPr>
          <w:rFonts w:ascii="Arial" w:hAnsi="Arial" w:cs="Arial"/>
          <w:bCs/>
          <w:color w:val="000000"/>
          <w:sz w:val="19"/>
          <w:szCs w:val="19"/>
        </w:rPr>
      </w:pPr>
    </w:p>
    <w:p w:rsidR="009C5C82" w:rsidRPr="009C5C82" w:rsidRDefault="009C5C82" w:rsidP="009C5C82">
      <w:pPr>
        <w:jc w:val="both"/>
        <w:rPr>
          <w:rFonts w:ascii="Arial" w:hAnsi="Arial" w:cs="Arial"/>
          <w:sz w:val="19"/>
          <w:szCs w:val="19"/>
        </w:rPr>
      </w:pPr>
      <w:r w:rsidRPr="009C5C82">
        <w:rPr>
          <w:rFonts w:ascii="Arial" w:hAnsi="Arial" w:cs="Arial"/>
          <w:b/>
          <w:sz w:val="19"/>
          <w:szCs w:val="19"/>
        </w:rPr>
        <w:t>Port Authority of New York &amp; New Jersey (PANYNJ), On-Call Survey Contract</w:t>
      </w:r>
      <w:r w:rsidRPr="009C5C82">
        <w:rPr>
          <w:rFonts w:ascii="Arial" w:hAnsi="Arial" w:cs="Arial"/>
          <w:sz w:val="19"/>
          <w:szCs w:val="19"/>
        </w:rPr>
        <w:t xml:space="preserve"> - Party Chief and Instrument Man for this project, which</w:t>
      </w:r>
      <w:r w:rsidRPr="009C5C82">
        <w:rPr>
          <w:rFonts w:ascii="Arial" w:hAnsi="Arial" w:cs="Arial"/>
          <w:b/>
          <w:sz w:val="19"/>
          <w:szCs w:val="19"/>
        </w:rPr>
        <w:t xml:space="preserve"> </w:t>
      </w:r>
      <w:r w:rsidRPr="009C5C82">
        <w:rPr>
          <w:rFonts w:ascii="Arial" w:hAnsi="Arial" w:cs="Arial"/>
          <w:sz w:val="19"/>
          <w:szCs w:val="19"/>
        </w:rPr>
        <w:t xml:space="preserve">involved extensive surveying of utilities, mark-outs, and topographic surveys of the runways and surrounding parking lots of JFK, LaGuardia, and Stewart Airports. Also in this contract we surveyed marine terminals using GPS equipment, a smart rover, and a Total Station. This Contract covered also laser scanning using C10 of the PATH train tunnel between Hoboken and Christopher Stations. </w:t>
      </w:r>
    </w:p>
    <w:p w:rsidR="009C5C82" w:rsidRPr="009C5C82" w:rsidRDefault="009C5C82" w:rsidP="009C5C82">
      <w:pPr>
        <w:jc w:val="both"/>
        <w:rPr>
          <w:rFonts w:ascii="Arial" w:hAnsi="Arial" w:cs="Arial"/>
          <w:sz w:val="19"/>
          <w:szCs w:val="19"/>
        </w:rPr>
      </w:pPr>
    </w:p>
    <w:p w:rsidR="009C5C82" w:rsidRPr="009C5C82" w:rsidRDefault="009C5C82" w:rsidP="009C5C82">
      <w:pPr>
        <w:pStyle w:val="NoSpacing"/>
        <w:jc w:val="both"/>
        <w:rPr>
          <w:rFonts w:cs="Arial"/>
          <w:bCs/>
          <w:color w:val="000000"/>
          <w:sz w:val="19"/>
          <w:szCs w:val="19"/>
        </w:rPr>
      </w:pPr>
      <w:r w:rsidRPr="009C5C82">
        <w:rPr>
          <w:rFonts w:cs="Arial"/>
          <w:b/>
          <w:sz w:val="19"/>
          <w:szCs w:val="19"/>
        </w:rPr>
        <w:t>New York State Department of Transportation (NYSDOT), Gowanus Expressway Viaduct (I-278) Rehabilitation, New York, NY</w:t>
      </w:r>
      <w:r w:rsidRPr="009C5C82">
        <w:rPr>
          <w:rFonts w:cs="Arial"/>
          <w:sz w:val="19"/>
          <w:szCs w:val="19"/>
        </w:rPr>
        <w:t xml:space="preserve"> - Instrument man for this project, which</w:t>
      </w:r>
      <w:r w:rsidRPr="009C5C82">
        <w:rPr>
          <w:rFonts w:cs="Arial"/>
          <w:b/>
          <w:sz w:val="19"/>
          <w:szCs w:val="19"/>
        </w:rPr>
        <w:t xml:space="preserve"> </w:t>
      </w:r>
      <w:r w:rsidRPr="009C5C82">
        <w:rPr>
          <w:rFonts w:cs="Arial"/>
          <w:sz w:val="19"/>
          <w:szCs w:val="19"/>
        </w:rPr>
        <w:t>involved extensive surveying and mapping services along this extensive, highly congested, travelled highway,</w:t>
      </w:r>
      <w:r w:rsidRPr="009C5C82">
        <w:rPr>
          <w:rFonts w:cs="Arial"/>
          <w:b/>
          <w:sz w:val="19"/>
          <w:szCs w:val="19"/>
        </w:rPr>
        <w:t xml:space="preserve"> </w:t>
      </w:r>
      <w:r w:rsidRPr="009C5C82">
        <w:rPr>
          <w:rFonts w:cs="Arial"/>
          <w:sz w:val="19"/>
          <w:szCs w:val="19"/>
        </w:rPr>
        <w:t xml:space="preserve">involving numerous bridges on this 5.7-mile stretch of roadway connecting the Verrazano-Narrows Bridge to the Brooklyn-Battery Tunnel. The lower portion, from the Verrazano-Narrows Bridge to Sixth Avenue, is located below grade. The upper portion consists of a 3.8-mile-long viaduct above 65th street, Third Avenue, and Hamilton Avenue to the Brooklyn Battery Tunnel. This highway was built in 1941 and widened to six lanes in 1961. Both its steel structure and the roadway have not undergone a major rehabilitation in over 40 years. The team provided Primary and Secondary Horizontal and Vertical Control Networks along this major corridor utilizing Global Positioning Systems, Electronic Total Stations, and digital electronic leveling equipment in strict accordance with NYSDOT Standards. Our services included providing Primary and Secondary Control Reports; detailed topographic survey; utility surveys; structural surveys; establishing existing Right-of-Way and property lines; and developing base mapping, cross sections, profiles, and structural details of pier locations and joints at the viaduct levels and street levels. </w:t>
      </w:r>
    </w:p>
    <w:p w:rsidR="009C5C82" w:rsidRPr="009C5C82" w:rsidRDefault="009C5C82" w:rsidP="009C5C82">
      <w:pPr>
        <w:pStyle w:val="NoSpacing"/>
        <w:jc w:val="both"/>
        <w:rPr>
          <w:rFonts w:cs="Arial"/>
          <w:sz w:val="19"/>
          <w:szCs w:val="19"/>
        </w:rPr>
      </w:pPr>
    </w:p>
    <w:p w:rsidR="009C5C82" w:rsidRPr="009C5C82" w:rsidRDefault="009C5C82" w:rsidP="009C5C82">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color w:val="000000"/>
          <w:sz w:val="19"/>
          <w:szCs w:val="19"/>
        </w:rPr>
      </w:pPr>
      <w:r w:rsidRPr="009C5C82">
        <w:rPr>
          <w:rFonts w:ascii="Arial" w:hAnsi="Arial" w:cs="Arial"/>
          <w:bCs/>
          <w:color w:val="000000"/>
          <w:sz w:val="19"/>
          <w:szCs w:val="19"/>
        </w:rPr>
        <w:t>Other projects included:</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New York State Thruway Authority (NYSTA), Queens West Development, Queens,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New York City Transit (MTA NYCT), Fulton Street, Manhattan,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NYCT, 1&amp;9 Subway Line, New York,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LIRR, Atlantic Avenue Viaduct, New York,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NYCT, Second Avenue Subway, Manhattan,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Bridges and Tunnels (MTA TBTA), Whitestone Bridge, Gowanus Expressway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bCs/>
          <w:color w:val="000000"/>
          <w:sz w:val="19"/>
          <w:szCs w:val="19"/>
        </w:rPr>
        <w:t xml:space="preserve">NYSDOT, </w:t>
      </w:r>
      <w:r w:rsidRPr="009C5C82">
        <w:rPr>
          <w:rFonts w:ascii="Arial" w:hAnsi="Arial" w:cs="Arial"/>
          <w:b/>
          <w:sz w:val="19"/>
          <w:szCs w:val="19"/>
        </w:rPr>
        <w:t>Cross Bronx Expressway, The Bronx, NY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LIRR, Hudson Yard, Brooklyn Battery Tunnel</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MTA LIRR, Jamaica Yard</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NYSDOT, Jackie Robinson Parkway</w:t>
      </w:r>
    </w:p>
    <w:p w:rsidR="009C5C82" w:rsidRPr="009C5C82" w:rsidRDefault="009C5C82" w:rsidP="009C5C82">
      <w:pPr>
        <w:pStyle w:val="BodyText"/>
        <w:numPr>
          <w:ilvl w:val="0"/>
          <w:numId w:val="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r w:rsidRPr="009C5C82">
        <w:rPr>
          <w:rFonts w:ascii="Arial" w:hAnsi="Arial" w:cs="Arial"/>
          <w:b/>
          <w:sz w:val="19"/>
          <w:szCs w:val="19"/>
        </w:rPr>
        <w:t>New Jersey Transit (NJ Transit), The Partnership Tunnel</w:t>
      </w:r>
    </w:p>
    <w:p w:rsidR="009C5C82" w:rsidRPr="009C5C82" w:rsidRDefault="009C5C82" w:rsidP="009C5C82">
      <w:pPr>
        <w:rPr>
          <w:rFonts w:ascii="Arial" w:hAnsi="Arial" w:cs="Arial"/>
          <w:color w:val="000000"/>
          <w:sz w:val="19"/>
          <w:szCs w:val="19"/>
        </w:rPr>
      </w:pPr>
    </w:p>
    <w:p w:rsidR="009C5C82" w:rsidRPr="009C5C82" w:rsidRDefault="009C5C82" w:rsidP="009C5C82">
      <w:pPr>
        <w:pStyle w:val="ListParagraph"/>
        <w:ind w:left="0"/>
        <w:jc w:val="both"/>
        <w:rPr>
          <w:rFonts w:ascii="Arial" w:hAnsi="Arial" w:cs="Arial"/>
          <w:color w:val="000000"/>
          <w:sz w:val="19"/>
          <w:szCs w:val="19"/>
        </w:rPr>
      </w:pPr>
      <w:r w:rsidRPr="009C5C82">
        <w:rPr>
          <w:rFonts w:ascii="Arial" w:hAnsi="Arial" w:cs="Arial"/>
          <w:b/>
          <w:color w:val="000000"/>
          <w:sz w:val="19"/>
          <w:szCs w:val="19"/>
        </w:rPr>
        <w:t xml:space="preserve">Schaeffer &amp; </w:t>
      </w:r>
      <w:proofErr w:type="spellStart"/>
      <w:r w:rsidRPr="009C5C82">
        <w:rPr>
          <w:rFonts w:ascii="Arial" w:hAnsi="Arial" w:cs="Arial"/>
          <w:b/>
          <w:color w:val="000000"/>
          <w:sz w:val="19"/>
          <w:szCs w:val="19"/>
        </w:rPr>
        <w:t>Dzaldov</w:t>
      </w:r>
      <w:proofErr w:type="spellEnd"/>
      <w:r w:rsidRPr="009C5C82">
        <w:rPr>
          <w:rFonts w:ascii="Arial" w:hAnsi="Arial" w:cs="Arial"/>
          <w:b/>
          <w:color w:val="000000"/>
          <w:sz w:val="19"/>
          <w:szCs w:val="19"/>
        </w:rPr>
        <w:t xml:space="preserve"> Ltd., Toronto, Canada</w:t>
      </w:r>
      <w:r w:rsidRPr="009C5C82">
        <w:rPr>
          <w:rFonts w:ascii="Arial" w:hAnsi="Arial" w:cs="Arial"/>
          <w:color w:val="000000"/>
          <w:sz w:val="19"/>
          <w:szCs w:val="19"/>
        </w:rPr>
        <w:t xml:space="preserve"> - Instrument Man. Worked on different survey projects in the Toronto area in Canada. Handled different kinds of survey equipment (Topcon, Leica, Sokkia, SDR33, and Leica GPS 500 Series for both real time and static processing. Experienced in topographic surveys, commercial surveys, lot grading, house layout, subdivision layout, and highway and construction surveys.  </w:t>
      </w:r>
    </w:p>
    <w:p w:rsidR="0075747E" w:rsidRPr="009C5C82" w:rsidRDefault="0075747E" w:rsidP="009C5C82">
      <w:pPr>
        <w:jc w:val="both"/>
        <w:rPr>
          <w:rFonts w:ascii="Arial" w:hAnsi="Arial" w:cs="Arial"/>
          <w:color w:val="000000"/>
          <w:sz w:val="19"/>
          <w:szCs w:val="19"/>
        </w:rPr>
      </w:pPr>
    </w:p>
    <w:sectPr w:rsidR="0075747E" w:rsidRPr="009C5C8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A88" w:rsidRDefault="00080A88">
      <w:r>
        <w:separator/>
      </w:r>
    </w:p>
  </w:endnote>
  <w:endnote w:type="continuationSeparator" w:id="0">
    <w:p w:rsidR="00080A88" w:rsidRDefault="00080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7728" o:allowincell="f" stroked="f">
          <v:fill r:id="rId1" o:title="kseonly_curves" recolor="t" rotate="t" type="frame"/>
        </v:rect>
      </w:pic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W:\004-A-RESUMES\004-Resumes-New Format\AlaimoD - Resumes\MASTER AlaimoD.doc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4634" w:rsidRPr="00D0260A" w:rsidRDefault="00F84634" w:rsidP="00F84634">
    <w:pPr>
      <w:pStyle w:val="Footer"/>
      <w:rPr>
        <w:sz w:val="16"/>
        <w:szCs w:val="16"/>
      </w:rPr>
    </w:pPr>
  </w:p>
  <w:p w:rsidR="00481B66" w:rsidRPr="00F84634" w:rsidRDefault="00F84634" w:rsidP="00F84634">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0" type="#_x0000_t202" style="position:absolute;left:0;text-align:left;margin-left:-.75pt;margin-top:3.15pt;width:70.8pt;height:25.8pt;z-index:251661824;mso-width-relative:margin;mso-height-relative:margin" stroked="f">
          <v:fill r:id="rId1" o:title="KSE logo" recolor="t" rotate="t" type="frame"/>
          <v:textbox>
            <w:txbxContent>
              <w:p w:rsidR="00F84634" w:rsidRDefault="00F84634" w:rsidP="00F84634"/>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noProof/>
        <w:sz w:val="16"/>
        <w:szCs w:val="16"/>
      </w:rPr>
      <w:t>2</w:t>
    </w:r>
    <w:r w:rsidRPr="00C261C9">
      <w:rPr>
        <w:rFonts w:ascii="Franklin Gothic Book" w:hAnsi="Franklin Gothic Book"/>
        <w:sz w:val="16"/>
        <w:szCs w:val="16"/>
      </w:rPr>
      <w:fldChar w:fldCharType="end"/>
    </w:r>
    <w:r>
      <w:pict>
        <v:rect id="_x0000_s1039" style="position:absolute;left:0;text-align:left;margin-left:517.5pt;margin-top:727.5pt;width:70pt;height:57pt;z-index:-251655680;mso-position-horizontal-relative:text;mso-position-vertical-relative:text" fillcolor="none" stroked="f" o:cliptowrap="t">
          <v:fill r:id="rId2" o:title="20th-logo1" recolor="t" rotate="t" type="frame"/>
        </v:rect>
      </w:pict>
    </w:r>
    <w:r>
      <w:pict>
        <v:rect id="_x0000_s1038" style="position:absolute;left:0;text-align:left;margin-left:517.5pt;margin-top:727.5pt;width:70pt;height:57pt;z-index:-251656704;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33" style="position:absolute;left:0;text-align:left;margin-left:425.25pt;margin-top:1.35pt;width:79.75pt;height:27.2pt;z-index:251656704" o:allowincell="f" stroked="f">
          <v:fill r:id="rId1" o:title="kseonly_curves" recolor="t" rotate="t" type="frame"/>
        </v:rect>
      </w:pic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noProof/>
        <w:sz w:val="10"/>
      </w:rPr>
      <w:t>W:\004-A-RESUMES\004-Resumes-New Format\AlaimoD - Resumes\MASTER AlaimoD.doc</w:t>
    </w:r>
    <w:r>
      <w:rPr>
        <w:rFonts w:ascii="Arial" w:hAnsi="Arial"/>
        <w:sz w:val="10"/>
      </w:rPr>
      <w:fldChar w:fldCharType="end"/>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A88" w:rsidRDefault="00080A88">
      <w:r>
        <w:separator/>
      </w:r>
    </w:p>
  </w:footnote>
  <w:footnote w:type="continuationSeparator" w:id="0">
    <w:p w:rsidR="00080A88" w:rsidRDefault="00080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7" style="position:absolute;left:0;text-align:left;z-index:251658752"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rPr>
        <w:rFonts w:ascii="Arial" w:hAnsi="Arial" w:cs="Arial"/>
        <w:b/>
        <w:sz w:val="24"/>
      </w:rPr>
    </w:pPr>
  </w:p>
  <w:p w:rsidR="00481B66" w:rsidRDefault="00907E57">
    <w:pPr>
      <w:rPr>
        <w:rFonts w:ascii="Arial" w:hAnsi="Arial" w:cs="Arial"/>
        <w:sz w:val="24"/>
        <w:szCs w:val="24"/>
      </w:rPr>
    </w:pPr>
    <w:r w:rsidRPr="009B00C8">
      <w:rPr>
        <w:rFonts w:ascii="Arial" w:hAnsi="Arial" w:cs="Arial"/>
        <w:b/>
        <w:caps/>
        <w:sz w:val="24"/>
      </w:rPr>
      <w:t>Ashwin</w:t>
    </w:r>
    <w:r w:rsidR="00CD2326" w:rsidRPr="009B00C8">
      <w:rPr>
        <w:rFonts w:ascii="Arial" w:hAnsi="Arial" w:cs="Arial"/>
        <w:b/>
        <w:caps/>
        <w:sz w:val="24"/>
      </w:rPr>
      <w:t xml:space="preserve"> Patel</w:t>
    </w:r>
    <w:r w:rsidR="00481B66">
      <w:rPr>
        <w:rFonts w:ascii="Arial" w:hAnsi="Arial" w:cs="Arial"/>
        <w:bCs/>
        <w:sz w:val="24"/>
        <w:szCs w:val="24"/>
      </w:rPr>
      <w:tab/>
    </w:r>
    <w:r w:rsidR="00481B66">
      <w:rPr>
        <w:rFonts w:ascii="Arial" w:hAnsi="Arial" w:cs="Arial"/>
        <w:bCs/>
        <w:sz w:val="24"/>
        <w:szCs w:val="24"/>
      </w:rPr>
      <w:tab/>
    </w:r>
    <w:r w:rsidR="00481B66">
      <w:rPr>
        <w:rFonts w:ascii="Arial" w:hAnsi="Arial" w:cs="Arial"/>
        <w:bCs/>
        <w:sz w:val="24"/>
        <w:szCs w:val="24"/>
      </w:rPr>
      <w:tab/>
    </w:r>
    <w:r w:rsidR="00481B66">
      <w:rPr>
        <w:rFonts w:ascii="Arial" w:hAnsi="Arial" w:cs="Arial"/>
        <w:bCs/>
        <w:sz w:val="24"/>
        <w:szCs w:val="24"/>
      </w:rPr>
      <w:tab/>
    </w:r>
    <w:r w:rsidR="00481B66">
      <w:rPr>
        <w:rFonts w:ascii="Arial" w:hAnsi="Arial" w:cs="Arial"/>
        <w:bCs/>
        <w:sz w:val="24"/>
        <w:szCs w:val="24"/>
      </w:rPr>
      <w:tab/>
      <w:t xml:space="preserve">                                </w:t>
    </w:r>
    <w:r>
      <w:rPr>
        <w:rFonts w:ascii="Arial" w:hAnsi="Arial" w:cs="Arial"/>
        <w:bCs/>
        <w:sz w:val="24"/>
        <w:szCs w:val="24"/>
      </w:rPr>
      <w:t xml:space="preserve">           </w:t>
    </w:r>
    <w:r w:rsidR="00481B66">
      <w:rPr>
        <w:rFonts w:ascii="Arial" w:hAnsi="Arial" w:cs="Arial"/>
        <w:b/>
        <w:bCs/>
        <w:i/>
        <w:iCs/>
        <w:sz w:val="24"/>
        <w:szCs w:val="24"/>
      </w:rPr>
      <w:t>KS Engineers, P.C.</w:t>
    </w:r>
  </w:p>
  <w:p w:rsidR="00481B66" w:rsidRDefault="00907E57">
    <w:pPr>
      <w:pStyle w:val="Heading2"/>
    </w:pPr>
    <w:r>
      <w:t>Surveying Party Chief</w:t>
    </w:r>
  </w:p>
  <w:p w:rsidR="00481B66" w:rsidRDefault="00481B66">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363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481B66" w:rsidRDefault="00481B6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481B66" w:rsidRDefault="00481B66">
    <w:r>
      <w:rPr>
        <w:noProof/>
      </w:rPr>
      <w:pict>
        <v:line id="_x0000_s1028" style="position:absolute;z-index:251655680"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05E6"/>
    <w:multiLevelType w:val="hybridMultilevel"/>
    <w:tmpl w:val="C284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135AF"/>
    <w:multiLevelType w:val="hybridMultilevel"/>
    <w:tmpl w:val="50042664"/>
    <w:lvl w:ilvl="0" w:tplc="C4B29C1E">
      <w:start w:val="1"/>
      <w:numFmt w:val="bullet"/>
      <w:lvlText w:val=""/>
      <w:lvlJc w:val="left"/>
      <w:pPr>
        <w:ind w:left="720" w:hanging="360"/>
      </w:pPr>
      <w:rPr>
        <w:rFonts w:ascii="Wingdings" w:hAnsi="Wingdings" w:hint="default"/>
        <w:color w:val="00338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6386"/>
    <w:multiLevelType w:val="hybridMultilevel"/>
    <w:tmpl w:val="98AC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A6326"/>
    <w:multiLevelType w:val="hybridMultilevel"/>
    <w:tmpl w:val="CFB4B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B041D"/>
    <w:multiLevelType w:val="hybridMultilevel"/>
    <w:tmpl w:val="898A1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0E3C11"/>
    <w:multiLevelType w:val="hybridMultilevel"/>
    <w:tmpl w:val="4C22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368951">
    <w:abstractNumId w:val="3"/>
  </w:num>
  <w:num w:numId="2" w16cid:durableId="561793513">
    <w:abstractNumId w:val="4"/>
  </w:num>
  <w:num w:numId="3" w16cid:durableId="800802652">
    <w:abstractNumId w:val="0"/>
  </w:num>
  <w:num w:numId="4" w16cid:durableId="1249845358">
    <w:abstractNumId w:val="5"/>
  </w:num>
  <w:num w:numId="5" w16cid:durableId="1454862217">
    <w:abstractNumId w:val="2"/>
  </w:num>
  <w:num w:numId="6" w16cid:durableId="58218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5474"/>
    <w:rsid w:val="00001AFA"/>
    <w:rsid w:val="00006FF6"/>
    <w:rsid w:val="000144A6"/>
    <w:rsid w:val="00021A76"/>
    <w:rsid w:val="000276D0"/>
    <w:rsid w:val="00031ED6"/>
    <w:rsid w:val="00034F4C"/>
    <w:rsid w:val="00057CB3"/>
    <w:rsid w:val="000643CE"/>
    <w:rsid w:val="00066C23"/>
    <w:rsid w:val="00080A88"/>
    <w:rsid w:val="0008723E"/>
    <w:rsid w:val="000B111F"/>
    <w:rsid w:val="000B604D"/>
    <w:rsid w:val="000C32CD"/>
    <w:rsid w:val="000D34B1"/>
    <w:rsid w:val="000E1DDB"/>
    <w:rsid w:val="00116FE3"/>
    <w:rsid w:val="00123037"/>
    <w:rsid w:val="00154DE4"/>
    <w:rsid w:val="001623B6"/>
    <w:rsid w:val="0016370B"/>
    <w:rsid w:val="001712F5"/>
    <w:rsid w:val="00177B10"/>
    <w:rsid w:val="00181DAC"/>
    <w:rsid w:val="001901FB"/>
    <w:rsid w:val="001A45CF"/>
    <w:rsid w:val="001A46A8"/>
    <w:rsid w:val="001C2653"/>
    <w:rsid w:val="001C2FAE"/>
    <w:rsid w:val="001C5BD2"/>
    <w:rsid w:val="001C6E3B"/>
    <w:rsid w:val="001D3FBA"/>
    <w:rsid w:val="001E38E1"/>
    <w:rsid w:val="001F1440"/>
    <w:rsid w:val="001F74A8"/>
    <w:rsid w:val="00212958"/>
    <w:rsid w:val="002155CC"/>
    <w:rsid w:val="00234822"/>
    <w:rsid w:val="00246766"/>
    <w:rsid w:val="00251F5B"/>
    <w:rsid w:val="002703D9"/>
    <w:rsid w:val="00272503"/>
    <w:rsid w:val="00273720"/>
    <w:rsid w:val="00275542"/>
    <w:rsid w:val="00276E54"/>
    <w:rsid w:val="00287334"/>
    <w:rsid w:val="00290A0F"/>
    <w:rsid w:val="002A38EF"/>
    <w:rsid w:val="002A5C09"/>
    <w:rsid w:val="002B4CF2"/>
    <w:rsid w:val="002C5553"/>
    <w:rsid w:val="002D0B04"/>
    <w:rsid w:val="002D6936"/>
    <w:rsid w:val="002E5BA7"/>
    <w:rsid w:val="002F16C5"/>
    <w:rsid w:val="002F30D4"/>
    <w:rsid w:val="003008C7"/>
    <w:rsid w:val="003235E7"/>
    <w:rsid w:val="003271C7"/>
    <w:rsid w:val="00341E33"/>
    <w:rsid w:val="00356844"/>
    <w:rsid w:val="00362B58"/>
    <w:rsid w:val="00384B2D"/>
    <w:rsid w:val="0039141C"/>
    <w:rsid w:val="003965C5"/>
    <w:rsid w:val="003E2790"/>
    <w:rsid w:val="003E3EE8"/>
    <w:rsid w:val="00400519"/>
    <w:rsid w:val="00416AAD"/>
    <w:rsid w:val="00441249"/>
    <w:rsid w:val="00454DFA"/>
    <w:rsid w:val="0045725E"/>
    <w:rsid w:val="004616AC"/>
    <w:rsid w:val="00471986"/>
    <w:rsid w:val="00476B31"/>
    <w:rsid w:val="00481B66"/>
    <w:rsid w:val="00481C15"/>
    <w:rsid w:val="004872BD"/>
    <w:rsid w:val="00493961"/>
    <w:rsid w:val="00496370"/>
    <w:rsid w:val="004A2118"/>
    <w:rsid w:val="004A7025"/>
    <w:rsid w:val="004B3EF2"/>
    <w:rsid w:val="004D4068"/>
    <w:rsid w:val="004E3907"/>
    <w:rsid w:val="004E3ADF"/>
    <w:rsid w:val="004E42E0"/>
    <w:rsid w:val="004E48A4"/>
    <w:rsid w:val="004E6215"/>
    <w:rsid w:val="005047F9"/>
    <w:rsid w:val="00516256"/>
    <w:rsid w:val="00527BC5"/>
    <w:rsid w:val="00536A1D"/>
    <w:rsid w:val="00540D9D"/>
    <w:rsid w:val="00544424"/>
    <w:rsid w:val="00546AF3"/>
    <w:rsid w:val="00551E18"/>
    <w:rsid w:val="00584AE8"/>
    <w:rsid w:val="005A0D30"/>
    <w:rsid w:val="005B1C58"/>
    <w:rsid w:val="005D4385"/>
    <w:rsid w:val="005D4467"/>
    <w:rsid w:val="005E2852"/>
    <w:rsid w:val="005E44A3"/>
    <w:rsid w:val="005F0029"/>
    <w:rsid w:val="005F3F96"/>
    <w:rsid w:val="005F4945"/>
    <w:rsid w:val="00621978"/>
    <w:rsid w:val="0062646C"/>
    <w:rsid w:val="006339DF"/>
    <w:rsid w:val="00636A7E"/>
    <w:rsid w:val="00636BC3"/>
    <w:rsid w:val="00653D2F"/>
    <w:rsid w:val="00656E03"/>
    <w:rsid w:val="00663723"/>
    <w:rsid w:val="0068047F"/>
    <w:rsid w:val="0068369C"/>
    <w:rsid w:val="00684FD0"/>
    <w:rsid w:val="00685E1E"/>
    <w:rsid w:val="006968C8"/>
    <w:rsid w:val="006B30B9"/>
    <w:rsid w:val="006C3998"/>
    <w:rsid w:val="006C4EC7"/>
    <w:rsid w:val="006C7847"/>
    <w:rsid w:val="006D6DF3"/>
    <w:rsid w:val="006F249F"/>
    <w:rsid w:val="00700E6D"/>
    <w:rsid w:val="007267AF"/>
    <w:rsid w:val="00732E60"/>
    <w:rsid w:val="0075465E"/>
    <w:rsid w:val="0075747E"/>
    <w:rsid w:val="007830FE"/>
    <w:rsid w:val="007B1DDA"/>
    <w:rsid w:val="007B6279"/>
    <w:rsid w:val="007B7421"/>
    <w:rsid w:val="007C3CCD"/>
    <w:rsid w:val="007D1FF2"/>
    <w:rsid w:val="007D24A6"/>
    <w:rsid w:val="007F195B"/>
    <w:rsid w:val="008007FF"/>
    <w:rsid w:val="008145E2"/>
    <w:rsid w:val="00814708"/>
    <w:rsid w:val="00814C6E"/>
    <w:rsid w:val="00825F55"/>
    <w:rsid w:val="0082631E"/>
    <w:rsid w:val="00826B20"/>
    <w:rsid w:val="00831DFF"/>
    <w:rsid w:val="00841C41"/>
    <w:rsid w:val="00852759"/>
    <w:rsid w:val="00857EAD"/>
    <w:rsid w:val="00865A76"/>
    <w:rsid w:val="00867846"/>
    <w:rsid w:val="0087040D"/>
    <w:rsid w:val="008713D9"/>
    <w:rsid w:val="00872F7A"/>
    <w:rsid w:val="008979C5"/>
    <w:rsid w:val="008C4E3E"/>
    <w:rsid w:val="008C6A35"/>
    <w:rsid w:val="008E0149"/>
    <w:rsid w:val="0090202D"/>
    <w:rsid w:val="00903A2E"/>
    <w:rsid w:val="00907E57"/>
    <w:rsid w:val="0091122A"/>
    <w:rsid w:val="009250CF"/>
    <w:rsid w:val="00931656"/>
    <w:rsid w:val="00941A2E"/>
    <w:rsid w:val="009445C0"/>
    <w:rsid w:val="0096347B"/>
    <w:rsid w:val="00971068"/>
    <w:rsid w:val="00974111"/>
    <w:rsid w:val="00980BF6"/>
    <w:rsid w:val="00983386"/>
    <w:rsid w:val="00983FA0"/>
    <w:rsid w:val="00984E05"/>
    <w:rsid w:val="009A374F"/>
    <w:rsid w:val="009B00C8"/>
    <w:rsid w:val="009C5C82"/>
    <w:rsid w:val="009F7D57"/>
    <w:rsid w:val="00A050FD"/>
    <w:rsid w:val="00A05474"/>
    <w:rsid w:val="00A06B5A"/>
    <w:rsid w:val="00A6423C"/>
    <w:rsid w:val="00A80C67"/>
    <w:rsid w:val="00A97E15"/>
    <w:rsid w:val="00AA68B7"/>
    <w:rsid w:val="00AD0D8B"/>
    <w:rsid w:val="00AE3150"/>
    <w:rsid w:val="00AF17BA"/>
    <w:rsid w:val="00AF2294"/>
    <w:rsid w:val="00AF49F9"/>
    <w:rsid w:val="00AF5CB1"/>
    <w:rsid w:val="00AF7C46"/>
    <w:rsid w:val="00B112E3"/>
    <w:rsid w:val="00B2561F"/>
    <w:rsid w:val="00B31D35"/>
    <w:rsid w:val="00B35293"/>
    <w:rsid w:val="00B40467"/>
    <w:rsid w:val="00B606ED"/>
    <w:rsid w:val="00B755D3"/>
    <w:rsid w:val="00B9031F"/>
    <w:rsid w:val="00BA770D"/>
    <w:rsid w:val="00BB2325"/>
    <w:rsid w:val="00BB36B8"/>
    <w:rsid w:val="00BB6DBB"/>
    <w:rsid w:val="00BC662E"/>
    <w:rsid w:val="00BD2C1E"/>
    <w:rsid w:val="00BD311D"/>
    <w:rsid w:val="00BD73C1"/>
    <w:rsid w:val="00BF52FB"/>
    <w:rsid w:val="00C01834"/>
    <w:rsid w:val="00C06B5F"/>
    <w:rsid w:val="00C13B12"/>
    <w:rsid w:val="00C32D03"/>
    <w:rsid w:val="00C36C1F"/>
    <w:rsid w:val="00C40EE5"/>
    <w:rsid w:val="00C44B40"/>
    <w:rsid w:val="00C47A85"/>
    <w:rsid w:val="00C55ED1"/>
    <w:rsid w:val="00C72175"/>
    <w:rsid w:val="00C8550A"/>
    <w:rsid w:val="00C872AC"/>
    <w:rsid w:val="00C94FA9"/>
    <w:rsid w:val="00C953D9"/>
    <w:rsid w:val="00CC1618"/>
    <w:rsid w:val="00CC4EE5"/>
    <w:rsid w:val="00CC5407"/>
    <w:rsid w:val="00CD2326"/>
    <w:rsid w:val="00CD75C9"/>
    <w:rsid w:val="00CE05F7"/>
    <w:rsid w:val="00CE0B6F"/>
    <w:rsid w:val="00D16318"/>
    <w:rsid w:val="00D20104"/>
    <w:rsid w:val="00D27898"/>
    <w:rsid w:val="00D3039A"/>
    <w:rsid w:val="00D30E4A"/>
    <w:rsid w:val="00D312F1"/>
    <w:rsid w:val="00D31FBC"/>
    <w:rsid w:val="00D55062"/>
    <w:rsid w:val="00D62FB2"/>
    <w:rsid w:val="00D640D2"/>
    <w:rsid w:val="00D749DD"/>
    <w:rsid w:val="00D74CB4"/>
    <w:rsid w:val="00DA5819"/>
    <w:rsid w:val="00DB309F"/>
    <w:rsid w:val="00DB3F7F"/>
    <w:rsid w:val="00DC37DB"/>
    <w:rsid w:val="00DC38B1"/>
    <w:rsid w:val="00DC3DFD"/>
    <w:rsid w:val="00DC541D"/>
    <w:rsid w:val="00DE205D"/>
    <w:rsid w:val="00DF704E"/>
    <w:rsid w:val="00E328DC"/>
    <w:rsid w:val="00E34535"/>
    <w:rsid w:val="00E43502"/>
    <w:rsid w:val="00E43DBE"/>
    <w:rsid w:val="00E446D4"/>
    <w:rsid w:val="00E76FD5"/>
    <w:rsid w:val="00E8355A"/>
    <w:rsid w:val="00E867B9"/>
    <w:rsid w:val="00EA2E58"/>
    <w:rsid w:val="00EA4AA1"/>
    <w:rsid w:val="00EB28B3"/>
    <w:rsid w:val="00EB3269"/>
    <w:rsid w:val="00EC6C4F"/>
    <w:rsid w:val="00ED1D9E"/>
    <w:rsid w:val="00ED6C08"/>
    <w:rsid w:val="00EE4516"/>
    <w:rsid w:val="00EF51B2"/>
    <w:rsid w:val="00F00AE7"/>
    <w:rsid w:val="00F00DF4"/>
    <w:rsid w:val="00F03297"/>
    <w:rsid w:val="00F04CED"/>
    <w:rsid w:val="00F10902"/>
    <w:rsid w:val="00F24B16"/>
    <w:rsid w:val="00F3156A"/>
    <w:rsid w:val="00F46530"/>
    <w:rsid w:val="00F47B9A"/>
    <w:rsid w:val="00F5706E"/>
    <w:rsid w:val="00F67894"/>
    <w:rsid w:val="00F84634"/>
    <w:rsid w:val="00F96E8B"/>
    <w:rsid w:val="00F97B58"/>
    <w:rsid w:val="00FA2BCA"/>
    <w:rsid w:val="00FB1A62"/>
    <w:rsid w:val="00FB7AAF"/>
    <w:rsid w:val="00FC7213"/>
    <w:rsid w:val="00FC7A64"/>
    <w:rsid w:val="00FD4120"/>
    <w:rsid w:val="00FD466D"/>
    <w:rsid w:val="00FE2C2A"/>
    <w:rsid w:val="00FE4527"/>
    <w:rsid w:val="00FE7B20"/>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EFCCD223-6353-47A0-8CF7-58346F00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uiPriority w:val="99"/>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link w:val="BalloonTextChar"/>
    <w:uiPriority w:val="99"/>
    <w:rsid w:val="00F96E8B"/>
    <w:rPr>
      <w:rFonts w:ascii="Tahoma" w:hAnsi="Tahoma" w:cs="Tahoma"/>
      <w:sz w:val="16"/>
      <w:szCs w:val="16"/>
    </w:rPr>
  </w:style>
  <w:style w:type="paragraph" w:customStyle="1" w:styleId="Default">
    <w:name w:val="Default"/>
    <w:rsid w:val="00BA770D"/>
    <w:pPr>
      <w:autoSpaceDE w:val="0"/>
      <w:autoSpaceDN w:val="0"/>
      <w:adjustRightInd w:val="0"/>
    </w:pPr>
    <w:rPr>
      <w:color w:val="000000"/>
      <w:sz w:val="24"/>
      <w:szCs w:val="24"/>
    </w:rPr>
  </w:style>
  <w:style w:type="character" w:customStyle="1" w:styleId="BodyTextChar">
    <w:name w:val="Body Text Char"/>
    <w:rsid w:val="00984E05"/>
    <w:rPr>
      <w:rFonts w:ascii="Arial" w:hAnsi="Arial"/>
      <w:lang w:val="en-US" w:eastAsia="en-US" w:bidi="ar-SA"/>
    </w:rPr>
  </w:style>
  <w:style w:type="paragraph" w:styleId="ListParagraph">
    <w:name w:val="List Paragraph"/>
    <w:basedOn w:val="Normal"/>
    <w:uiPriority w:val="34"/>
    <w:qFormat/>
    <w:rsid w:val="001C2FAE"/>
    <w:pPr>
      <w:widowControl/>
      <w:autoSpaceDE/>
      <w:autoSpaceDN/>
      <w:adjustRightInd/>
      <w:ind w:left="720"/>
      <w:contextualSpacing/>
    </w:pPr>
    <w:rPr>
      <w:sz w:val="24"/>
      <w:szCs w:val="24"/>
    </w:rPr>
  </w:style>
  <w:style w:type="numbering" w:customStyle="1" w:styleId="NoList1">
    <w:name w:val="No List1"/>
    <w:next w:val="NoList"/>
    <w:uiPriority w:val="99"/>
    <w:semiHidden/>
    <w:unhideWhenUsed/>
    <w:rsid w:val="00177B10"/>
  </w:style>
  <w:style w:type="character" w:customStyle="1" w:styleId="HeaderChar">
    <w:name w:val="Header Char"/>
    <w:link w:val="Header"/>
    <w:uiPriority w:val="99"/>
    <w:locked/>
    <w:rsid w:val="00177B10"/>
    <w:rPr>
      <w:sz w:val="24"/>
      <w:szCs w:val="24"/>
    </w:rPr>
  </w:style>
  <w:style w:type="character" w:customStyle="1" w:styleId="FooterChar">
    <w:name w:val="Footer Char"/>
    <w:link w:val="Footer"/>
    <w:uiPriority w:val="99"/>
    <w:locked/>
    <w:rsid w:val="00177B10"/>
    <w:rPr>
      <w:sz w:val="24"/>
      <w:szCs w:val="24"/>
    </w:rPr>
  </w:style>
  <w:style w:type="paragraph" w:customStyle="1" w:styleId="Level1">
    <w:name w:val="Level 1"/>
    <w:rsid w:val="00177B10"/>
    <w:pPr>
      <w:autoSpaceDE w:val="0"/>
      <w:autoSpaceDN w:val="0"/>
      <w:adjustRightInd w:val="0"/>
      <w:ind w:left="720"/>
    </w:pPr>
    <w:rPr>
      <w:rFonts w:ascii="Courier New" w:hAnsi="Courier New"/>
      <w:sz w:val="24"/>
      <w:szCs w:val="24"/>
    </w:rPr>
  </w:style>
  <w:style w:type="character" w:customStyle="1" w:styleId="BalloonTextChar">
    <w:name w:val="Balloon Text Char"/>
    <w:link w:val="BalloonText"/>
    <w:uiPriority w:val="99"/>
    <w:locked/>
    <w:rsid w:val="00177B10"/>
    <w:rPr>
      <w:rFonts w:ascii="Tahoma" w:hAnsi="Tahoma" w:cs="Tahoma"/>
      <w:sz w:val="16"/>
      <w:szCs w:val="16"/>
    </w:rPr>
  </w:style>
  <w:style w:type="paragraph" w:customStyle="1" w:styleId="BODY">
    <w:name w:val="BODY"/>
    <w:basedOn w:val="Normal"/>
    <w:uiPriority w:val="99"/>
    <w:rsid w:val="00177B10"/>
    <w:pPr>
      <w:widowControl/>
    </w:pPr>
    <w:rPr>
      <w:rFonts w:ascii="Tahoma" w:hAnsi="Tahoma" w:cs="Tahoma"/>
      <w:sz w:val="16"/>
      <w:szCs w:val="16"/>
    </w:rPr>
  </w:style>
  <w:style w:type="character" w:customStyle="1" w:styleId="Hyperlink1">
    <w:name w:val="Hyperlink1"/>
    <w:rsid w:val="00177B10"/>
    <w:rPr>
      <w:color w:val="0000FF"/>
      <w:u w:val="single"/>
    </w:rPr>
  </w:style>
  <w:style w:type="character" w:styleId="Hyperlink">
    <w:name w:val="Hyperlink"/>
    <w:rsid w:val="00177B10"/>
    <w:rPr>
      <w:color w:val="0563C1"/>
      <w:u w:val="single"/>
    </w:rPr>
  </w:style>
  <w:style w:type="paragraph" w:styleId="NoSpacing">
    <w:name w:val="No Spacing"/>
    <w:uiPriority w:val="1"/>
    <w:qFormat/>
    <w:rsid w:val="00907E57"/>
    <w:rPr>
      <w:rFonts w:ascii="Arial" w:hAnsi="Arial"/>
      <w:sz w:val="24"/>
      <w:szCs w:val="24"/>
    </w:rPr>
  </w:style>
  <w:style w:type="paragraph" w:customStyle="1" w:styleId="Resume">
    <w:name w:val="Resume"/>
    <w:rsid w:val="00907E57"/>
    <w:pPr>
      <w:tabs>
        <w:tab w:val="left" w:pos="-1440"/>
        <w:tab w:val="left" w:pos="-720"/>
        <w:tab w:val="left" w:pos="0"/>
        <w:tab w:val="left" w:pos="835"/>
        <w:tab w:val="left" w:pos="1810"/>
      </w:tabs>
      <w:suppressAutoHyphens/>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2010-02-25T18:57:00Z</cp:lastPrinted>
  <dcterms:created xsi:type="dcterms:W3CDTF">2025-09-02T18:46:00Z</dcterms:created>
  <dcterms:modified xsi:type="dcterms:W3CDTF">2025-09-02T18:46:00Z</dcterms:modified>
</cp:coreProperties>
</file>