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Min4.png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Max4.png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 there are ﻿areas, a cluster o﻿f data points﻿, that ﻿remained in a single cluster﻿ for both the shortest and longest distance measures.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Yes there are exactly two data points that are allocated to a different cluster depending on the distance measure.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shortest distance is a better fit (allocation) because it has it has data points that are closer to those points (</w:t>
      </w:r>
      <w:r w:rsidDel="00000000" w:rsidR="00000000" w:rsidRPr="00000000">
        <w:rPr>
          <w:i w:val="1"/>
          <w:rtl w:val="0"/>
        </w:rPr>
        <w:t xml:space="preserve">i.e. </w:t>
      </w:r>
      <w:r w:rsidDel="00000000" w:rsidR="00000000" w:rsidRPr="00000000">
        <w:rPr>
          <w:rtl w:val="0"/>
        </w:rPr>
        <w:t xml:space="preserve">the outliers).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Avg4.png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Assignment2.m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From the dendrogram we can see few difficult points allocated into a cluster, to the right side of the X axis.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would definitely stop before this allocation or clustering happens. The ideal number of clusters would 4 clusters or 5 clusters at the best but nothing more than that.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﻿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