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6F5E8712" w14:textId="4A2A0CE3" w:rsidR="00C8782F" w:rsidRPr="00C8782F" w:rsidRDefault="00C8782F" w:rsidP="006E32D6">
      <w:pPr>
        <w:spacing w:after="0" w:line="360" w:lineRule="auto"/>
        <w:ind w:firstLine="720"/>
        <w:rPr>
          <w:rFonts w:cstheme="minorHAnsi"/>
        </w:rPr>
      </w:pPr>
      <w:r>
        <w:t xml:space="preserve">There are three main approaches to </w:t>
      </w:r>
      <w:r w:rsidR="004E59D3">
        <w:t>selecting effect sizes for use in formal sample size planning</w:t>
      </w:r>
      <w:r>
        <w:t xml:space="preserve">. </w:t>
      </w:r>
      <w:r w:rsidR="00C248DA">
        <w:t xml:space="preserve">One approach is to estimate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C248DA">
        <w:t xml:space="preserve">. Another </w:t>
      </w:r>
      <w:r w:rsidR="00FB4595">
        <w:t xml:space="preserve">approach is to use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 xml:space="preserve">. </w:t>
      </w:r>
      <w:r w:rsidR="00B10B66">
        <w:rPr>
          <w:rFonts w:cstheme="minorHAnsi"/>
        </w:rPr>
        <w:t xml:space="preserve">A </w:t>
      </w:r>
      <w:r w:rsidR="00C248DA">
        <w:rPr>
          <w:rFonts w:cstheme="minorHAnsi"/>
        </w:rPr>
        <w:t>third</w:t>
      </w:r>
      <w:r w:rsidR="00B10B66">
        <w:rPr>
          <w:rFonts w:cstheme="minorHAnsi"/>
        </w:rPr>
        <w:t xml:space="preserve"> </w:t>
      </w:r>
      <w:r w:rsidR="008A795B">
        <w:rPr>
          <w:rFonts w:cstheme="minorHAnsi"/>
        </w:rPr>
        <w:t>approach</w:t>
      </w:r>
      <w:r w:rsidR="00AF602F">
        <w:rPr>
          <w:rFonts w:cstheme="minorHAnsi"/>
        </w:rPr>
        <w:t xml:space="preserve"> </w:t>
      </w:r>
      <w:r w:rsidR="008A795B">
        <w:rPr>
          <w:rFonts w:cstheme="minorHAnsi"/>
        </w:rPr>
        <w:t xml:space="preserve">is to use a Bayesian prior distribution </w:t>
      </w:r>
      <w:r w:rsidR="003A7DCA">
        <w:rPr>
          <w:rFonts w:cstheme="minorHAnsi"/>
        </w:rPr>
        <w:t>over effect sizes and parameters in order to 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sidR="00B10B66">
        <w:rPr>
          <w:rFonts w:cstheme="minorHAnsi"/>
        </w:rPr>
        <w:t>.</w:t>
      </w:r>
      <w:r w:rsidR="005717DB">
        <w:rPr>
          <w:rFonts w:cstheme="minorHAnsi"/>
        </w:rPr>
        <w:t xml:space="preserve"> </w:t>
      </w:r>
      <w:r w:rsidR="00087A6D">
        <w:t xml:space="preserve">Any formal sample size determination posits a hypothetical scenario (or probability distribution over </w:t>
      </w:r>
      <w:r w:rsidR="00193AD1">
        <w:t xml:space="preserve">different </w:t>
      </w:r>
      <w:r w:rsidR="00087A6D">
        <w:t>scenarios</w:t>
      </w:r>
      <w:r w:rsidR="00A45CC9">
        <w:t xml:space="preserve"> in the case of Assurance</w:t>
      </w:r>
      <w:r w:rsidR="00087A6D">
        <w:t>) and is only meaningful with regards to the proposed parameter value</w:t>
      </w:r>
      <w:r w:rsidR="00680DFF">
        <w:t>s</w:t>
      </w:r>
      <w:r w:rsidR="000F4F2D">
        <w:t xml:space="preserve"> or prior distribution</w:t>
      </w:r>
      <w:r w:rsidR="001F56A8">
        <w:t>.</w:t>
      </w:r>
      <w:r w:rsidR="00087A6D">
        <w:t xml:space="preserve"> </w:t>
      </w:r>
      <w:r w:rsidR="009611F0">
        <w:rPr>
          <w:rFonts w:cstheme="minorHAnsi"/>
        </w:rPr>
        <w:t xml:space="preserve">All three methods </w:t>
      </w:r>
      <w:r w:rsidR="00680DFF">
        <w:rPr>
          <w:rFonts w:cstheme="minorHAnsi"/>
        </w:rPr>
        <w:t xml:space="preserve">of effect size selection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 xml:space="preserve">This chapter outlines these different approaches to selecting effect sizes in formal power analysis and clearly explains the implications of selecting sample sizes based on each approach. </w:t>
      </w:r>
      <w:r>
        <w:rPr>
          <w:rFonts w:cstheme="minorHAnsi"/>
        </w:rPr>
        <w:t>One of the difficulties researchers have when performing formal sample size planning is appropriately selecting parameters for use in power analysis [cite interviews and survey].</w:t>
      </w:r>
      <w:r w:rsidR="004E59D3" w:rsidRPr="004E59D3">
        <w:t xml:space="preserve"> </w:t>
      </w:r>
      <w:r w:rsidR="004E59D3">
        <w:t xml:space="preserve">This chapter fills a clear gap in the research literature by giving a clear and succinct explanation of what information is given under these different approaches to selecting effect sizes and where they will be appropriate. </w:t>
      </w:r>
    </w:p>
    <w:p w14:paraId="6172BAE7" w14:textId="214BB9F2" w:rsidR="00306758" w:rsidRDefault="007559BB" w:rsidP="006E32D6">
      <w:pPr>
        <w:spacing w:after="0" w:line="240" w:lineRule="auto"/>
        <w:rPr>
          <w:rFonts w:cstheme="minorHAnsi"/>
        </w:rPr>
      </w:pPr>
      <w:r>
        <w:rPr>
          <w:noProof/>
        </w:rPr>
        <w:drawing>
          <wp:inline distT="0" distB="0" distL="0" distR="0" wp14:anchorId="4F8816B3" wp14:editId="4B636699">
            <wp:extent cx="5591979" cy="384898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73" b="1936"/>
                    <a:stretch/>
                  </pic:blipFill>
                  <pic:spPr bwMode="auto">
                    <a:xfrm>
                      <a:off x="0" y="0"/>
                      <a:ext cx="5598386" cy="3853396"/>
                    </a:xfrm>
                    <a:prstGeom prst="rect">
                      <a:avLst/>
                    </a:prstGeom>
                    <a:ln>
                      <a:noFill/>
                    </a:ln>
                    <a:extLst>
                      <a:ext uri="{53640926-AAD7-44D8-BBD7-CCE9431645EC}">
                        <a14:shadowObscured xmlns:a14="http://schemas.microsoft.com/office/drawing/2010/main"/>
                      </a:ext>
                    </a:extLst>
                  </pic:spPr>
                </pic:pic>
              </a:graphicData>
            </a:graphic>
          </wp:inline>
        </w:drawing>
      </w:r>
    </w:p>
    <w:p w14:paraId="016A07C9" w14:textId="45E23CAB" w:rsidR="009611F0" w:rsidRPr="00BC18B3" w:rsidRDefault="007559BB" w:rsidP="000F55E6">
      <w:pPr>
        <w:spacing w:line="360" w:lineRule="auto"/>
      </w:pPr>
      <w:r>
        <w:rPr>
          <w:rFonts w:cstheme="minorHAnsi"/>
        </w:rPr>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36439FCE" w14:textId="72DF84F2" w:rsidR="009611F0" w:rsidRDefault="002342D0" w:rsidP="009E2636">
      <w:pPr>
        <w:pStyle w:val="Heading2"/>
      </w:pPr>
      <w:r>
        <w:lastRenderedPageBreak/>
        <w:t xml:space="preserve">Approaches to formal </w:t>
      </w:r>
      <w:r w:rsidR="003E1AD5">
        <w:t>sample</w:t>
      </w:r>
      <w:r>
        <w:t xml:space="preserve"> size planning</w:t>
      </w:r>
      <w:r w:rsidR="009611F0" w:rsidRPr="00ED1599">
        <w:t xml:space="preserve"> </w:t>
      </w:r>
    </w:p>
    <w:p w14:paraId="3716E0D4" w14:textId="77777777"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an alternative hypothesis </w:t>
      </w:r>
      <w:r>
        <w:rPr>
          <w:rFonts w:cstheme="minorHAnsi"/>
        </w:rPr>
        <w:t xml:space="preserve">in </w:t>
      </w:r>
      <w:proofErr w:type="gramStart"/>
      <w:r>
        <w:rPr>
          <w:rFonts w:cstheme="minorHAnsi"/>
        </w:rPr>
        <w:t>sufficient</w:t>
      </w:r>
      <w:proofErr w:type="gramEnd"/>
      <w:r>
        <w:rPr>
          <w:rFonts w:cstheme="minorHAnsi"/>
        </w:rPr>
        <w:t xml:space="preserve"> detail to determine the sampling distribution of the test statistic under the alternative hypothesis. This allows for an examination of the expected behaviour of a </w:t>
      </w:r>
      <w:proofErr w:type="gramStart"/>
      <w:r>
        <w:rPr>
          <w:rFonts w:cstheme="minorHAnsi"/>
        </w:rPr>
        <w:t>particular statistical</w:t>
      </w:r>
      <w:proofErr w:type="gramEnd"/>
      <w:r>
        <w:rPr>
          <w:rFonts w:cstheme="minorHAnsi"/>
        </w:rPr>
        <w:t xml:space="preserve"> analysis under the specified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p>
    <w:p w14:paraId="45A796BF" w14:textId="420C0962" w:rsidR="00087A6D" w:rsidRPr="00087A6D" w:rsidRDefault="00087A6D" w:rsidP="00087A6D">
      <w:pPr>
        <w:spacing w:line="360" w:lineRule="auto"/>
        <w:ind w:firstLine="720"/>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 and how an interested researcher can meaningfully develop effect size estimates for use in power analysis.</w:t>
      </w: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242304A7" w14:textId="4FD865BD" w:rsidR="002561E0" w:rsidRDefault="009611F0" w:rsidP="002561E0">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671530">
        <w:t xml:space="preserve"> </w:t>
      </w:r>
    </w:p>
    <w:p w14:paraId="71DDCEFC" w14:textId="4CD6B842" w:rsidR="00323E6C" w:rsidRDefault="002561E0" w:rsidP="002561E0">
      <w:pPr>
        <w:spacing w:line="360" w:lineRule="auto"/>
        <w:ind w:firstLine="720"/>
      </w:pPr>
      <w:r>
        <w:t xml:space="preserve">In this approach the required sample size is only as reliable as the effect size estimate that is used. 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sufficiently precise estimate effect sizes for inferences about the presence or absence of 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If a researcher chooses </w:t>
      </w:r>
      <w:proofErr w:type="gramStart"/>
      <w:r>
        <w:t>arbitrarily</w:t>
      </w:r>
      <w:r w:rsidR="000F4F2D">
        <w:t>, or</w:t>
      </w:r>
      <w:proofErr w:type="gramEnd"/>
      <w:r w:rsidR="000F4F2D">
        <w:t xml:space="preserve"> adjusts their effect size estimate </w:t>
      </w:r>
      <w:r w:rsidR="00453182">
        <w:t xml:space="preserve">in order to achieve a certain level </w:t>
      </w:r>
      <w:r w:rsidR="00453182">
        <w:lastRenderedPageBreak/>
        <w:t>of apparent power,</w:t>
      </w:r>
      <w:r>
        <w:t xml:space="preserve"> formal sample size planning is of little use</w:t>
      </w:r>
      <w:r w:rsidR="00BC18B3">
        <w:t>, as a</w:t>
      </w:r>
      <w:r>
        <w:t xml:space="preserve">ny sample size greater than one has 80% power to detect a large enough effect size. </w:t>
      </w:r>
    </w:p>
    <w:p w14:paraId="63B33026" w14:textId="4F4F7616" w:rsidR="00711975" w:rsidRPr="00082D03" w:rsidRDefault="00BE1F88" w:rsidP="00711975">
      <w:pPr>
        <w:spacing w:line="360" w:lineRule="auto"/>
        <w:ind w:firstLine="720"/>
      </w:pPr>
      <w:r w:rsidRPr="00082D03">
        <w:t>Although this approach is the most common, it may be the most error prone</w:t>
      </w:r>
      <w:r w:rsidR="009E2636" w:rsidRPr="00082D03">
        <w:t xml:space="preserve"> as minor differences in the choice of effect sizes will lead to large differences in the sample size that result </w:t>
      </w:r>
      <w:r w:rsidR="009E2636" w:rsidRPr="00082D03">
        <w:rPr>
          <w:rFonts w:ascii="Calibri" w:eastAsia="Calibri" w:hAnsi="Calibri" w:cs="Times New Roman"/>
        </w:rPr>
        <w:fldChar w:fldCharType="begin"/>
      </w:r>
      <w:r w:rsidR="009E2636"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9E2636" w:rsidRPr="00082D03">
        <w:rPr>
          <w:rFonts w:ascii="Calibri" w:eastAsia="Calibri" w:hAnsi="Calibri" w:cs="Times New Roman"/>
        </w:rPr>
        <w:fldChar w:fldCharType="separate"/>
      </w:r>
      <w:r w:rsidR="009E2636" w:rsidRPr="00082D03">
        <w:rPr>
          <w:rFonts w:ascii="Calibri" w:eastAsia="Calibri" w:hAnsi="Calibri" w:cs="Times New Roman"/>
          <w:noProof/>
        </w:rPr>
        <w:t>(Wagenmakers et al., 2015)</w:t>
      </w:r>
      <w:r w:rsidR="009E2636" w:rsidRPr="00082D03">
        <w:rPr>
          <w:rFonts w:ascii="Calibri" w:eastAsia="Calibri" w:hAnsi="Calibri" w:cs="Times New Roman"/>
        </w:rPr>
        <w:fldChar w:fldCharType="end"/>
      </w:r>
      <w:r w:rsidR="009E2636" w:rsidRPr="00082D03">
        <w:t xml:space="preserve">. This is the only method of sample size determination that involves estimating the true effect size of the planned study. </w:t>
      </w:r>
      <w:r w:rsidR="00323E6C" w:rsidRPr="00082D03">
        <w:t xml:space="preserve">The main </w:t>
      </w:r>
      <w:r w:rsidRPr="00082D03">
        <w:t>difficulties in this approach are</w:t>
      </w:r>
      <w:r w:rsidR="002561E0" w:rsidRPr="00082D03">
        <w:t>,</w:t>
      </w:r>
      <w:r w:rsidRPr="00082D03">
        <w:t xml:space="preserve"> firstly</w:t>
      </w:r>
      <w:r w:rsidR="002561E0" w:rsidRPr="00082D03">
        <w:t>,</w:t>
      </w:r>
      <w:r w:rsidRPr="00082D03">
        <w:t xml:space="preserve"> </w:t>
      </w:r>
      <w:r w:rsidR="00323E6C" w:rsidRPr="00082D03">
        <w:t xml:space="preserve">identifying a sufficiently similar body of similar research which is reliable enough for estimates to be developed, and secondly accounting for simple random variability and the likely impact of publication bias on the observed magnitude of effects. </w:t>
      </w:r>
    </w:p>
    <w:p w14:paraId="4B2318AB" w14:textId="139AB328" w:rsidR="009E2636" w:rsidRDefault="009E2636" w:rsidP="009E2636">
      <w:pPr>
        <w:pStyle w:val="Heading4"/>
      </w:pPr>
      <w:r>
        <w:t>Selecting a similar body of research</w:t>
      </w:r>
    </w:p>
    <w:p w14:paraId="54BBFC6F" w14:textId="02C84032" w:rsidR="006C60F4" w:rsidRDefault="000D5B86" w:rsidP="00F84B93">
      <w:pPr>
        <w:spacing w:line="360" w:lineRule="auto"/>
        <w:ind w:firstLine="720"/>
      </w:pPr>
      <w:r>
        <w:t>The degree to which this is likely to be a problem is a complicated issue in that the more novel the experiment,</w:t>
      </w:r>
      <w:r w:rsidR="00711975">
        <w:t xml:space="preserve"> the less indicative previous effects sizes may be of t</w:t>
      </w:r>
      <w:r w:rsidR="006C60F4">
        <w:t>he current study’s likely effect, and the</w:t>
      </w:r>
      <w:r w:rsidR="00711975">
        <w:t xml:space="preserve"> degree of difference that could be expected is a matter of judgement. </w:t>
      </w:r>
      <w:r w:rsidR="006C60F4">
        <w:t>Because of this fact, it seems fair to say that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w:t>
      </w:r>
      <w:r w:rsidR="00541EAD">
        <w:t xml:space="preserve"> </w:t>
      </w:r>
      <w:r w:rsidR="00F84B93">
        <w:t xml:space="preserve">If the researcher conducting the experiment had a high degree of confidence in the estimated effect based on previous research, they would likely not perform </w:t>
      </w:r>
      <w:r w:rsidR="00453182">
        <w:t>the planned</w:t>
      </w:r>
      <w:r w:rsidR="00F84B93">
        <w:t xml:space="preserve"> experiment. </w:t>
      </w:r>
    </w:p>
    <w:p w14:paraId="4FC39ABF" w14:textId="1A4025AE" w:rsidR="00F84B93" w:rsidRDefault="00711975" w:rsidP="00F84B93">
      <w:pPr>
        <w:spacing w:line="360" w:lineRule="auto"/>
        <w:ind w:firstLine="720"/>
      </w:pPr>
      <w:r>
        <w:t xml:space="preserve">Selecting a sufficiently similar sample will often be an inherently subjective decision. Given that as little as 1% of published psychology research psychology are direct or partial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 xml:space="preserve">estimate of the true effect size of the effect under study. A researcher must use their expert judgement to identify a set of previous studies which are sufficiently </w:t>
      </w:r>
      <w:proofErr w:type="gramStart"/>
      <w:r w:rsidR="00F84B93">
        <w:t>similar to</w:t>
      </w:r>
      <w:proofErr w:type="gramEnd"/>
      <w:r w:rsidR="00F84B93">
        <w:t xml:space="preserve">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d, partial eta squared and r)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are readily calculable from reported sample statistics and their degrees of freedom</w:t>
      </w:r>
      <w:r w:rsidR="00FA1ACA">
        <w:t>.</w:t>
      </w:r>
      <w:r w:rsidR="00016C83">
        <w:t xml:space="preserve"> </w:t>
      </w:r>
      <w:r w:rsidR="00FA1ACA">
        <w:t>S</w:t>
      </w:r>
      <w:r w:rsidR="00016C83">
        <w:t xml:space="preserve">ee </w:t>
      </w:r>
      <w:r w:rsidR="00016C83">
        <w:lastRenderedPageBreak/>
        <w:t xml:space="preserve">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5E24604A" w14:textId="3E548E2E" w:rsidR="00C22878" w:rsidRDefault="00686517" w:rsidP="00347243">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Even ignoring publication bias imprecision in parameter estimates can be problematic, using</w:t>
      </w:r>
      <w:r w:rsidR="00F4504F">
        <w:t xml:space="preserve"> effect sizes directly from previous literature will lead to power estimates inflating the apparent power approximately 50% of the time simply on the basis of sampling variability</w:t>
      </w:r>
      <w:r w:rsidR="00465AC1">
        <w:t xml:space="preserve"> alone</w:t>
      </w:r>
      <w:r w:rsidR="00F4504F">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 xml:space="preserve">effects by as much as </w:t>
      </w:r>
      <w:r w:rsidR="00F84B93">
        <w:t>2 fold</w:t>
      </w:r>
      <w:r w:rsidR="00323E6C">
        <w:t xml:space="preserve"> </w:t>
      </w:r>
      <w:r w:rsidR="00323E6C">
        <w:fldChar w:fldCharType="begin"/>
      </w:r>
      <w:r w:rsidR="00323E6C">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323E6C">
        <w:fldChar w:fldCharType="separate"/>
      </w:r>
      <w:r w:rsidR="00323E6C">
        <w:rPr>
          <w:noProof/>
        </w:rPr>
        <w:t>(Open Science Collaboration, 2015)</w:t>
      </w:r>
      <w:r w:rsidR="00323E6C">
        <w:fldChar w:fldCharType="end"/>
      </w:r>
      <w:r w:rsidR="00323E6C">
        <w:t xml:space="preserve"> [add the </w:t>
      </w:r>
      <w:proofErr w:type="spellStart"/>
      <w:r w:rsidR="00F4504F">
        <w:t>W</w:t>
      </w:r>
      <w:r w:rsidR="00323E6C">
        <w:t>agenmakers</w:t>
      </w:r>
      <w:proofErr w:type="spellEnd"/>
      <w:r w:rsidR="00323E6C">
        <w:t xml:space="preserve"> </w:t>
      </w:r>
      <w:r w:rsidR="00BE1F88">
        <w:t>and Science</w:t>
      </w:r>
      <w:r w:rsidR="00711975">
        <w:t>/nature repro</w:t>
      </w:r>
      <w:r w:rsidR="002561E0">
        <w:t>duction project</w:t>
      </w:r>
      <w:r w:rsidR="00BE1F88">
        <w:t xml:space="preserve"> paper here</w:t>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r w:rsidR="00323E6C">
        <w:t>However, methods have been developed to</w:t>
      </w:r>
      <w:r w:rsidR="00F84B93">
        <w:t xml:space="preserve"> account for publication bias and the sample variability </w:t>
      </w:r>
      <w:r w:rsidR="00504F42">
        <w:t>inherent</w:t>
      </w:r>
      <w:r w:rsidR="00F84B93">
        <w:t xml:space="preserve"> point estimates of effects sizes or parameters</w:t>
      </w:r>
      <w:r w:rsidR="007B097F">
        <w:t xml:space="preserve"> </w:t>
      </w:r>
      <w:bookmarkStart w:id="1" w:name="_Hlk523159624"/>
      <w:r w:rsidR="00323E6C">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 </w:instrText>
      </w:r>
      <w:r w:rsidR="00347243">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EN.CITE.DATA </w:instrText>
      </w:r>
      <w:r w:rsidR="00347243">
        <w:fldChar w:fldCharType="end"/>
      </w:r>
      <w:r w:rsidR="00323E6C">
        <w:fldChar w:fldCharType="separate"/>
      </w:r>
      <w:r w:rsidR="00347243">
        <w:rPr>
          <w:noProof/>
        </w:rPr>
        <w:t>(see Anderson et al., 2017; McShane &amp; Böckenholt, 2016; Perugini, Gallucci, &amp; Costantini, 2014; and Taylor &amp; Muller, 1996)</w:t>
      </w:r>
      <w:r w:rsidR="00323E6C">
        <w:fldChar w:fldCharType="end"/>
      </w:r>
      <w:bookmarkEnd w:id="1"/>
      <w:r w:rsidR="00347243">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15D97E1E"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40DB8665" w:rsidR="007B1A1A" w:rsidRPr="0020728A" w:rsidRDefault="006E55DE" w:rsidP="003C1CFD">
      <w:pPr>
        <w:spacing w:line="360" w:lineRule="auto"/>
        <w:ind w:firstLine="720"/>
      </w:pPr>
      <w:r>
        <w:t xml:space="preserve">It may not be uncommon for a researcher performing novel research to not to feel capable of identifying a sufficiently similar set of studies for a power analysis to be meaningfully performed. If a researcher does not feel capable of developing an accurate effect size estimate, a conservative estimate can be used to ensure that a planned study will be able to reliably detect a lower bound estimate of the effect if it is in fact present. </w:t>
      </w:r>
      <w:r w:rsidR="00F36477">
        <w:t>A more extreme version of using a lower bound estimate to base their effect size estimate is a researcher basing their sample size not on an estimate of the true effect, but 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 xml:space="preserve">. In so far as people would not plan experiments if they expect effects that are smaller than the minimum interesting effect size, this is the method of sample size determination that leads to the largest sample sizes being determined in the </w:t>
      </w:r>
      <w:proofErr w:type="spellStart"/>
      <w:r w:rsidR="0085605E">
        <w:t>AiPE</w:t>
      </w:r>
      <w:proofErr w:type="spellEnd"/>
      <w:r w:rsidR="0085605E">
        <w:t xml:space="preserve"> or power analysis </w:t>
      </w:r>
      <w:r w:rsidR="0085605E">
        <w:lastRenderedPageBreak/>
        <w:t>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 theoretically meaningful 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p>
    <w:p w14:paraId="2ADBC4B2" w14:textId="5D880433" w:rsidR="0012660C" w:rsidRDefault="0012660C" w:rsidP="0012660C">
      <w:pPr>
        <w:spacing w:line="360" w:lineRule="auto"/>
      </w:pPr>
      <w:r>
        <w:rPr>
          <w:b/>
        </w:rPr>
        <w:t>Issues with this approach</w:t>
      </w:r>
    </w:p>
    <w:p w14:paraId="43B2F322" w14:textId="3F134201" w:rsidR="00964FBF" w:rsidRDefault="00964FBF" w:rsidP="00964FBF">
      <w:pPr>
        <w:spacing w:line="360" w:lineRule="auto"/>
        <w:ind w:firstLine="720"/>
      </w:pPr>
      <w:r>
        <w:t xml:space="preserve">However, ensuring that a study has adequate sample sizes to reliably detect a minimum effect of interest can be problematic in </w:t>
      </w:r>
      <w:r w:rsidR="006E32D6">
        <w:t>psychology research</w:t>
      </w:r>
      <w:r>
        <w:t xml:space="preserve">. Deciding on a minimum effect size can be extremely difficult, especially in non-applied or basic research where any non-zero effect may be </w:t>
      </w:r>
      <w:r w:rsidR="006E32D6">
        <w:t>theoretically interesting</w:t>
      </w:r>
      <w:r>
        <w:t xml:space="preserve">. </w:t>
      </w:r>
      <w:r w:rsidR="006E32D6">
        <w:t>T</w:t>
      </w:r>
      <w:r>
        <w:t xml:space="preserve">he sample size required to reach a given level of power can be made arbitrarily large as the effect size of interest is decreased </w:t>
      </w:r>
      <w:r>
        <w:fldChar w:fldCharType="begin"/>
      </w:r>
      <w:r>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fldChar w:fldCharType="separate"/>
      </w:r>
      <w:r>
        <w:rPr>
          <w:noProof/>
        </w:rPr>
        <w:t>(Neyman &amp; Pearson, 1933)</w:t>
      </w:r>
      <w:r>
        <w:fldChar w:fldCharType="end"/>
      </w:r>
      <w:r w:rsidR="006E32D6">
        <w:t xml:space="preserve">, meaning </w:t>
      </w:r>
      <w:r>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However, in cases where the marginal cost of additional participants is low (e.g., in </w:t>
      </w:r>
      <w:proofErr w:type="spellStart"/>
      <w:r>
        <w:t>MTurk</w:t>
      </w:r>
      <w:proofErr w:type="spellEnd"/>
      <w:r w:rsidR="0020728A">
        <w:t xml:space="preserve"> studies</w:t>
      </w:r>
      <w:r>
        <w:t xml:space="preserve"> or when a study is brief and non-invasive</w:t>
      </w:r>
      <w:r w:rsidR="003C1CFD">
        <w:t xml:space="preserve"> and there is a readily </w:t>
      </w:r>
      <w:r w:rsidR="008440A1">
        <w:t>available</w:t>
      </w:r>
      <w:r w:rsidR="003C1CFD">
        <w:t xml:space="preserve"> participant pool</w:t>
      </w:r>
      <w:r>
        <w:t xml:space="preserve">), this approach provides assurance that the experiment is likely to provide meaningful evidence or adequate precision given that the minimum effect is present. </w:t>
      </w:r>
    </w:p>
    <w:p w14:paraId="43263718" w14:textId="6AF8563D" w:rsidR="00964FBF" w:rsidRPr="009F16E0" w:rsidRDefault="00964FBF" w:rsidP="00964FBF">
      <w:pPr>
        <w:spacing w:line="360" w:lineRule="auto"/>
        <w:ind w:firstLine="720"/>
      </w:pPr>
      <w:r>
        <w:t xml:space="preserve">Although this may be the </w:t>
      </w:r>
      <w:r w:rsidR="008440A1">
        <w:t xml:space="preserve">most </w:t>
      </w:r>
      <w:r w:rsidR="0020728A">
        <w:t>conservative and reliable approach</w:t>
      </w:r>
      <w:r>
        <w:t xml:space="preserve">, strict application of </w:t>
      </w:r>
      <w:r w:rsidR="0020728A">
        <w:t>this approach</w:t>
      </w:r>
      <w:r>
        <w:t xml:space="preserve">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t>. Given that areas of research where small effects</w:t>
      </w:r>
      <w:r w:rsidR="0020728A">
        <w:t xml:space="preserve"> are</w:t>
      </w:r>
      <w:r>
        <w:t xml:space="preserve"> be of </w:t>
      </w:r>
      <w:proofErr w:type="gramStart"/>
      <w:r>
        <w:t>particular interest</w:t>
      </w:r>
      <w:proofErr w:type="gramEnd"/>
      <w:r>
        <w: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rsidR="008440A1">
        <w:t>, despite the fact that reasonably well-powered experiments may be possible given the unknown true impact of a set of interventions.</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7BA6A63B" w14:textId="215285B0" w:rsidR="00A5006C" w:rsidRDefault="00D70368" w:rsidP="00152E12">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provide a </w:t>
      </w:r>
      <w:r w:rsidR="00082D03">
        <w:t>Bayesian-style prior distribution over effect sizes, either representing the subjective probability of a researcher, that of a stakeholder or funder, or even a sceptical straw-man</w:t>
      </w:r>
      <w:r w:rsidR="00082D03">
        <w:t xml:space="preserve"> </w:t>
      </w:r>
      <w:r w:rsidR="00082D03">
        <w:fldChar w:fldCharType="begin"/>
      </w:r>
      <w:r w:rsidR="00082D03">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082D03">
        <w:fldChar w:fldCharType="separate"/>
      </w:r>
      <w:r w:rsidR="00082D03">
        <w:rPr>
          <w:noProof/>
        </w:rPr>
        <w:t>(Chen, Fraser, &amp; Cuddeback, 2018)</w:t>
      </w:r>
      <w:r w:rsidR="00082D03">
        <w:fldChar w:fldCharType="end"/>
      </w:r>
      <w:r w:rsidR="00082D03">
        <w:t xml:space="preserve">. </w:t>
      </w:r>
      <w:r w:rsidR="00DE28D7">
        <w:t xml:space="preserve">If a single effect size is insufficient to adequately specify the alternative hypothesis, multiple prior distributions over each parameter must be determined </w:t>
      </w:r>
      <w:r w:rsidR="00DE28D7">
        <w:fldChar w:fldCharType="begin"/>
      </w:r>
      <w:r w:rsidR="00DE28D7">
        <w:instrText xml:space="preserve"> ADDIN EN.CITE &lt;EndNote&gt;&lt;Cite&gt;&lt;Author&gt;Chen&lt;/Author&gt;&lt;Year&gt;2018&lt;/Year&gt;&lt;RecNum&gt;946&lt;/RecNum&gt;&lt;DisplayText&gt;(Chen et al.,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DE28D7">
        <w:fldChar w:fldCharType="separate"/>
      </w:r>
      <w:r w:rsidR="00DE28D7">
        <w:rPr>
          <w:noProof/>
        </w:rPr>
        <w:t>(Chen et al., 2018)</w:t>
      </w:r>
      <w:r w:rsidR="00DE28D7">
        <w:fldChar w:fldCharType="end"/>
      </w:r>
      <w:r w:rsidR="00DE28D7">
        <w:t>.</w:t>
      </w:r>
      <w:r w:rsidR="00DE28D7">
        <w:t xml:space="preserve"> </w:t>
      </w:r>
      <w:r w:rsidR="00104BD3">
        <w:t xml:space="preserve">Specifying a prior is </w:t>
      </w:r>
      <w:r w:rsidR="00104BD3">
        <w:lastRenderedPageBreak/>
        <w:t>required for</w:t>
      </w:r>
      <w:r w:rsidR="00DE28D7">
        <w:t xml:space="preserve"> </w:t>
      </w:r>
      <w:r w:rsidR="00104BD3">
        <w:t xml:space="preserve">Bayesian </w:t>
      </w:r>
      <w:r w:rsidR="00DE28D7">
        <w:t xml:space="preserve">statistical </w:t>
      </w:r>
      <w:r w:rsidR="00104BD3">
        <w:t xml:space="preserve">analyses, and using this approach aligns well with pre-registration of prior belief distributions, </w:t>
      </w:r>
      <w:r w:rsidR="00DE28D7">
        <w:t xml:space="preserve">ensuring that belief priors are actually specified before analysis </w:t>
      </w:r>
      <w:r w:rsidR="002F5B23">
        <w:t>preventing</w:t>
      </w:r>
      <w:r w:rsidR="00DE28D7">
        <w:t xml:space="preserve"> them from being influenced by the data </w:t>
      </w:r>
      <w:r w:rsidR="00AA690D">
        <w:fldChar w:fldCharType="begin"/>
      </w:r>
      <w:r w:rsidR="00AA690D">
        <w:instrText xml:space="preserve"> ADDIN EN.CITE &lt;EndNote&gt;&lt;Cite&gt;&lt;Author&gt;Wagenmakers&lt;/Author&gt;&lt;Year&gt;2012&lt;/Year&gt;&lt;RecNum&gt;204&lt;/RecNum&gt;&lt;DisplayText&gt;(Wagenmakers, Wetzels, Borsboom, van der Maas, &amp;amp; Kievit, 2012)&lt;/DisplayText&gt;&lt;record&gt;&lt;rec-number&gt;204&lt;/rec-number&gt;&lt;foreign-keys&gt;&lt;key app="EN" db-id="9xrafw5sx95dvre9w5hpevd89fzwtwr9twsw" timestamp="1500946534"&gt;204&lt;/key&gt;&lt;/foreign-keys&gt;&lt;ref-type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periodical&gt;&lt;pages&gt;632-638&lt;/pages&gt;&lt;volume&gt;7&lt;/volume&gt;&lt;number&gt;6&lt;/number&gt;&lt;dates&gt;&lt;year&gt;2012&lt;/year&gt;&lt;pub-dates&gt;&lt;date&gt;2012/11/01&lt;/date&gt;&lt;/pub-dates&gt;&lt;/dates&gt;&lt;publisher&gt;SAGE Publications&lt;/publisher&gt;&lt;isbn&gt;1745-6916&lt;/isbn&gt;&lt;urls&gt;&lt;related-urls&gt;&lt;url&gt;http://dx.doi.org/10.1177/1745691612463078&lt;/url&gt;&lt;/related-urls&gt;&lt;/urls&gt;&lt;electronic-resource-num&gt;10.1177/1745691612463078&lt;/electronic-resource-num&gt;&lt;access-date&gt;2017/07/24&lt;/access-date&gt;&lt;/record&gt;&lt;/Cite&gt;&lt;/EndNote&gt;</w:instrText>
      </w:r>
      <w:r w:rsidR="00AA690D">
        <w:fldChar w:fldCharType="separate"/>
      </w:r>
      <w:r w:rsidR="00AA690D">
        <w:rPr>
          <w:noProof/>
        </w:rPr>
        <w:t>(Wagenmakers, Wetzels, Borsboom, van der Maas, &amp; Kievit, 2012)</w:t>
      </w:r>
      <w:r w:rsidR="00AA690D">
        <w:fldChar w:fldCharType="end"/>
      </w:r>
      <w:r w:rsidR="00AA690D">
        <w:t>.</w:t>
      </w:r>
      <w:r w:rsidR="00152E12">
        <w:t xml:space="preserve"> </w:t>
      </w:r>
    </w:p>
    <w:p w14:paraId="37EA3088" w14:textId="7150F4DC" w:rsidR="00B52AEF" w:rsidRDefault="00A5006C" w:rsidP="00B52AEF">
      <w:pPr>
        <w:spacing w:line="360" w:lineRule="auto"/>
        <w:ind w:firstLine="720"/>
      </w:pPr>
      <w:r>
        <w:t xml:space="preserve">If a Bayesian prior distribution is used to plan for frequentist statistical methods, this approach is often called </w:t>
      </w:r>
      <w:r w:rsidR="00D70368">
        <w:t xml:space="preserve">“assurance” </w:t>
      </w:r>
      <w:r w:rsidR="00042455">
        <w:fldChar w:fldCharType="begin"/>
      </w:r>
      <w:r w:rsidR="00042455">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042455">
        <w:fldChar w:fldCharType="separate"/>
      </w:r>
      <w:r w:rsidR="00042455">
        <w:rPr>
          <w:noProof/>
        </w:rPr>
        <w:t>(O'Hagan, Stevens, &amp; Campbell, 2005)</w:t>
      </w:r>
      <w:r w:rsidR="00042455">
        <w:fldChar w:fldCharType="end"/>
      </w:r>
      <w:r w:rsidR="00042455">
        <w:t>.</w:t>
      </w:r>
      <w:r w:rsidR="006A2D89">
        <w:t xml:space="preserve"> </w:t>
      </w:r>
      <w:r w:rsidR="00DE194D">
        <w:t xml:space="preserve">The goal of assurance, the value that this approach estimates, is different from the above approaches. Assurance no longer provides an estimate of the statistical power (or of the probability of obtaining sufficiently precise confidence intervals in the case of AIPE), but instead estimates the probability of a </w:t>
      </w:r>
      <w:r w:rsidR="00A43A4C">
        <w:t>researcher’s</w:t>
      </w:r>
      <w:r w:rsidR="00DE194D">
        <w:t xml:space="preserve"> goals</w:t>
      </w:r>
      <w:r w:rsidR="00A43A4C">
        <w:t xml:space="preserve"> (e.g., statistical significance or sufficiently narrow CIs</w:t>
      </w:r>
      <w:r w:rsidR="00DE28D7">
        <w:t>, or even correct classification of the presence or absence of effects using more complex decision rules</w:t>
      </w:r>
      <w:r w:rsidR="00A43A4C">
        <w:t>) being met</w:t>
      </w:r>
      <w:r w:rsidR="00DE194D">
        <w:t xml:space="preserve"> given a stated prior distribution</w:t>
      </w:r>
      <w:r w:rsidR="00082D03">
        <w:t>.</w:t>
      </w:r>
      <w:r w:rsidR="00DE28D7">
        <w:t xml:space="preserve"> The calculation of assurance under a specified prior distribution can be computationally complex, but reasonably easily implementable tools and methods have been developed most for cost effectiveness research in the context of</w:t>
      </w:r>
      <w:r w:rsidR="00B52AEF">
        <w:t xml:space="preserve"> for</w:t>
      </w:r>
      <w:r w:rsidR="00DE28D7">
        <w:t xml:space="preserve"> medical trials</w:t>
      </w:r>
      <w:r w:rsidR="00B52AEF">
        <w:t xml:space="preserve"> </w:t>
      </w:r>
      <w:r w:rsidR="00B52AEF">
        <w:fldChar w:fldCharType="begin"/>
      </w:r>
      <w:r w:rsidR="00B52AEF">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B52AEF">
        <w:fldChar w:fldCharType="separate"/>
      </w:r>
      <w:r w:rsidR="00B52AEF">
        <w:rPr>
          <w:noProof/>
        </w:rPr>
        <w:t>(Beavers &amp; Stamey, 2018)</w:t>
      </w:r>
      <w:r w:rsidR="00B52AEF">
        <w:fldChar w:fldCharType="end"/>
      </w:r>
      <w:r w:rsidR="00DE28D7">
        <w:t>.</w:t>
      </w:r>
      <w:r w:rsidR="00B52AEF">
        <w:t xml:space="preserve"> </w:t>
      </w:r>
    </w:p>
    <w:p w14:paraId="49CE85CC" w14:textId="7B29F3D0" w:rsidR="002F5B23" w:rsidRDefault="002F5B23" w:rsidP="00B52AEF">
      <w:pPr>
        <w:spacing w:line="360" w:lineRule="auto"/>
        <w:ind w:firstLine="720"/>
      </w:pPr>
      <w:r>
        <w:t xml:space="preserve">If a researcher has clear statistical outcomes in mind (e.g., that they achieve statistical significance or can support a null result via equivalence testing, etc.), they feel comfortable specifying a Bayesian prior distribution over effect sizes and other parameters, and they are interested in estimating the probability of those end goals being met this approach allows them to do so. These criteria may be rarely met. </w:t>
      </w:r>
    </w:p>
    <w:p w14:paraId="1C219230" w14:textId="4EF1FD00" w:rsidR="002F5B23" w:rsidRDefault="002F5B23" w:rsidP="00B52AEF">
      <w:pPr>
        <w:spacing w:line="360" w:lineRule="auto"/>
        <w:ind w:firstLine="720"/>
      </w:pPr>
    </w:p>
    <w:p w14:paraId="5805D5DC" w14:textId="77777777" w:rsidR="002E080F" w:rsidRDefault="002E080F" w:rsidP="002E080F">
      <w:pPr>
        <w:rPr>
          <w:rFonts w:cstheme="minorHAnsi"/>
        </w:rPr>
      </w:pPr>
    </w:p>
    <w:p w14:paraId="72EA4B42" w14:textId="77777777" w:rsidR="002E080F" w:rsidRDefault="002E080F" w:rsidP="002E080F">
      <w:pPr>
        <w:rPr>
          <w:rFonts w:ascii="Arial" w:hAnsi="Arial" w:cs="Arial"/>
          <w:color w:val="303030"/>
          <w:sz w:val="20"/>
          <w:szCs w:val="20"/>
          <w:shd w:val="clear" w:color="auto" w:fill="FFFFFF"/>
        </w:rPr>
      </w:pPr>
      <w:r>
        <w:rPr>
          <w:rFonts w:ascii="Arial" w:hAnsi="Arial" w:cs="Arial"/>
          <w:color w:val="303030"/>
          <w:sz w:val="20"/>
          <w:szCs w:val="20"/>
          <w:shd w:val="clear" w:color="auto" w:fill="FFFFFF"/>
        </w:rPr>
        <w:t xml:space="preserve">Beavers, D. P., &amp; </w:t>
      </w:r>
      <w:proofErr w:type="spellStart"/>
      <w:r>
        <w:rPr>
          <w:rFonts w:ascii="Arial" w:hAnsi="Arial" w:cs="Arial"/>
          <w:color w:val="303030"/>
          <w:sz w:val="20"/>
          <w:szCs w:val="20"/>
          <w:shd w:val="clear" w:color="auto" w:fill="FFFFFF"/>
        </w:rPr>
        <w:t>Stamey</w:t>
      </w:r>
      <w:proofErr w:type="spellEnd"/>
      <w:r>
        <w:rPr>
          <w:rFonts w:ascii="Arial" w:hAnsi="Arial" w:cs="Arial"/>
          <w:color w:val="303030"/>
          <w:sz w:val="20"/>
          <w:szCs w:val="20"/>
          <w:shd w:val="clear" w:color="auto" w:fill="FFFFFF"/>
        </w:rPr>
        <w:t>, J. D. (2018). Bayesian sample size determination for cost-effectiveness studies with censored data. </w:t>
      </w:r>
      <w:proofErr w:type="spellStart"/>
      <w:r>
        <w:rPr>
          <w:rFonts w:ascii="Arial" w:hAnsi="Arial" w:cs="Arial"/>
          <w:i/>
          <w:iCs/>
          <w:color w:val="303030"/>
          <w:sz w:val="20"/>
          <w:szCs w:val="20"/>
          <w:shd w:val="clear" w:color="auto" w:fill="FFFFFF"/>
        </w:rPr>
        <w:t>PLoS</w:t>
      </w:r>
      <w:proofErr w:type="spellEnd"/>
      <w:r>
        <w:rPr>
          <w:rFonts w:ascii="Arial" w:hAnsi="Arial" w:cs="Arial"/>
          <w:i/>
          <w:iCs/>
          <w:color w:val="303030"/>
          <w:sz w:val="20"/>
          <w:szCs w:val="20"/>
          <w:shd w:val="clear" w:color="auto" w:fill="FFFFFF"/>
        </w:rPr>
        <w:t xml:space="preserve"> ONE</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13</w:t>
      </w:r>
      <w:r>
        <w:rPr>
          <w:rFonts w:ascii="Arial" w:hAnsi="Arial" w:cs="Arial"/>
          <w:color w:val="303030"/>
          <w:sz w:val="20"/>
          <w:szCs w:val="20"/>
          <w:shd w:val="clear" w:color="auto" w:fill="FFFFFF"/>
        </w:rPr>
        <w:t xml:space="preserve">(1), e0190422. </w:t>
      </w:r>
      <w:hyperlink r:id="rId6" w:history="1">
        <w:r w:rsidRPr="001F0BE5">
          <w:rPr>
            <w:rStyle w:val="Hyperlink"/>
            <w:rFonts w:ascii="Arial" w:hAnsi="Arial" w:cs="Arial"/>
            <w:sz w:val="20"/>
            <w:szCs w:val="20"/>
            <w:shd w:val="clear" w:color="auto" w:fill="FFFFFF"/>
          </w:rPr>
          <w:t>http://doi.org/10.1371/journal.pone.0190422</w:t>
        </w:r>
      </w:hyperlink>
    </w:p>
    <w:p w14:paraId="21562A39" w14:textId="77777777" w:rsidR="002E080F" w:rsidRDefault="002E080F" w:rsidP="002E080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Yin, K., Choudhary, P. K., Varghese, D., &amp; Goodman, S. R. (2008). A Bayesian approach for sample size determination in method comparison studies. </w:t>
      </w:r>
      <w:r>
        <w:rPr>
          <w:rFonts w:ascii="Arial" w:hAnsi="Arial" w:cs="Arial"/>
          <w:i/>
          <w:iCs/>
          <w:color w:val="222222"/>
          <w:sz w:val="20"/>
          <w:szCs w:val="20"/>
          <w:shd w:val="clear" w:color="auto" w:fill="FFFFFF"/>
        </w:rPr>
        <w:t>Statistics in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(13), 2273-2289.</w:t>
      </w:r>
    </w:p>
    <w:p w14:paraId="019EA14E" w14:textId="77777777" w:rsidR="002E080F" w:rsidRPr="00BA3882" w:rsidRDefault="002E080F" w:rsidP="002E080F">
      <w:pPr>
        <w:spacing w:line="360" w:lineRule="auto"/>
        <w:rPr>
          <w:rFonts w:cstheme="minorHAnsi"/>
        </w:rPr>
      </w:pPr>
      <w:r w:rsidRPr="00BA3882">
        <w:rPr>
          <w:rFonts w:ascii="Arial" w:hAnsi="Arial" w:cs="Arial"/>
          <w:color w:val="222222"/>
          <w:shd w:val="clear" w:color="auto" w:fill="FFFFFF"/>
        </w:rPr>
        <w:t>O’Hagan, A., &amp; Stevens, J. W. (2001). Bayesian assessment of sample size for clinical trials of cost-effectiveness. </w:t>
      </w:r>
      <w:r w:rsidRPr="00BA3882">
        <w:rPr>
          <w:rFonts w:ascii="Arial" w:hAnsi="Arial" w:cs="Arial"/>
          <w:i/>
          <w:iCs/>
          <w:color w:val="222222"/>
          <w:shd w:val="clear" w:color="auto" w:fill="FFFFFF"/>
        </w:rPr>
        <w:t>Medical Decision Making</w:t>
      </w:r>
      <w:r w:rsidRPr="00BA3882">
        <w:rPr>
          <w:rFonts w:ascii="Arial" w:hAnsi="Arial" w:cs="Arial"/>
          <w:color w:val="222222"/>
          <w:shd w:val="clear" w:color="auto" w:fill="FFFFFF"/>
        </w:rPr>
        <w:t>, </w:t>
      </w:r>
      <w:r w:rsidRPr="00BA3882">
        <w:rPr>
          <w:rFonts w:ascii="Arial" w:hAnsi="Arial" w:cs="Arial"/>
          <w:i/>
          <w:iCs/>
          <w:color w:val="222222"/>
          <w:shd w:val="clear" w:color="auto" w:fill="FFFFFF"/>
        </w:rPr>
        <w:t>21</w:t>
      </w:r>
      <w:r w:rsidRPr="00BA3882">
        <w:rPr>
          <w:rFonts w:ascii="Arial" w:hAnsi="Arial" w:cs="Arial"/>
          <w:color w:val="222222"/>
          <w:shd w:val="clear" w:color="auto" w:fill="FFFFFF"/>
        </w:rPr>
        <w:t>(3), 219-230.</w:t>
      </w:r>
    </w:p>
    <w:p w14:paraId="3D9EE396" w14:textId="77777777" w:rsidR="002E080F" w:rsidRDefault="002E080F" w:rsidP="002E080F">
      <w:pPr>
        <w:spacing w:line="360" w:lineRule="auto"/>
        <w:ind w:firstLine="720"/>
        <w:rPr>
          <w:rFonts w:cstheme="minorHAnsi"/>
        </w:rPr>
      </w:pPr>
      <w:r>
        <w:rPr>
          <w:rFonts w:cstheme="minorHAnsi"/>
        </w:rPr>
        <w:t xml:space="preserve">AND MENTION THAT more complex versions which explicitly </w:t>
      </w:r>
      <w:proofErr w:type="gramStart"/>
      <w:r>
        <w:rPr>
          <w:rFonts w:cstheme="minorHAnsi"/>
        </w:rPr>
        <w:t>take into account</w:t>
      </w:r>
      <w:proofErr w:type="gramEnd"/>
      <w:r>
        <w:rPr>
          <w:rFonts w:cstheme="minorHAnsi"/>
        </w:rPr>
        <w:t xml:space="preserve"> the costs are also available in the medical literature, e.g., </w:t>
      </w:r>
    </w:p>
    <w:p w14:paraId="26CD0883" w14:textId="77777777" w:rsidR="009611F0" w:rsidRDefault="009611F0" w:rsidP="009611F0">
      <w:pPr>
        <w:spacing w:line="360" w:lineRule="auto"/>
        <w:ind w:firstLine="720"/>
        <w:rPr>
          <w:color w:val="FF0000"/>
        </w:rPr>
      </w:pPr>
    </w:p>
    <w:p w14:paraId="4CFDC854" w14:textId="14060525" w:rsidR="0085605E" w:rsidRPr="0020728A" w:rsidRDefault="009611F0" w:rsidP="0020728A">
      <w:pPr>
        <w:spacing w:line="360" w:lineRule="auto"/>
        <w:ind w:firstLine="720"/>
        <w:rPr>
          <w:rFonts w:cstheme="minorHAnsi"/>
        </w:rPr>
      </w:pPr>
      <w:r>
        <w:rPr>
          <w:rFonts w:cstheme="minorHAnsi"/>
        </w:rPr>
        <w:t xml:space="preserve">Further elaborations on these approaches, for example explicitly performing a cost benefit analysis during sample size planning, have been developed in the medical and pharmaceutical </w:t>
      </w:r>
      <w:r>
        <w:rPr>
          <w:rFonts w:cstheme="minorHAnsi"/>
        </w:rPr>
        <w:lastRenderedPageBreak/>
        <w:t xml:space="preserve">testing literature and tend to be labour intensive and rely on </w:t>
      </w:r>
      <w:proofErr w:type="spellStart"/>
      <w:r>
        <w:rPr>
          <w:rFonts w:cstheme="minorHAnsi"/>
        </w:rPr>
        <w:t>well developed</w:t>
      </w:r>
      <w:proofErr w:type="spellEnd"/>
      <w:r>
        <w:rPr>
          <w:rFonts w:cstheme="minorHAnsi"/>
        </w:rPr>
        <w:t xml:space="preserve"> expert judgements, and are not elaborated here, interested readers could see … for an </w:t>
      </w:r>
      <w:proofErr w:type="gramStart"/>
      <w:r>
        <w:rPr>
          <w:rFonts w:cstheme="minorHAnsi"/>
        </w:rPr>
        <w:t>in depth</w:t>
      </w:r>
      <w:proofErr w:type="gramEnd"/>
      <w:r>
        <w:rPr>
          <w:rFonts w:cstheme="minorHAnsi"/>
        </w:rPr>
        <w:t xml:space="preserve"> exploration of these approaches. </w:t>
      </w:r>
      <w:r>
        <w:t xml:space="preserve">All approaches may be reasonable in different circumstances, and both have their limitations. In all approaches to sample size selection, </w:t>
      </w:r>
      <w:r>
        <w:rPr>
          <w:rFonts w:cstheme="minorHAnsi"/>
        </w:rPr>
        <w:t>effect sizes or the prior distribution of effect sizes must be chosen appropriately for formal sample size planning to provide meaningful results.</w:t>
      </w:r>
    </w:p>
    <w:p w14:paraId="40BCF9EC" w14:textId="2CCCAA7A" w:rsidR="0085605E" w:rsidRDefault="0085605E" w:rsidP="00AC7694">
      <w:pPr>
        <w:spacing w:line="360" w:lineRule="auto"/>
        <w:ind w:firstLine="720"/>
        <w:rPr>
          <w:b/>
        </w:rPr>
      </w:pPr>
    </w:p>
    <w:tbl>
      <w:tblPr>
        <w:tblStyle w:val="TableGrid"/>
        <w:tblW w:w="0" w:type="auto"/>
        <w:tblLook w:val="04A0" w:firstRow="1" w:lastRow="0" w:firstColumn="1" w:lastColumn="0" w:noHBand="0" w:noVBand="1"/>
      </w:tblPr>
      <w:tblGrid>
        <w:gridCol w:w="1980"/>
        <w:gridCol w:w="7036"/>
      </w:tblGrid>
      <w:tr w:rsidR="0085605E" w14:paraId="0450EF20" w14:textId="77777777" w:rsidTr="0085605E">
        <w:tc>
          <w:tcPr>
            <w:tcW w:w="1980" w:type="dxa"/>
          </w:tcPr>
          <w:p w14:paraId="2C16B522" w14:textId="4AE73F84" w:rsidR="0085605E" w:rsidRDefault="0085605E" w:rsidP="00AC7694">
            <w:pPr>
              <w:spacing w:line="360" w:lineRule="auto"/>
              <w:rPr>
                <w:b/>
              </w:rPr>
            </w:pPr>
            <w:r>
              <w:rPr>
                <w:b/>
              </w:rPr>
              <w:t>Approach to effect size selection</w:t>
            </w:r>
          </w:p>
        </w:tc>
        <w:tc>
          <w:tcPr>
            <w:tcW w:w="7036" w:type="dxa"/>
          </w:tcPr>
          <w:p w14:paraId="7E2FA16E" w14:textId="0C3AB70B" w:rsidR="0085605E" w:rsidRDefault="0085605E" w:rsidP="00AC7694">
            <w:pPr>
              <w:spacing w:line="360" w:lineRule="auto"/>
              <w:rPr>
                <w:b/>
              </w:rPr>
            </w:pPr>
            <w:r>
              <w:rPr>
                <w:b/>
              </w:rPr>
              <w:t xml:space="preserve">Implication </w:t>
            </w:r>
          </w:p>
        </w:tc>
      </w:tr>
      <w:tr w:rsidR="0085605E" w14:paraId="385D5824" w14:textId="77777777" w:rsidTr="0085605E">
        <w:tc>
          <w:tcPr>
            <w:tcW w:w="1980" w:type="dxa"/>
          </w:tcPr>
          <w:p w14:paraId="2FF26356" w14:textId="49FF1C26" w:rsidR="0085605E" w:rsidRPr="00FC56AF" w:rsidRDefault="0085605E" w:rsidP="00AC7694">
            <w:pPr>
              <w:spacing w:line="360" w:lineRule="auto"/>
            </w:pPr>
            <w:r w:rsidRPr="00FC56AF">
              <w:t>Smallest effect size of interest (</w:t>
            </w:r>
            <w:proofErr w:type="spellStart"/>
            <w:r w:rsidRPr="00FC56AF">
              <w:t>SESoI</w:t>
            </w:r>
            <w:proofErr w:type="spellEnd"/>
            <w:r w:rsidRPr="00FC56AF">
              <w:t>)</w:t>
            </w:r>
          </w:p>
        </w:tc>
        <w:tc>
          <w:tcPr>
            <w:tcW w:w="7036" w:type="dxa"/>
          </w:tcPr>
          <w:p w14:paraId="00D9A360" w14:textId="576BFBF1" w:rsidR="0085605E" w:rsidRPr="00FC56AF" w:rsidRDefault="0085605E" w:rsidP="00AC7694">
            <w:pPr>
              <w:spacing w:line="360" w:lineRule="auto"/>
            </w:pPr>
            <w:r w:rsidRPr="00FC56AF">
              <w:t xml:space="preserve">Effect sizes as large or greater than the smallest effect size of interest </w:t>
            </w:r>
            <w:r w:rsidR="007969CC" w:rsidRPr="00FC56AF">
              <w:t>have at least the chosen probability of being detected</w:t>
            </w:r>
          </w:p>
        </w:tc>
      </w:tr>
      <w:tr w:rsidR="0085605E" w14:paraId="2A40F7EC" w14:textId="77777777" w:rsidTr="0085605E">
        <w:tc>
          <w:tcPr>
            <w:tcW w:w="1980" w:type="dxa"/>
          </w:tcPr>
          <w:p w14:paraId="700B34BE" w14:textId="0C89D311" w:rsidR="0085605E" w:rsidRPr="00FC56AF" w:rsidRDefault="00FC56AF" w:rsidP="00AC7694">
            <w:pPr>
              <w:spacing w:line="360" w:lineRule="auto"/>
            </w:pPr>
            <w:r>
              <w:t>Estimated true effect</w:t>
            </w:r>
          </w:p>
        </w:tc>
        <w:tc>
          <w:tcPr>
            <w:tcW w:w="7036" w:type="dxa"/>
          </w:tcPr>
          <w:p w14:paraId="78F35641" w14:textId="3204F0FA" w:rsidR="00FC56AF" w:rsidRPr="00FC56AF" w:rsidRDefault="00FC56AF" w:rsidP="00AC7694">
            <w:pPr>
              <w:spacing w:line="360" w:lineRule="auto"/>
            </w:pPr>
            <w:r w:rsidRPr="00FC56AF">
              <w:t xml:space="preserve">Effect sizes as large or greater than </w:t>
            </w:r>
            <w:r>
              <w:t>the estimated</w:t>
            </w:r>
            <w:r w:rsidRPr="00FC56AF">
              <w:t xml:space="preserve"> size of interest have at least the chosen probability of being detected</w:t>
            </w:r>
            <w:r>
              <w:t xml:space="preserve">. Only as accurate as the </w:t>
            </w:r>
            <w:r w:rsidR="005F3654">
              <w:t>effect selected.</w:t>
            </w:r>
          </w:p>
        </w:tc>
      </w:tr>
      <w:tr w:rsidR="0085605E" w14:paraId="0A368E08" w14:textId="77777777" w:rsidTr="0085605E">
        <w:tc>
          <w:tcPr>
            <w:tcW w:w="1980" w:type="dxa"/>
          </w:tcPr>
          <w:p w14:paraId="1973D966" w14:textId="092B3A44" w:rsidR="0085605E" w:rsidRPr="00FC56AF" w:rsidRDefault="0020728A" w:rsidP="00AC7694">
            <w:pPr>
              <w:spacing w:line="360" w:lineRule="auto"/>
            </w:pPr>
            <w:r>
              <w:t>Bayesian prior</w:t>
            </w:r>
            <w:r w:rsidR="002C2048">
              <w:t xml:space="preserve"> distribution (assurance)</w:t>
            </w:r>
          </w:p>
        </w:tc>
        <w:tc>
          <w:tcPr>
            <w:tcW w:w="7036" w:type="dxa"/>
          </w:tcPr>
          <w:p w14:paraId="0C67EE88" w14:textId="5551D789" w:rsidR="0085605E" w:rsidRPr="00FC56AF" w:rsidRDefault="0020728A" w:rsidP="00AC7694">
            <w:pPr>
              <w:spacing w:line="360" w:lineRule="auto"/>
            </w:pPr>
            <w:r>
              <w:t xml:space="preserve">Gives the </w:t>
            </w:r>
            <w:r w:rsidR="00CB0832">
              <w:t>probability of obtaining a set of statistical results (often statistical significance) given a Bayesian prior distribution over possible parameter values. Only as accurate as the prior distribution.</w:t>
            </w:r>
          </w:p>
        </w:tc>
      </w:tr>
    </w:tbl>
    <w:p w14:paraId="373B1589" w14:textId="651389A2" w:rsidR="009435BB" w:rsidRDefault="009435BB" w:rsidP="0012660C">
      <w:pPr>
        <w:spacing w:line="360" w:lineRule="auto"/>
      </w:pPr>
    </w:p>
    <w:p w14:paraId="5D22FE44" w14:textId="77777777" w:rsidR="00C93BF1" w:rsidRPr="00DA6F3D" w:rsidRDefault="00C93BF1" w:rsidP="00C93BF1">
      <w:pPr>
        <w:spacing w:line="360" w:lineRule="auto"/>
        <w:ind w:firstLine="720"/>
        <w:rPr>
          <w:rFonts w:cstheme="minorHAnsi"/>
          <w:b/>
        </w:rPr>
      </w:pPr>
      <w:r w:rsidRPr="00DA6F3D">
        <w:rPr>
          <w:rFonts w:cstheme="minorHAnsi"/>
          <w:b/>
        </w:rPr>
        <w:t>Current practices</w:t>
      </w:r>
    </w:p>
    <w:p w14:paraId="22815BA2" w14:textId="77777777" w:rsidR="00C93BF1" w:rsidRDefault="00C93BF1" w:rsidP="00C93BF1">
      <w:pPr>
        <w:spacing w:line="360" w:lineRule="auto"/>
        <w:ind w:firstLine="720"/>
        <w:rPr>
          <w:rFonts w:cstheme="minorHAnsi"/>
        </w:rPr>
      </w:pPr>
      <w:r>
        <w:rPr>
          <w:rFonts w:cstheme="minorHAnsi"/>
        </w:rPr>
        <w:t xml:space="preserve">In order to get an initial sense of they </w:t>
      </w:r>
      <w:proofErr w:type="gramStart"/>
      <w:r>
        <w:rPr>
          <w:rFonts w:cstheme="minorHAnsi"/>
        </w:rPr>
        <w:t>types</w:t>
      </w:r>
      <w:proofErr w:type="gramEnd"/>
      <w:r>
        <w:rPr>
          <w:rFonts w:cstheme="minorHAnsi"/>
        </w:rPr>
        <w:t xml:space="preserve"> of practices common in psychology I assessed the July and August 2018 issues of Psychological Science. The sample is not representative of psychology articles in general, and the estimates are not precise enough to make any claims about the general trends in the examined journal, but nonetheless, the observed patterns are stark and align with my intuitions about </w:t>
      </w:r>
      <w:proofErr w:type="gramStart"/>
      <w:r>
        <w:rPr>
          <w:rFonts w:cstheme="minorHAnsi"/>
        </w:rPr>
        <w:t>research as a whole</w:t>
      </w:r>
      <w:proofErr w:type="gramEnd"/>
      <w:r>
        <w:rPr>
          <w:rFonts w:cstheme="minorHAnsi"/>
        </w:rPr>
        <w:t>. Of the 30 empirical research articles published in this period 50% (n = 15) reported a power analysis. Of the reported power analyses, the most common approach (used in 9 of 15 cases) was to estimate the true effect of the intervention.</w:t>
      </w:r>
      <w:r w:rsidRPr="00586560">
        <w:rPr>
          <w:rFonts w:cstheme="minorHAnsi"/>
        </w:rPr>
        <w:t xml:space="preserve"> </w:t>
      </w:r>
      <w:r>
        <w:rPr>
          <w:rFonts w:cstheme="minorHAnsi"/>
        </w:rPr>
        <w:t xml:space="preserve">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w:t>
      </w:r>
      <w:r>
        <w:rPr>
          <w:rFonts w:cstheme="minorHAnsi"/>
        </w:rPr>
        <w:fldChar w:fldCharType="begin"/>
      </w:r>
      <w:r>
        <w:rPr>
          <w:rFonts w:cstheme="minorHAnsi"/>
        </w:rPr>
        <w:instrText xml:space="preserve"> ADDIN EN.CITE &lt;EndNote&gt;&lt;Cite AuthorYear="1"&gt;&lt;Author&gt;Cohen&lt;/Author&gt;&lt;Year&gt;1988&lt;/Year&gt;&lt;RecNum&gt;562&lt;/RecNum&gt;&lt;Suffix&gt;`; n = 2&lt;/Suffix&gt;&lt;DisplayText&gt;Cohen (1988; n = 2)&lt;/DisplayText&gt;&lt;record&gt;&lt;rec-number&gt;562&lt;/rec-number&gt;&lt;foreign-keys&gt;&lt;key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 n = 2)</w:t>
      </w:r>
      <w:r>
        <w:rPr>
          <w:rFonts w:cstheme="minorHAnsi"/>
        </w:rPr>
        <w:fldChar w:fldCharType="end"/>
      </w:r>
      <w:r>
        <w:rPr>
          <w:rFonts w:cstheme="minorHAnsi"/>
        </w:rPr>
        <w:t xml:space="preserve"> or did not provide any justification for the effect size used in power analysis (n = 1), making it unclear whether their estimate was of the minimum effect of interest or an estimate of the true effect size of the intervention (see </w:t>
      </w:r>
      <w:hyperlink r:id="rId7" w:history="1">
        <w:r w:rsidRPr="00BD13C2">
          <w:rPr>
            <w:rStyle w:val="Hyperlink"/>
            <w:rFonts w:cstheme="minorHAnsi"/>
          </w:rPr>
          <w:t>https://osf.io/bmv2d/</w:t>
        </w:r>
      </w:hyperlink>
      <w:r>
        <w:rPr>
          <w:rFonts w:cstheme="minorHAnsi"/>
        </w:rPr>
        <w:t xml:space="preserve"> for the data behind the above description). </w:t>
      </w:r>
    </w:p>
    <w:p w14:paraId="2FF152EC" w14:textId="77777777" w:rsidR="002F5B23" w:rsidRDefault="002F5B23" w:rsidP="002F5B23">
      <w:pPr>
        <w:spacing w:line="360" w:lineRule="auto"/>
        <w:ind w:firstLine="720"/>
      </w:pPr>
    </w:p>
    <w:p w14:paraId="5806E733" w14:textId="77777777" w:rsidR="002F5B23" w:rsidRPr="00DE28D7" w:rsidRDefault="002F5B23" w:rsidP="002F5B23">
      <w:pPr>
        <w:spacing w:line="360" w:lineRule="auto"/>
        <w:ind w:firstLine="720"/>
      </w:pPr>
      <w:r>
        <w:t xml:space="preserve">There are several possible reasons for the scarcity of Assurance calculations in psychological research. Firstly, researchers appear to rarely use any of the more complex approaches to These methods are rarely used, a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sample sizes.</w:t>
      </w:r>
    </w:p>
    <w:p w14:paraId="311F7096" w14:textId="7BFCA328" w:rsidR="00AF602F" w:rsidRDefault="00AF602F" w:rsidP="00687457">
      <w:pPr>
        <w:spacing w:line="360" w:lineRule="auto"/>
        <w:ind w:firstLine="720"/>
        <w:rPr>
          <w:color w:val="FF0000"/>
        </w:rPr>
      </w:pPr>
    </w:p>
    <w:p w14:paraId="260C2840" w14:textId="77777777" w:rsidR="00AF602F" w:rsidRDefault="00AF602F" w:rsidP="00687457">
      <w:pPr>
        <w:spacing w:line="360" w:lineRule="auto"/>
        <w:ind w:firstLine="720"/>
        <w:rPr>
          <w:color w:val="FF0000"/>
        </w:rPr>
      </w:pPr>
    </w:p>
    <w:p w14:paraId="07AE3898" w14:textId="77777777" w:rsidR="00687457" w:rsidRDefault="00687457" w:rsidP="00687457">
      <w:pPr>
        <w:spacing w:line="360" w:lineRule="auto"/>
        <w:outlineLvl w:val="1"/>
        <w:rPr>
          <w:b/>
        </w:rPr>
      </w:pPr>
      <w:bookmarkStart w:id="2" w:name="_Toc512498059"/>
      <w:r>
        <w:rPr>
          <w:b/>
        </w:rPr>
        <w:t>3.8 Increasing precision or power without increasing the sample size included in a study</w:t>
      </w:r>
      <w:bookmarkEnd w:id="2"/>
    </w:p>
    <w:p w14:paraId="097BFC97" w14:textId="748053CC"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lowered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power. </w:t>
      </w:r>
    </w:p>
    <w:p w14:paraId="5D585906" w14:textId="4A6773E6" w:rsidR="006D6B80" w:rsidRDefault="006D6B80" w:rsidP="002F544F">
      <w:pPr>
        <w:spacing w:line="360" w:lineRule="auto"/>
        <w:ind w:firstLine="720"/>
        <w:rPr>
          <w:lang w:val="en-US"/>
        </w:rPr>
      </w:pPr>
      <w:r>
        <w:rPr>
          <w:lang w:val="en-US"/>
        </w:rPr>
        <w:t xml:space="preserve">This paper has not considered other approaches to sample size planning that do not require estimation of the effect size </w:t>
      </w:r>
    </w:p>
    <w:p w14:paraId="0CAE5B9E" w14:textId="7951FD77" w:rsidR="001B00BA" w:rsidRPr="00CC31D8" w:rsidRDefault="006D6B80" w:rsidP="00CC31D8">
      <w:pPr>
        <w:spacing w:line="360" w:lineRule="auto"/>
        <w:ind w:firstLine="720"/>
        <w:rPr>
          <w:lang w:val="en-US"/>
        </w:rPr>
      </w:pPr>
      <w:r>
        <w:rPr>
          <w:lang w:val="en-US"/>
        </w:rPr>
        <w:t xml:space="preserve">There are other suggested approaches to sample size planning that do not </w:t>
      </w:r>
    </w:p>
    <w:p w14:paraId="61B1F687" w14:textId="77777777" w:rsidR="008A795B" w:rsidRDefault="008A795B" w:rsidP="008A795B">
      <w:pPr>
        <w:spacing w:line="360" w:lineRule="auto"/>
        <w:ind w:firstLine="720"/>
        <w:rPr>
          <w:rFonts w:cstheme="minorHAnsi"/>
        </w:rPr>
      </w:pPr>
    </w:p>
    <w:p w14:paraId="18FD2CBB" w14:textId="77777777" w:rsidR="001B00BA" w:rsidRDefault="001B00BA" w:rsidP="00AD7661">
      <w:pPr>
        <w:spacing w:line="360" w:lineRule="auto"/>
        <w:rPr>
          <w:rFonts w:cstheme="minorHAnsi"/>
          <w:b/>
        </w:rPr>
      </w:pPr>
    </w:p>
    <w:p w14:paraId="63954CCD" w14:textId="77777777" w:rsidR="001B00BA" w:rsidRDefault="001B00BA" w:rsidP="00AD7661">
      <w:pPr>
        <w:spacing w:line="360" w:lineRule="auto"/>
        <w:rPr>
          <w:rFonts w:cstheme="minorHAnsi"/>
          <w:b/>
        </w:rPr>
      </w:pPr>
    </w:p>
    <w:p w14:paraId="3EFF3BB5" w14:textId="77777777" w:rsidR="00665BA9" w:rsidRDefault="00665BA9" w:rsidP="00665BA9">
      <w:pPr>
        <w:spacing w:line="360" w:lineRule="auto"/>
        <w:ind w:firstLine="720"/>
      </w:pPr>
    </w:p>
    <w:p w14:paraId="2020BBFF" w14:textId="45045215" w:rsidR="00663587" w:rsidRDefault="0020728A" w:rsidP="0020728A">
      <w:pPr>
        <w:spacing w:line="360" w:lineRule="auto"/>
        <w:ind w:firstLine="720"/>
      </w:pPr>
      <w:r>
        <w:t>Equivalently</w:t>
      </w:r>
      <w:r w:rsidR="00665BA9">
        <w:t xml:space="preserve">, an examination of the power curve of an analysis (the power of the test over a range of possible population effect sizes) could be examined </w:t>
      </w:r>
      <w:proofErr w:type="gramStart"/>
      <w:r w:rsidR="00665BA9">
        <w:t>in order for</w:t>
      </w:r>
      <w:proofErr w:type="gramEnd"/>
      <w:r w:rsidR="00665BA9">
        <w:t xml:space="preserve"> the researcher to understand the range of possible effect sizes that are reliably detectable in order to decide whether it is advisable for an experiment to be conducted</w:t>
      </w:r>
    </w:p>
    <w:p w14:paraId="05ACE092" w14:textId="542FEE72" w:rsidR="00C22E27" w:rsidRDefault="00C22E27" w:rsidP="00152E12"/>
    <w:p w14:paraId="4DDB681A" w14:textId="284874E9" w:rsidR="00C22E27" w:rsidRDefault="00C22E27" w:rsidP="00152E12">
      <w:pPr>
        <w:spacing w:line="360" w:lineRule="auto"/>
        <w:ind w:firstLine="720"/>
      </w:pPr>
      <w:r>
        <w:t xml:space="preserve">A reasonable approach may be to figure out the maximum sample size that you can recruit and use this value to perform a sensitivity analysis (varying any other parameters that must be set or placing them at conservative estimates), estimating the effect size that can be detected at a goal level of statistical power. If the estimated effect size seems larger than you believe is likely, consider not performing the experiment. If the experiment is going to go on in any case, take care to </w:t>
      </w:r>
      <w:r w:rsidR="008B5804">
        <w:t xml:space="preserve">ensure that the results will be available to meta-analysts and other researchers regardless of the statistical </w:t>
      </w:r>
      <w:bookmarkStart w:id="3" w:name="_GoBack"/>
      <w:bookmarkEnd w:id="3"/>
      <w:r w:rsidR="008B5804">
        <w:t xml:space="preserve">significance of results (e.g., by posting results on a publicly searchable archive like </w:t>
      </w:r>
      <w:r w:rsidR="008B5804" w:rsidRPr="008B5804">
        <w:t>psyarxiv.com</w:t>
      </w:r>
      <w:r w:rsidR="008B5804">
        <w:t xml:space="preserve">), and ensure that the analysis plan is pre-registered in order to allow yourself to distinguish between the pre-planned confirmatory analyses and any future exploratory analysis. </w:t>
      </w:r>
    </w:p>
    <w:p w14:paraId="1FCAC1C2" w14:textId="4077E5A6" w:rsidR="00C22E27" w:rsidRDefault="00C22E27" w:rsidP="0077534F">
      <w:pPr>
        <w:ind w:firstLine="720"/>
      </w:pPr>
    </w:p>
    <w:p w14:paraId="52B1F7A8" w14:textId="77777777" w:rsidR="00C22E27" w:rsidRDefault="00C22E27" w:rsidP="0077534F">
      <w:pPr>
        <w:ind w:firstLine="720"/>
      </w:pPr>
    </w:p>
    <w:p w14:paraId="1B5FAEA1" w14:textId="77777777" w:rsidR="002F544F" w:rsidRDefault="002F544F" w:rsidP="0077534F">
      <w:pPr>
        <w:ind w:firstLine="720"/>
      </w:pPr>
    </w:p>
    <w:p w14:paraId="2EC5D419" w14:textId="5696E048" w:rsidR="002F5B23" w:rsidRPr="002F5B23" w:rsidRDefault="002F544F" w:rsidP="002F5B23">
      <w:pPr>
        <w:pStyle w:val="EndNoteBibliography"/>
        <w:spacing w:after="0"/>
        <w:ind w:left="720" w:hanging="720"/>
      </w:pPr>
      <w:r>
        <w:fldChar w:fldCharType="begin"/>
      </w:r>
      <w:r>
        <w:instrText xml:space="preserve"> ADDIN EN.REFLIST </w:instrText>
      </w:r>
      <w:r>
        <w:fldChar w:fldCharType="separate"/>
      </w:r>
      <w:r w:rsidR="002F5B23" w:rsidRPr="002F5B23">
        <w:t xml:space="preserve">Albers, C., &amp; Lakens, D. (2018). When power analyses based on pilot data are biased: Inaccurate effect size estimators and follow-up bias. </w:t>
      </w:r>
      <w:r w:rsidR="002F5B23" w:rsidRPr="002F5B23">
        <w:rPr>
          <w:i/>
        </w:rPr>
        <w:t>Journal of Experimental Social Psychology, 74</w:t>
      </w:r>
      <w:r w:rsidR="002F5B23" w:rsidRPr="002F5B23">
        <w:t>, 187-195. doi:</w:t>
      </w:r>
      <w:hyperlink r:id="rId8" w:history="1">
        <w:r w:rsidR="002F5B23" w:rsidRPr="002F5B23">
          <w:rPr>
            <w:rStyle w:val="Hyperlink"/>
          </w:rPr>
          <w:t>https://doi.org/10.1016/j.jesp.2017.09.004</w:t>
        </w:r>
      </w:hyperlink>
    </w:p>
    <w:p w14:paraId="2EA06962" w14:textId="77777777" w:rsidR="002F5B23" w:rsidRPr="002F5B23" w:rsidRDefault="002F5B23" w:rsidP="002F5B23">
      <w:pPr>
        <w:pStyle w:val="EndNoteBibliography"/>
        <w:spacing w:after="0"/>
        <w:ind w:left="720" w:hanging="720"/>
      </w:pPr>
      <w:r w:rsidRPr="002F5B23">
        <w:t xml:space="preserve">Anderson, S. F., Kelley, K., &amp; Maxwell, S. E. (2017). Sample-Size Planning for More Accurate Statistical Power: A Method Adjusting Sample Effect Sizes for Publication Bias and Uncertainty. </w:t>
      </w:r>
      <w:r w:rsidRPr="002F5B23">
        <w:rPr>
          <w:i/>
        </w:rPr>
        <w:t>Psychological Science, 28</w:t>
      </w:r>
      <w:r w:rsidRPr="002F5B23">
        <w:t>(11), 1547-1562. doi:10.1177/0956797617723724</w:t>
      </w:r>
    </w:p>
    <w:p w14:paraId="0569DA85" w14:textId="77777777" w:rsidR="002F5B23" w:rsidRPr="002F5B23" w:rsidRDefault="002F5B23" w:rsidP="002F5B23">
      <w:pPr>
        <w:pStyle w:val="EndNoteBibliography"/>
        <w:spacing w:after="0"/>
        <w:ind w:left="720" w:hanging="720"/>
      </w:pPr>
      <w:r w:rsidRPr="002F5B23">
        <w:t xml:space="preserve">Anderson, S. F., &amp; Maxwell, S. E. (2017). Addressing the “Replication Crisis”: Using Original Studies to Design Replication Studies with Appropriate Statistical Power. </w:t>
      </w:r>
      <w:r w:rsidRPr="002F5B23">
        <w:rPr>
          <w:i/>
        </w:rPr>
        <w:t>Multivariate Behavioral Research, 52</w:t>
      </w:r>
      <w:r w:rsidRPr="002F5B23">
        <w:t>(3), 305-324. doi:10.1080/00273171.2017.1289361</w:t>
      </w:r>
    </w:p>
    <w:p w14:paraId="6706F2D0" w14:textId="77777777" w:rsidR="002F5B23" w:rsidRPr="002F5B23" w:rsidRDefault="002F5B23" w:rsidP="002F5B23">
      <w:pPr>
        <w:pStyle w:val="EndNoteBibliography"/>
        <w:spacing w:after="0"/>
        <w:ind w:left="720" w:hanging="720"/>
      </w:pPr>
      <w:r w:rsidRPr="002F5B23">
        <w:t xml:space="preserve">Beavers, D. P., &amp; Stamey, J. D. (2018). Bayesian sample size determination for cost-effectiveness studies with censored data. </w:t>
      </w:r>
      <w:r w:rsidRPr="002F5B23">
        <w:rPr>
          <w:i/>
        </w:rPr>
        <w:t>PLOS ONE, 13</w:t>
      </w:r>
      <w:r w:rsidRPr="002F5B23">
        <w:t>(1), e0190422. doi:10.1371/journal.pone.0190422</w:t>
      </w:r>
    </w:p>
    <w:p w14:paraId="13B9F988" w14:textId="77777777" w:rsidR="002F5B23" w:rsidRPr="002F5B23" w:rsidRDefault="002F5B23" w:rsidP="002F5B23">
      <w:pPr>
        <w:pStyle w:val="EndNoteBibliography"/>
        <w:spacing w:after="0"/>
        <w:ind w:left="720" w:hanging="720"/>
      </w:pPr>
      <w:r w:rsidRPr="002F5B23">
        <w:t xml:space="preserve">Biau, D. J., Kernéis, S., &amp; Porcher, R. (2008). Statistics in brief: The importance of sample size in the planning and interpretation of medical research. </w:t>
      </w:r>
      <w:r w:rsidRPr="002F5B23">
        <w:rPr>
          <w:i/>
        </w:rPr>
        <w:t>Clinical Orthopaedics and Related Research, 466</w:t>
      </w:r>
      <w:r w:rsidRPr="002F5B23">
        <w:t>(9), 2282-2288. doi:10.1007/s11999-008-0346-9</w:t>
      </w:r>
    </w:p>
    <w:p w14:paraId="528D7D1A" w14:textId="77777777" w:rsidR="002F5B23" w:rsidRPr="002F5B23" w:rsidRDefault="002F5B23" w:rsidP="002F5B23">
      <w:pPr>
        <w:pStyle w:val="EndNoteBibliography"/>
        <w:spacing w:after="0"/>
        <w:ind w:left="720" w:hanging="720"/>
      </w:pPr>
      <w:r w:rsidRPr="002F5B23">
        <w:t xml:space="preserve">Chen, D.-G., Fraser, M. W., &amp; Cuddeback, G. S. (2018). Assurance in Intervention Research: A Bayesian Perspective on Statistical Power. </w:t>
      </w:r>
      <w:r w:rsidRPr="002F5B23">
        <w:rPr>
          <w:i/>
        </w:rPr>
        <w:t>Journal of the Society for Social Work and Research, 9</w:t>
      </w:r>
      <w:r w:rsidRPr="002F5B23">
        <w:t>(1), 159-173. doi:10.1086/696239</w:t>
      </w:r>
    </w:p>
    <w:p w14:paraId="3D7A82EF" w14:textId="77777777" w:rsidR="002F5B23" w:rsidRPr="002F5B23" w:rsidRDefault="002F5B23" w:rsidP="002F5B23">
      <w:pPr>
        <w:pStyle w:val="EndNoteBibliography"/>
        <w:spacing w:after="0"/>
        <w:ind w:left="720" w:hanging="720"/>
      </w:pPr>
      <w:r w:rsidRPr="002F5B23">
        <w:t xml:space="preserve">Cohen, J. (1962). The statistical power of abnormal-social psychological research: A review. </w:t>
      </w:r>
      <w:r w:rsidRPr="002F5B23">
        <w:rPr>
          <w:i/>
        </w:rPr>
        <w:t>The Journal of Abnormal and Social Psychology, 65</w:t>
      </w:r>
      <w:r w:rsidRPr="002F5B23">
        <w:t>(3), 145-153. doi:10.1037/h0045186</w:t>
      </w:r>
    </w:p>
    <w:p w14:paraId="6BE94C07" w14:textId="77777777" w:rsidR="002F5B23" w:rsidRPr="002F5B23" w:rsidRDefault="002F5B23" w:rsidP="002F5B23">
      <w:pPr>
        <w:pStyle w:val="EndNoteBibliography"/>
        <w:spacing w:after="0"/>
        <w:ind w:left="720" w:hanging="720"/>
      </w:pPr>
      <w:r w:rsidRPr="002F5B23">
        <w:t>Cohen, J. (1988). Statistical power analysis for the behavioral sciences (2nd ed.). Hillsdale, New Jersey: Erlbaum.</w:t>
      </w:r>
    </w:p>
    <w:p w14:paraId="221D74C9" w14:textId="77777777" w:rsidR="002F5B23" w:rsidRPr="002F5B23" w:rsidRDefault="002F5B23" w:rsidP="002F5B23">
      <w:pPr>
        <w:pStyle w:val="EndNoteBibliography"/>
        <w:spacing w:after="0"/>
        <w:ind w:left="720" w:hanging="720"/>
      </w:pPr>
      <w:r w:rsidRPr="002F5B23">
        <w:lastRenderedPageBreak/>
        <w:t xml:space="preserve">Faul, F., Erdfelder, E., Lang, A.-G., &amp; Buchner, A. (2007). G*Power 3: A flexible statistical power analysis program for the social, behavioral, and biomedical sciences. </w:t>
      </w:r>
      <w:r w:rsidRPr="002F5B23">
        <w:rPr>
          <w:i/>
        </w:rPr>
        <w:t>Behavior Research Methods, 39</w:t>
      </w:r>
      <w:r w:rsidRPr="002F5B23">
        <w:t>(2), 175-191. doi:10.3758/bf03193146</w:t>
      </w:r>
    </w:p>
    <w:p w14:paraId="6770DF63" w14:textId="77777777" w:rsidR="002F5B23" w:rsidRPr="002F5B23" w:rsidRDefault="002F5B23" w:rsidP="002F5B23">
      <w:pPr>
        <w:pStyle w:val="EndNoteBibliography"/>
        <w:spacing w:after="0"/>
        <w:ind w:left="720" w:hanging="720"/>
      </w:pPr>
      <w:r w:rsidRPr="002F5B23">
        <w:t xml:space="preserve">Ferguson, C. J., &amp; Brannick, M. T. (2012). Publication bias in psychological science: prevalence, methods for identifying and controlling, and implications for the use of meta-analyses. </w:t>
      </w:r>
      <w:r w:rsidRPr="002F5B23">
        <w:rPr>
          <w:i/>
        </w:rPr>
        <w:t>Psychol Methods, 17</w:t>
      </w:r>
      <w:r w:rsidRPr="002F5B23">
        <w:t>(1), 120-128. doi:10.1037/a0024445</w:t>
      </w:r>
    </w:p>
    <w:p w14:paraId="04FE06B7" w14:textId="176E0359" w:rsidR="002F5B23" w:rsidRPr="002F5B23" w:rsidRDefault="002F5B23" w:rsidP="002F5B23">
      <w:pPr>
        <w:pStyle w:val="EndNoteBibliography"/>
        <w:spacing w:after="0"/>
        <w:ind w:left="720" w:hanging="720"/>
      </w:pPr>
      <w:r w:rsidRPr="002F5B23">
        <w:t xml:space="preserve">Gigerenzer, G. (2004). Mindless statistics. </w:t>
      </w:r>
      <w:r w:rsidRPr="002F5B23">
        <w:rPr>
          <w:i/>
        </w:rPr>
        <w:t>The Journal of Socio-Economics, 33</w:t>
      </w:r>
      <w:r w:rsidRPr="002F5B23">
        <w:t>(5), 587-606. doi:</w:t>
      </w:r>
      <w:hyperlink r:id="rId9" w:history="1">
        <w:r w:rsidRPr="002F5B23">
          <w:rPr>
            <w:rStyle w:val="Hyperlink"/>
          </w:rPr>
          <w:t>http://dx.doi.org/10.1016/j.socec.2004.09.033</w:t>
        </w:r>
      </w:hyperlink>
    </w:p>
    <w:p w14:paraId="6E134F6D" w14:textId="0C2BA501" w:rsidR="002F5B23" w:rsidRPr="002F5B23" w:rsidRDefault="002F5B23" w:rsidP="002F5B23">
      <w:pPr>
        <w:pStyle w:val="EndNoteBibliography"/>
        <w:spacing w:after="0"/>
        <w:ind w:left="720" w:hanging="720"/>
      </w:pPr>
      <w:r w:rsidRPr="002F5B23">
        <w:t xml:space="preserve">Hartwig, F. P., Davey Smith, G., Schmidt, A. F., &amp; Bowden, J. (2018). The median and the mode as robust meta-analysis methods in the presence of small study effects. </w:t>
      </w:r>
      <w:r w:rsidRPr="002F5B23">
        <w:rPr>
          <w:i/>
        </w:rPr>
        <w:t>bioRxiv</w:t>
      </w:r>
      <w:r w:rsidRPr="002F5B23">
        <w:t xml:space="preserve">.  Retrieved from </w:t>
      </w:r>
      <w:hyperlink r:id="rId10" w:history="1">
        <w:r w:rsidRPr="002F5B23">
          <w:rPr>
            <w:rStyle w:val="Hyperlink"/>
          </w:rPr>
          <w:t>http://biorxiv.org/content/early/2018/03/26/288050.abstract</w:t>
        </w:r>
      </w:hyperlink>
    </w:p>
    <w:p w14:paraId="6D806291" w14:textId="77777777" w:rsidR="002F5B23" w:rsidRPr="002F5B23" w:rsidRDefault="002F5B23" w:rsidP="002F5B23">
      <w:pPr>
        <w:pStyle w:val="EndNoteBibliography"/>
        <w:spacing w:after="0"/>
        <w:ind w:left="720" w:hanging="720"/>
      </w:pPr>
      <w:r w:rsidRPr="002F5B23">
        <w:t xml:space="preserve">Kadam, P., &amp; Bhalerao, S. (2010). Sample size calculation. </w:t>
      </w:r>
      <w:r w:rsidRPr="002F5B23">
        <w:rPr>
          <w:i/>
        </w:rPr>
        <w:t>International Journal of Ayurveda Research, 1</w:t>
      </w:r>
      <w:r w:rsidRPr="002F5B23">
        <w:t>(1), 55-57. doi:10.4103/0974-7788.59946</w:t>
      </w:r>
    </w:p>
    <w:p w14:paraId="554F6B09" w14:textId="77777777" w:rsidR="002F5B23" w:rsidRPr="002F5B23" w:rsidRDefault="002F5B23" w:rsidP="002F5B23">
      <w:pPr>
        <w:pStyle w:val="EndNoteBibliography"/>
        <w:spacing w:after="0"/>
        <w:ind w:left="720" w:hanging="720"/>
      </w:pPr>
      <w:r w:rsidRPr="002F5B23">
        <w:t xml:space="preserve">Kim, J., &amp; Seo, B. S. (2013). How to Calculate Sample Size and Why. </w:t>
      </w:r>
      <w:r w:rsidRPr="002F5B23">
        <w:rPr>
          <w:i/>
        </w:rPr>
        <w:t>Clinics in Orthopedic Surgery, 5</w:t>
      </w:r>
      <w:r w:rsidRPr="002F5B23">
        <w:t>(3), 235-242. doi:10.4055/cios.2013.5.3.235</w:t>
      </w:r>
    </w:p>
    <w:p w14:paraId="7CC991FB" w14:textId="77777777" w:rsidR="002F5B23" w:rsidRPr="002F5B23" w:rsidRDefault="002F5B23" w:rsidP="002F5B23">
      <w:pPr>
        <w:pStyle w:val="EndNoteBibliography"/>
        <w:spacing w:after="0"/>
        <w:ind w:left="720" w:hanging="720"/>
      </w:pPr>
      <w:r w:rsidRPr="002F5B23">
        <w:t xml:space="preserve">Lakens, D., &amp; Evers, E. R. K. (2014). Sailing From the Seas of Chaos Into the Corridor of Stability. </w:t>
      </w:r>
      <w:r w:rsidRPr="002F5B23">
        <w:rPr>
          <w:i/>
        </w:rPr>
        <w:t>Perspectives on Psychological Science, 9</w:t>
      </w:r>
      <w:r w:rsidRPr="002F5B23">
        <w:t>(3), 278-292. doi:10.1177/1745691614528520</w:t>
      </w:r>
    </w:p>
    <w:p w14:paraId="31FE4F9F" w14:textId="77777777" w:rsidR="002F5B23" w:rsidRPr="002F5B23" w:rsidRDefault="002F5B23" w:rsidP="002F5B23">
      <w:pPr>
        <w:pStyle w:val="EndNoteBibliography"/>
        <w:spacing w:after="0"/>
        <w:ind w:left="720" w:hanging="720"/>
      </w:pPr>
      <w:r w:rsidRPr="002F5B23">
        <w:t xml:space="preserve">Loken, E., &amp; Gelman, A. (2017). Measurement error and the replication crisis. </w:t>
      </w:r>
      <w:r w:rsidRPr="002F5B23">
        <w:rPr>
          <w:i/>
        </w:rPr>
        <w:t>Science, 355</w:t>
      </w:r>
      <w:r w:rsidRPr="002F5B23">
        <w:t>(6325), 584. doi:10.1126/science.aal3618</w:t>
      </w:r>
    </w:p>
    <w:p w14:paraId="7EC58787" w14:textId="77777777" w:rsidR="002F5B23" w:rsidRPr="002F5B23" w:rsidRDefault="002F5B23" w:rsidP="002F5B23">
      <w:pPr>
        <w:pStyle w:val="EndNoteBibliography"/>
        <w:spacing w:after="0"/>
        <w:ind w:left="720" w:hanging="720"/>
      </w:pPr>
      <w:r w:rsidRPr="002F5B23">
        <w:t xml:space="preserve">Makel, M. C., Plucker, J. A., &amp; Hegarty, B. (2012). Replications in Psychology Research. </w:t>
      </w:r>
      <w:r w:rsidRPr="002F5B23">
        <w:rPr>
          <w:i/>
        </w:rPr>
        <w:t>Perspectives on Psychological Science, 7</w:t>
      </w:r>
      <w:r w:rsidRPr="002F5B23">
        <w:t>(6), 537-542. doi:10.1177/1745691612460688</w:t>
      </w:r>
    </w:p>
    <w:p w14:paraId="7D58FD49" w14:textId="77777777" w:rsidR="002F5B23" w:rsidRPr="002F5B23" w:rsidRDefault="002F5B23" w:rsidP="002F5B23">
      <w:pPr>
        <w:pStyle w:val="EndNoteBibliography"/>
        <w:spacing w:after="0"/>
        <w:ind w:left="720" w:hanging="720"/>
      </w:pPr>
      <w:r w:rsidRPr="002F5B23">
        <w:t xml:space="preserve">McShane, B. B., &amp; Böckenholt, U. (2016). Planning sample sizes when effect sizes are uncertain: The power-calibrated effect size approach. </w:t>
      </w:r>
      <w:r w:rsidRPr="002F5B23">
        <w:rPr>
          <w:i/>
        </w:rPr>
        <w:t>Psychological Methods, 21</w:t>
      </w:r>
      <w:r w:rsidRPr="002F5B23">
        <w:t>(1), 47-60. doi:10.1037/met0000036</w:t>
      </w:r>
    </w:p>
    <w:p w14:paraId="3D85EC7C" w14:textId="77777777" w:rsidR="002F5B23" w:rsidRPr="002F5B23" w:rsidRDefault="002F5B23" w:rsidP="002F5B23">
      <w:pPr>
        <w:pStyle w:val="EndNoteBibliography"/>
        <w:spacing w:after="0"/>
        <w:ind w:left="720" w:hanging="720"/>
      </w:pPr>
      <w:r w:rsidRPr="002F5B23">
        <w:t xml:space="preserve">Moher, D., Hopewell, S., Schulz, K. F., Montori, V., Gøtzsche, P. C., Devereaux, P. J., . . . Altman, D. G. (2010). CONSORT 2010 Explanation and Elaboration: Updated guidelines for reporting parallel group randomised trials. </w:t>
      </w:r>
      <w:r w:rsidRPr="002F5B23">
        <w:rPr>
          <w:i/>
        </w:rPr>
        <w:t>Journal of Clinical Epidemiology, 63</w:t>
      </w:r>
      <w:r w:rsidRPr="002F5B23">
        <w:t>(8), e1-e37. doi:10.1016/j.jclinepi.2010.03.004</w:t>
      </w:r>
    </w:p>
    <w:p w14:paraId="6EFCDCFB" w14:textId="1D20A96A" w:rsidR="002F5B23" w:rsidRPr="002F5B23" w:rsidRDefault="002F5B23" w:rsidP="002F5B23">
      <w:pPr>
        <w:pStyle w:val="EndNoteBibliography"/>
        <w:spacing w:after="0"/>
        <w:ind w:left="720" w:hanging="720"/>
      </w:pPr>
      <w:r w:rsidRPr="002F5B23">
        <w:t xml:space="preserve">Müller, M. J., &amp; Szegedi, A. (2002). Effects of Interrater Reliability of Psychopathologic Assessment on Power and Sample Size Calculations in Clinical Trials. </w:t>
      </w:r>
      <w:r w:rsidRPr="002F5B23">
        <w:rPr>
          <w:i/>
        </w:rPr>
        <w:t>Journal of Clinical Psychopharmacology, 22</w:t>
      </w:r>
      <w:r w:rsidRPr="002F5B23">
        <w:t xml:space="preserve">(3).  Retrieved from </w:t>
      </w:r>
      <w:hyperlink r:id="rId11" w:history="1">
        <w:r w:rsidRPr="002F5B23">
          <w:rPr>
            <w:rStyle w:val="Hyperlink"/>
          </w:rPr>
          <w:t>http://journals.lww.com/psychopharmacology/Fulltext/2002/06000/Effects_of_Interrater_Reliability_of.13.aspx</w:t>
        </w:r>
      </w:hyperlink>
    </w:p>
    <w:p w14:paraId="4697DDF3" w14:textId="77777777" w:rsidR="002F5B23" w:rsidRPr="002F5B23" w:rsidRDefault="002F5B23" w:rsidP="002F5B23">
      <w:pPr>
        <w:pStyle w:val="EndNoteBibliography"/>
        <w:spacing w:after="0"/>
        <w:ind w:left="720" w:hanging="720"/>
      </w:pPr>
      <w:r w:rsidRPr="002F5B23">
        <w:t xml:space="preserve">Neyman, J., &amp; Pearson, E. S. (1933). The testing of statistical hypotheses in relation to probabilities a priori. </w:t>
      </w:r>
      <w:r w:rsidRPr="002F5B23">
        <w:rPr>
          <w:i/>
        </w:rPr>
        <w:t>Mathematical Proceedings of the Cambridge Philosophical Society, 29</w:t>
      </w:r>
      <w:r w:rsidRPr="002F5B23">
        <w:t>(4), 492-510. doi:10.1017/S030500410001152X</w:t>
      </w:r>
    </w:p>
    <w:p w14:paraId="38A2DE86" w14:textId="77777777" w:rsidR="002F5B23" w:rsidRPr="002F5B23" w:rsidRDefault="002F5B23" w:rsidP="002F5B23">
      <w:pPr>
        <w:pStyle w:val="EndNoteBibliography"/>
        <w:spacing w:after="0"/>
        <w:ind w:left="720" w:hanging="720"/>
      </w:pPr>
      <w:r w:rsidRPr="002F5B23">
        <w:t xml:space="preserve">O'Hagan, A., Stevens, J. W., &amp; Campbell, M. J. (2005). Assurance in clinical trial design. </w:t>
      </w:r>
      <w:r w:rsidRPr="002F5B23">
        <w:rPr>
          <w:i/>
        </w:rPr>
        <w:t>Pharmaceutical Statistics, 4</w:t>
      </w:r>
      <w:r w:rsidRPr="002F5B23">
        <w:t>(3), 187-201. doi:10.1002/pst.175</w:t>
      </w:r>
    </w:p>
    <w:p w14:paraId="6DD04C69" w14:textId="40B93325" w:rsidR="002F5B23" w:rsidRPr="002F5B23" w:rsidRDefault="002F5B23" w:rsidP="002F5B23">
      <w:pPr>
        <w:pStyle w:val="EndNoteBibliography"/>
        <w:spacing w:after="0"/>
        <w:ind w:left="720" w:hanging="720"/>
      </w:pPr>
      <w:r w:rsidRPr="002F5B23">
        <w:t xml:space="preserve">Open Science Collaboration. (2015). Estimating the reproducibility of psychological science. </w:t>
      </w:r>
      <w:r w:rsidRPr="002F5B23">
        <w:rPr>
          <w:i/>
        </w:rPr>
        <w:t>Science, 349</w:t>
      </w:r>
      <w:r w:rsidRPr="002F5B23">
        <w:t xml:space="preserve">(6251).  Retrieved from </w:t>
      </w:r>
      <w:hyperlink r:id="rId12" w:history="1">
        <w:r w:rsidRPr="002F5B23">
          <w:rPr>
            <w:rStyle w:val="Hyperlink"/>
          </w:rPr>
          <w:t>http://science.sciencemag.org/content/349/6251/aac4716.abstract</w:t>
        </w:r>
      </w:hyperlink>
    </w:p>
    <w:p w14:paraId="030E9567" w14:textId="77777777" w:rsidR="002F5B23" w:rsidRPr="002F5B23" w:rsidRDefault="002F5B23" w:rsidP="002F5B23">
      <w:pPr>
        <w:pStyle w:val="EndNoteBibliography"/>
        <w:spacing w:after="0"/>
        <w:ind w:left="720" w:hanging="720"/>
      </w:pPr>
      <w:r w:rsidRPr="002F5B23">
        <w:t xml:space="preserve">Perugini, M., Gallucci, M., &amp; Costantini, G. (2014). Safeguard Power as a Protection Against Imprecise Power Estimates. </w:t>
      </w:r>
      <w:r w:rsidRPr="002F5B23">
        <w:rPr>
          <w:i/>
        </w:rPr>
        <w:t>Perspectives on Psychological Science, 9</w:t>
      </w:r>
      <w:r w:rsidRPr="002F5B23">
        <w:t>(3), 319-332. doi:10.1177/1745691614528519</w:t>
      </w:r>
    </w:p>
    <w:p w14:paraId="73EF243D" w14:textId="77777777" w:rsidR="002F5B23" w:rsidRPr="002F5B23" w:rsidRDefault="002F5B23" w:rsidP="002F5B23">
      <w:pPr>
        <w:pStyle w:val="EndNoteBibliography"/>
        <w:spacing w:after="0"/>
        <w:ind w:left="720" w:hanging="720"/>
      </w:pPr>
      <w:r w:rsidRPr="002F5B23">
        <w:t xml:space="preserve">Ren, S., &amp; Oakley, J. E. (2014). Assurance calculations for planning clinical trials with time‐to‐event outcomes. </w:t>
      </w:r>
      <w:r w:rsidRPr="002F5B23">
        <w:rPr>
          <w:i/>
        </w:rPr>
        <w:t>Statistics in Medicine, 33</w:t>
      </w:r>
      <w:r w:rsidRPr="002F5B23">
        <w:t>(1), 31-45. doi:10.1002/sim.5916</w:t>
      </w:r>
    </w:p>
    <w:p w14:paraId="3ADBCFC4" w14:textId="77777777" w:rsidR="002F5B23" w:rsidRPr="002F5B23" w:rsidRDefault="002F5B23" w:rsidP="002F5B23">
      <w:pPr>
        <w:pStyle w:val="EndNoteBibliography"/>
        <w:spacing w:after="0"/>
        <w:ind w:left="720" w:hanging="720"/>
      </w:pPr>
      <w:r w:rsidRPr="002F5B23">
        <w:t xml:space="preserve">Taylor, D. J., &amp; Muller, K. E. (1996). Bias in linear model power and sample size calculation due to estimating noncentrality. </w:t>
      </w:r>
      <w:r w:rsidRPr="002F5B23">
        <w:rPr>
          <w:i/>
        </w:rPr>
        <w:t>Communications in Statistics - Theory and Methods, 25</w:t>
      </w:r>
      <w:r w:rsidRPr="002F5B23">
        <w:t>(7), 1595-1610. doi:10.1080/03610929608831787</w:t>
      </w:r>
    </w:p>
    <w:p w14:paraId="7B92007B" w14:textId="77777777" w:rsidR="002F5B23" w:rsidRPr="002F5B23" w:rsidRDefault="002F5B23" w:rsidP="002F5B23">
      <w:pPr>
        <w:pStyle w:val="EndNoteBibliography"/>
        <w:spacing w:after="0"/>
        <w:ind w:left="720" w:hanging="720"/>
      </w:pPr>
      <w:r w:rsidRPr="002F5B23">
        <w:lastRenderedPageBreak/>
        <w:t xml:space="preserve">Thompson, S., Ekelund, U., Jebb, S., Lindroos, A. K., Mander, A., Sharp, S., . . . Wilks, D. (2011). A proposed method of bias adjustment for meta-analyses of published observational studies. </w:t>
      </w:r>
      <w:r w:rsidRPr="002F5B23">
        <w:rPr>
          <w:i/>
        </w:rPr>
        <w:t>International Journal of Epidemiology, 40</w:t>
      </w:r>
      <w:r w:rsidRPr="002F5B23">
        <w:t>(3), 765-777. doi:10.1093/ije/dyq248</w:t>
      </w:r>
    </w:p>
    <w:p w14:paraId="6E3F7B6A" w14:textId="77777777" w:rsidR="002F5B23" w:rsidRPr="002F5B23" w:rsidRDefault="002F5B23" w:rsidP="002F5B23">
      <w:pPr>
        <w:pStyle w:val="EndNoteBibliography"/>
        <w:spacing w:after="0"/>
        <w:ind w:left="720" w:hanging="720"/>
      </w:pPr>
      <w:r w:rsidRPr="002F5B23">
        <w:t xml:space="preserve">Wagenmakers, E.-J., Verhagen, J., Ly, A., Bakker, M., Lee, M. D., Matzke, D., . . . Morey, R. D. (2015). A power fallacy. </w:t>
      </w:r>
      <w:r w:rsidRPr="002F5B23">
        <w:rPr>
          <w:i/>
        </w:rPr>
        <w:t>Behavior Research Methods, 47</w:t>
      </w:r>
      <w:r w:rsidRPr="002F5B23">
        <w:t>(4), 913-917. doi:10.3758/s13428-014-0517-4</w:t>
      </w:r>
    </w:p>
    <w:p w14:paraId="1DC11D00" w14:textId="77777777" w:rsidR="002F5B23" w:rsidRPr="002F5B23" w:rsidRDefault="002F5B23" w:rsidP="002F5B23">
      <w:pPr>
        <w:pStyle w:val="EndNoteBibliography"/>
        <w:ind w:left="720" w:hanging="720"/>
      </w:pPr>
      <w:r w:rsidRPr="002F5B23">
        <w:t xml:space="preserve">Wagenmakers, E.-J., Wetzels, R., Borsboom, D., van der Maas, H. L. J., &amp; Kievit, R. A. (2012). An Agenda for Purely Confirmatory Research. </w:t>
      </w:r>
      <w:r w:rsidRPr="002F5B23">
        <w:rPr>
          <w:i/>
        </w:rPr>
        <w:t>Perspectives on Psychological Science, 7</w:t>
      </w:r>
      <w:r w:rsidRPr="002F5B23">
        <w:t>(6), 632-638. doi:10.1177/1745691612463078</w:t>
      </w:r>
    </w:p>
    <w:p w14:paraId="2B2C9521" w14:textId="7062EA3D"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00000000" w:usb2="0001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64&lt;/item&gt;&lt;item&gt;168&lt;/item&gt;&lt;item&gt;193&lt;/item&gt;&lt;item&gt;204&lt;/item&gt;&lt;item&gt;224&lt;/item&gt;&lt;item&gt;226&lt;/item&gt;&lt;item&gt;437&lt;/item&gt;&lt;item&gt;487&lt;/item&gt;&lt;item&gt;501&lt;/item&gt;&lt;item&gt;546&lt;/item&gt;&lt;item&gt;562&lt;/item&gt;&lt;item&gt;568&lt;/item&gt;&lt;item&gt;611&lt;/item&gt;&lt;item&gt;631&lt;/item&gt;&lt;item&gt;676&lt;/item&gt;&lt;item&gt;714&lt;/item&gt;&lt;item&gt;730&lt;/item&gt;&lt;item&gt;737&lt;/item&gt;&lt;item&gt;845&lt;/item&gt;&lt;item&gt;942&lt;/item&gt;&lt;item&gt;944&lt;/item&gt;&lt;item&gt;945&lt;/item&gt;&lt;item&gt;946&lt;/item&gt;&lt;item&gt;947&lt;/item&gt;&lt;item&gt;948&lt;/item&gt;&lt;item&gt;950&lt;/item&gt;&lt;/record-ids&gt;&lt;/item&gt;&lt;/Libraries&gt;"/>
  </w:docVars>
  <w:rsids>
    <w:rsidRoot w:val="00FB4595"/>
    <w:rsid w:val="00016C83"/>
    <w:rsid w:val="000279B7"/>
    <w:rsid w:val="00035972"/>
    <w:rsid w:val="00042455"/>
    <w:rsid w:val="00047AAD"/>
    <w:rsid w:val="00057805"/>
    <w:rsid w:val="000654C7"/>
    <w:rsid w:val="00076DDE"/>
    <w:rsid w:val="00081509"/>
    <w:rsid w:val="00082D03"/>
    <w:rsid w:val="0008771E"/>
    <w:rsid w:val="00087A6D"/>
    <w:rsid w:val="000A245B"/>
    <w:rsid w:val="000D26ED"/>
    <w:rsid w:val="000D5B86"/>
    <w:rsid w:val="000F0A9A"/>
    <w:rsid w:val="000F4F2D"/>
    <w:rsid w:val="000F55E6"/>
    <w:rsid w:val="00104BD3"/>
    <w:rsid w:val="001161CF"/>
    <w:rsid w:val="0012660C"/>
    <w:rsid w:val="00127B38"/>
    <w:rsid w:val="00131C80"/>
    <w:rsid w:val="00137E82"/>
    <w:rsid w:val="00143D2C"/>
    <w:rsid w:val="00152E12"/>
    <w:rsid w:val="001560BE"/>
    <w:rsid w:val="001878FE"/>
    <w:rsid w:val="00193AD1"/>
    <w:rsid w:val="001952B8"/>
    <w:rsid w:val="001B00BA"/>
    <w:rsid w:val="001D1F3D"/>
    <w:rsid w:val="001E538B"/>
    <w:rsid w:val="001F0B96"/>
    <w:rsid w:val="001F56A8"/>
    <w:rsid w:val="0020728A"/>
    <w:rsid w:val="0022081D"/>
    <w:rsid w:val="0022454F"/>
    <w:rsid w:val="002261FF"/>
    <w:rsid w:val="002342D0"/>
    <w:rsid w:val="00237765"/>
    <w:rsid w:val="002561E0"/>
    <w:rsid w:val="002621B6"/>
    <w:rsid w:val="0029648E"/>
    <w:rsid w:val="002A6A64"/>
    <w:rsid w:val="002A6C75"/>
    <w:rsid w:val="002C2048"/>
    <w:rsid w:val="002E080F"/>
    <w:rsid w:val="002F544F"/>
    <w:rsid w:val="002F5B23"/>
    <w:rsid w:val="00306758"/>
    <w:rsid w:val="003134A1"/>
    <w:rsid w:val="00315AB9"/>
    <w:rsid w:val="00323E6C"/>
    <w:rsid w:val="0033277C"/>
    <w:rsid w:val="00347243"/>
    <w:rsid w:val="003811AB"/>
    <w:rsid w:val="0038144E"/>
    <w:rsid w:val="003A14A4"/>
    <w:rsid w:val="003A7DCA"/>
    <w:rsid w:val="003B2872"/>
    <w:rsid w:val="003B2BA3"/>
    <w:rsid w:val="003B651E"/>
    <w:rsid w:val="003C1CFD"/>
    <w:rsid w:val="003E1AD5"/>
    <w:rsid w:val="0040407A"/>
    <w:rsid w:val="00425E87"/>
    <w:rsid w:val="00453182"/>
    <w:rsid w:val="00465AC1"/>
    <w:rsid w:val="004A60BD"/>
    <w:rsid w:val="004E59D3"/>
    <w:rsid w:val="004F7901"/>
    <w:rsid w:val="005021FE"/>
    <w:rsid w:val="00504F42"/>
    <w:rsid w:val="00512CCD"/>
    <w:rsid w:val="00527D36"/>
    <w:rsid w:val="0054053C"/>
    <w:rsid w:val="00541EAD"/>
    <w:rsid w:val="00561E06"/>
    <w:rsid w:val="00565D02"/>
    <w:rsid w:val="005717DB"/>
    <w:rsid w:val="00586560"/>
    <w:rsid w:val="005938AE"/>
    <w:rsid w:val="005F3654"/>
    <w:rsid w:val="00643600"/>
    <w:rsid w:val="00663587"/>
    <w:rsid w:val="00665BA9"/>
    <w:rsid w:val="00671530"/>
    <w:rsid w:val="00680DFF"/>
    <w:rsid w:val="00686517"/>
    <w:rsid w:val="00687457"/>
    <w:rsid w:val="00693975"/>
    <w:rsid w:val="006A2D89"/>
    <w:rsid w:val="006C60F4"/>
    <w:rsid w:val="006C7A31"/>
    <w:rsid w:val="006D6B80"/>
    <w:rsid w:val="006E32D6"/>
    <w:rsid w:val="006E52B4"/>
    <w:rsid w:val="006E55DE"/>
    <w:rsid w:val="00711975"/>
    <w:rsid w:val="00712578"/>
    <w:rsid w:val="00723D36"/>
    <w:rsid w:val="00752B65"/>
    <w:rsid w:val="007559BB"/>
    <w:rsid w:val="007569BF"/>
    <w:rsid w:val="007608F1"/>
    <w:rsid w:val="00773CCB"/>
    <w:rsid w:val="0077534F"/>
    <w:rsid w:val="00790F3A"/>
    <w:rsid w:val="007969CC"/>
    <w:rsid w:val="007B097F"/>
    <w:rsid w:val="007B1A1A"/>
    <w:rsid w:val="007D00A7"/>
    <w:rsid w:val="007D7531"/>
    <w:rsid w:val="007F3BEA"/>
    <w:rsid w:val="008440A1"/>
    <w:rsid w:val="0085605E"/>
    <w:rsid w:val="00880304"/>
    <w:rsid w:val="008A795B"/>
    <w:rsid w:val="008B5804"/>
    <w:rsid w:val="00901612"/>
    <w:rsid w:val="00937609"/>
    <w:rsid w:val="009435BB"/>
    <w:rsid w:val="009545C2"/>
    <w:rsid w:val="00955EDC"/>
    <w:rsid w:val="00960F1C"/>
    <w:rsid w:val="009611F0"/>
    <w:rsid w:val="00961C2A"/>
    <w:rsid w:val="00964FBF"/>
    <w:rsid w:val="00974A71"/>
    <w:rsid w:val="009832DC"/>
    <w:rsid w:val="009850BE"/>
    <w:rsid w:val="009938E2"/>
    <w:rsid w:val="0099575F"/>
    <w:rsid w:val="009B1FD1"/>
    <w:rsid w:val="009B7395"/>
    <w:rsid w:val="009C7B25"/>
    <w:rsid w:val="009D7A45"/>
    <w:rsid w:val="009E2636"/>
    <w:rsid w:val="009F16E0"/>
    <w:rsid w:val="00A1020F"/>
    <w:rsid w:val="00A321DC"/>
    <w:rsid w:val="00A43A4C"/>
    <w:rsid w:val="00A45CC9"/>
    <w:rsid w:val="00A467EB"/>
    <w:rsid w:val="00A5006C"/>
    <w:rsid w:val="00A54EAD"/>
    <w:rsid w:val="00A75C99"/>
    <w:rsid w:val="00A77736"/>
    <w:rsid w:val="00A8673E"/>
    <w:rsid w:val="00A86E89"/>
    <w:rsid w:val="00AA690D"/>
    <w:rsid w:val="00AC26C6"/>
    <w:rsid w:val="00AC7694"/>
    <w:rsid w:val="00AD7661"/>
    <w:rsid w:val="00AE0257"/>
    <w:rsid w:val="00AE0352"/>
    <w:rsid w:val="00AE5695"/>
    <w:rsid w:val="00AE65C3"/>
    <w:rsid w:val="00AF5188"/>
    <w:rsid w:val="00AF5969"/>
    <w:rsid w:val="00AF602F"/>
    <w:rsid w:val="00B024F4"/>
    <w:rsid w:val="00B10B66"/>
    <w:rsid w:val="00B4734F"/>
    <w:rsid w:val="00B52AEF"/>
    <w:rsid w:val="00B56050"/>
    <w:rsid w:val="00B61B64"/>
    <w:rsid w:val="00B633B0"/>
    <w:rsid w:val="00B81BE8"/>
    <w:rsid w:val="00B8695A"/>
    <w:rsid w:val="00BA3882"/>
    <w:rsid w:val="00BB3D95"/>
    <w:rsid w:val="00BC18B3"/>
    <w:rsid w:val="00BC2A95"/>
    <w:rsid w:val="00BC570E"/>
    <w:rsid w:val="00BD0A4A"/>
    <w:rsid w:val="00BE1F88"/>
    <w:rsid w:val="00BF4AB0"/>
    <w:rsid w:val="00BF678F"/>
    <w:rsid w:val="00C00B01"/>
    <w:rsid w:val="00C22878"/>
    <w:rsid w:val="00C22E27"/>
    <w:rsid w:val="00C248DA"/>
    <w:rsid w:val="00C8782F"/>
    <w:rsid w:val="00C90217"/>
    <w:rsid w:val="00C93BF1"/>
    <w:rsid w:val="00CA6C68"/>
    <w:rsid w:val="00CB0832"/>
    <w:rsid w:val="00CC09BD"/>
    <w:rsid w:val="00CC31D8"/>
    <w:rsid w:val="00CC4AB7"/>
    <w:rsid w:val="00CD4432"/>
    <w:rsid w:val="00CE744E"/>
    <w:rsid w:val="00CF4A58"/>
    <w:rsid w:val="00D04DD7"/>
    <w:rsid w:val="00D20F29"/>
    <w:rsid w:val="00D70368"/>
    <w:rsid w:val="00DA6F3D"/>
    <w:rsid w:val="00DB2D4A"/>
    <w:rsid w:val="00DD4E84"/>
    <w:rsid w:val="00DE194D"/>
    <w:rsid w:val="00DE28D7"/>
    <w:rsid w:val="00E0598C"/>
    <w:rsid w:val="00E130D4"/>
    <w:rsid w:val="00E14E26"/>
    <w:rsid w:val="00E34B2A"/>
    <w:rsid w:val="00E53160"/>
    <w:rsid w:val="00E64E46"/>
    <w:rsid w:val="00E81BC6"/>
    <w:rsid w:val="00E8474D"/>
    <w:rsid w:val="00E8531E"/>
    <w:rsid w:val="00E87477"/>
    <w:rsid w:val="00E90144"/>
    <w:rsid w:val="00E91AC7"/>
    <w:rsid w:val="00EA41F5"/>
    <w:rsid w:val="00EA5804"/>
    <w:rsid w:val="00EA72E3"/>
    <w:rsid w:val="00ED1599"/>
    <w:rsid w:val="00F15342"/>
    <w:rsid w:val="00F23A2F"/>
    <w:rsid w:val="00F3454B"/>
    <w:rsid w:val="00F36477"/>
    <w:rsid w:val="00F4504F"/>
    <w:rsid w:val="00F45551"/>
    <w:rsid w:val="00F82E3E"/>
    <w:rsid w:val="00F84B93"/>
    <w:rsid w:val="00F96367"/>
    <w:rsid w:val="00F97160"/>
    <w:rsid w:val="00FA1ACA"/>
    <w:rsid w:val="00FB4595"/>
    <w:rsid w:val="00FC56AF"/>
    <w:rsid w:val="00FD2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bmv2d/" TargetMode="External"/><Relationship Id="rId12" Type="http://schemas.openxmlformats.org/officeDocument/2006/relationships/hyperlink" Target="http://science.sciencemag.org/content/349/6251/aac4716.abst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371/journal.pone.0190422" TargetMode="External"/><Relationship Id="rId11" Type="http://schemas.openxmlformats.org/officeDocument/2006/relationships/hyperlink" Target="http://journals.lww.com/psychopharmacology/Fulltext/2002/06000/Effects_of_Interrater_Reliability_of.13.aspx" TargetMode="External"/><Relationship Id="rId5" Type="http://schemas.openxmlformats.org/officeDocument/2006/relationships/image" Target="media/image1.png"/><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7295</TotalTime>
  <Pages>11</Pages>
  <Words>9200</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132</cp:revision>
  <dcterms:created xsi:type="dcterms:W3CDTF">2018-04-29T16:37:00Z</dcterms:created>
  <dcterms:modified xsi:type="dcterms:W3CDTF">2018-08-28T09:27:00Z</dcterms:modified>
</cp:coreProperties>
</file>