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7FD18" w14:textId="48971BBC" w:rsidR="004E738B" w:rsidRPr="007E6948" w:rsidRDefault="00723EED" w:rsidP="007E6948">
      <w:pPr>
        <w:pStyle w:val="Heading1"/>
      </w:pPr>
      <w:bookmarkStart w:id="0" w:name="_Hlk16183539"/>
      <w:r>
        <w:t>Chapter 10</w:t>
      </w:r>
      <w:r w:rsidR="005B2FA7">
        <w:t xml:space="preserve">. </w:t>
      </w:r>
      <w:r w:rsidR="00067E7C">
        <w:t xml:space="preserve">Approaches to </w:t>
      </w:r>
      <w:r w:rsidR="00B10C3F">
        <w:t xml:space="preserve">effect size selection for </w:t>
      </w:r>
      <w:r w:rsidR="00067E7C">
        <w:t xml:space="preserve">sample size planning </w:t>
      </w:r>
      <w:r w:rsidR="008178BE" w:rsidRPr="003379FD">
        <w:rPr>
          <w:rFonts w:cstheme="minorHAnsi"/>
          <w:sz w:val="24"/>
          <w:szCs w:val="24"/>
        </w:rPr>
        <w:br w:type="page"/>
      </w:r>
    </w:p>
    <w:p w14:paraId="5C41A384" w14:textId="240CBF30" w:rsidR="004C2194" w:rsidRDefault="006D68EB" w:rsidP="006D68EB">
      <w:pPr>
        <w:pStyle w:val="Heading2"/>
      </w:pPr>
      <w:r>
        <w:lastRenderedPageBreak/>
        <w:t>Abstract</w:t>
      </w:r>
    </w:p>
    <w:p w14:paraId="1A25055B" w14:textId="38763206" w:rsidR="009B1B2D" w:rsidRDefault="009B1B2D" w:rsidP="00CA6C8E">
      <w:pPr>
        <w:spacing w:after="0" w:line="360" w:lineRule="auto"/>
        <w:ind w:firstLine="720"/>
        <w:rPr>
          <w:rFonts w:cstheme="minorHAnsi"/>
        </w:rPr>
      </w:pPr>
      <w:r w:rsidRPr="00C323A4">
        <w:rPr>
          <w:rFonts w:cstheme="minorHAnsi"/>
        </w:rPr>
        <w:t xml:space="preserve">This paper presents the results of </w:t>
      </w:r>
      <w:r>
        <w:rPr>
          <w:rFonts w:cstheme="minorHAnsi"/>
        </w:rPr>
        <w:t xml:space="preserve">an </w:t>
      </w:r>
      <w:r w:rsidRPr="00C323A4">
        <w:rPr>
          <w:rFonts w:cstheme="minorHAnsi"/>
        </w:rPr>
        <w:t>analysis of the sample size planning approach</w:t>
      </w:r>
      <w:r w:rsidR="004D0355">
        <w:rPr>
          <w:rFonts w:cstheme="minorHAnsi"/>
        </w:rPr>
        <w:t>es</w:t>
      </w:r>
      <w:r w:rsidRPr="00C323A4">
        <w:rPr>
          <w:rFonts w:cstheme="minorHAnsi"/>
        </w:rPr>
        <w:t xml:space="preserve"> used in 121 empirical research articles published in the November 2017 to August 2018 issues of </w:t>
      </w:r>
      <w:r w:rsidR="000479A8">
        <w:rPr>
          <w:rFonts w:cstheme="minorHAnsi"/>
        </w:rPr>
        <w:t xml:space="preserve">the journal </w:t>
      </w:r>
      <w:r w:rsidRPr="00C323A4">
        <w:rPr>
          <w:rFonts w:cstheme="minorHAnsi"/>
        </w:rPr>
        <w:t>Psychological Science and uses the results of this analysis to illustrate a guide to</w:t>
      </w:r>
      <w:r>
        <w:rPr>
          <w:rFonts w:cstheme="minorHAnsi"/>
        </w:rPr>
        <w:t xml:space="preserve"> effect size selection for</w:t>
      </w:r>
      <w:r w:rsidRPr="00C323A4">
        <w:rPr>
          <w:rFonts w:cstheme="minorHAnsi"/>
        </w:rPr>
        <w:t xml:space="preserve"> </w:t>
      </w:r>
      <w:r w:rsidR="000479A8" w:rsidRPr="00C323A4">
        <w:t>formal sample size planning</w:t>
      </w:r>
      <w:r w:rsidR="000479A8">
        <w:t xml:space="preserve"> (e.g., power analysis)</w:t>
      </w:r>
      <w:r>
        <w:rPr>
          <w:rFonts w:cstheme="minorHAnsi"/>
        </w:rPr>
        <w:t xml:space="preserve">. </w:t>
      </w:r>
      <w:r w:rsidRPr="00C323A4">
        <w:t xml:space="preserve">When formal sample size planning is </w:t>
      </w:r>
      <w:r w:rsidR="00674893">
        <w:t>employed</w:t>
      </w:r>
      <w:r w:rsidRPr="00C323A4">
        <w:t xml:space="preserve"> </w:t>
      </w:r>
      <w:r w:rsidRPr="00C323A4">
        <w:rPr>
          <w:rFonts w:cstheme="minorHAnsi"/>
        </w:rPr>
        <w:t>it is important to understand</w:t>
      </w:r>
      <w:r w:rsidR="00236FD2">
        <w:rPr>
          <w:rFonts w:cstheme="minorHAnsi"/>
        </w:rPr>
        <w:t xml:space="preserve"> th</w:t>
      </w:r>
      <w:r w:rsidR="004F347C">
        <w:rPr>
          <w:rFonts w:cstheme="minorHAnsi"/>
        </w:rPr>
        <w:t>at</w:t>
      </w:r>
      <w:r w:rsidRPr="00C323A4">
        <w:rPr>
          <w:rFonts w:cstheme="minorHAnsi"/>
        </w:rPr>
        <w:t xml:space="preserve"> the method used to develop the alternative hypothesis (i.e., the effect size and</w:t>
      </w:r>
      <w:r w:rsidR="009C44C3">
        <w:rPr>
          <w:rFonts w:cstheme="minorHAnsi"/>
        </w:rPr>
        <w:t>/or</w:t>
      </w:r>
      <w:r w:rsidRPr="00C323A4">
        <w:rPr>
          <w:rFonts w:cstheme="minorHAnsi"/>
        </w:rPr>
        <w:t xml:space="preserve"> parameter estimates used) </w:t>
      </w:r>
      <w:r w:rsidR="00CD0E08">
        <w:rPr>
          <w:rFonts w:cstheme="minorHAnsi"/>
        </w:rPr>
        <w:t>has</w:t>
      </w:r>
      <w:r>
        <w:rPr>
          <w:rFonts w:cstheme="minorHAnsi"/>
        </w:rPr>
        <w:t xml:space="preserve"> </w:t>
      </w:r>
      <w:r w:rsidRPr="00C323A4">
        <w:rPr>
          <w:rFonts w:cstheme="minorHAnsi"/>
        </w:rPr>
        <w:t xml:space="preserve">important implications for the appropriate interpretation of the results. </w:t>
      </w:r>
      <w:r>
        <w:t>This paper outlines how different effect size selection methods impact the meaning of power analyses</w:t>
      </w:r>
      <w:r w:rsidR="007446EA">
        <w:t xml:space="preserve"> and other formal sample size planning methods</w:t>
      </w:r>
      <w:r>
        <w:t>, discusses the appropriateness of each approach</w:t>
      </w:r>
      <w:r w:rsidR="00664FDD">
        <w:t xml:space="preserve">, the key difficulties in </w:t>
      </w:r>
      <w:r w:rsidR="00537ECB">
        <w:t xml:space="preserve">using </w:t>
      </w:r>
      <w:r w:rsidR="00664FDD">
        <w:t>each approach</w:t>
      </w:r>
      <w:r w:rsidR="004E5189">
        <w:t>,</w:t>
      </w:r>
      <w:r w:rsidR="00664FDD">
        <w:t xml:space="preserve"> and how </w:t>
      </w:r>
      <w:r w:rsidR="004E5189">
        <w:t>these issues</w:t>
      </w:r>
      <w:r w:rsidR="001E0ED1">
        <w:t xml:space="preserve"> can be addressed</w:t>
      </w:r>
      <w:r w:rsidR="008824DB">
        <w:t>.</w:t>
      </w:r>
      <w:r>
        <w:t xml:space="preserve"> </w:t>
      </w:r>
    </w:p>
    <w:p w14:paraId="4FD17529" w14:textId="2234FE1A" w:rsidR="004C2194" w:rsidRDefault="001845ED" w:rsidP="001845ED">
      <w:pPr>
        <w:spacing w:after="0" w:line="360" w:lineRule="auto"/>
      </w:pPr>
      <w:r>
        <w:rPr>
          <w:rFonts w:cstheme="minorHAnsi"/>
        </w:rPr>
        <w:br/>
        <w:t>Keywords: Statistical power, effect size, sample size, power analysis</w:t>
      </w:r>
    </w:p>
    <w:p w14:paraId="00449569" w14:textId="77777777" w:rsidR="001845ED" w:rsidRDefault="001845ED" w:rsidP="001845ED">
      <w:pPr>
        <w:spacing w:after="0" w:line="360" w:lineRule="auto"/>
      </w:pPr>
    </w:p>
    <w:p w14:paraId="30DB2948" w14:textId="77777777" w:rsidR="001845ED" w:rsidRDefault="001845ED">
      <w:pPr>
        <w:rPr>
          <w:rFonts w:asciiTheme="majorHAnsi" w:eastAsiaTheme="majorEastAsia" w:hAnsiTheme="majorHAnsi" w:cstheme="majorBidi"/>
          <w:color w:val="2F5496" w:themeColor="accent1" w:themeShade="BF"/>
          <w:sz w:val="26"/>
          <w:szCs w:val="26"/>
        </w:rPr>
      </w:pPr>
      <w:r>
        <w:br w:type="page"/>
      </w:r>
    </w:p>
    <w:p w14:paraId="0B0242C1" w14:textId="622497A9" w:rsidR="004C2194" w:rsidRDefault="004C2194" w:rsidP="004C2194">
      <w:pPr>
        <w:pStyle w:val="Heading2"/>
      </w:pPr>
      <w:r>
        <w:lastRenderedPageBreak/>
        <w:t>Introduction</w:t>
      </w:r>
    </w:p>
    <w:p w14:paraId="1892B51C" w14:textId="66F0CC16" w:rsidR="00807EE6" w:rsidRPr="00966136" w:rsidRDefault="009106D4" w:rsidP="00A65969">
      <w:pPr>
        <w:spacing w:line="360" w:lineRule="auto"/>
        <w:ind w:firstLine="720"/>
      </w:pPr>
      <w:r w:rsidRPr="004840E1">
        <w:t>Researchers routinely have to decide upon the sample size they</w:t>
      </w:r>
      <w:r w:rsidR="003B1D1E">
        <w:t xml:space="preserve"> aim to</w:t>
      </w:r>
      <w:r w:rsidRPr="004840E1">
        <w:t xml:space="preserve"> include in their research</w:t>
      </w:r>
      <w:r w:rsidR="00B52200">
        <w:t xml:space="preserve"> and assess the adequacy of the sample sizes that they can</w:t>
      </w:r>
      <w:r w:rsidR="00D86696">
        <w:t xml:space="preserve"> practically</w:t>
      </w:r>
      <w:r w:rsidR="00B52200">
        <w:t xml:space="preserve"> achieve</w:t>
      </w:r>
      <w:r w:rsidRPr="004840E1">
        <w:t xml:space="preserve">. </w:t>
      </w:r>
      <w:r w:rsidR="008660E3">
        <w:t>An under-addressed issue</w:t>
      </w:r>
      <w:r w:rsidR="008660E3" w:rsidRPr="008660E3">
        <w:t xml:space="preserve"> </w:t>
      </w:r>
      <w:r w:rsidR="008660E3">
        <w:t xml:space="preserve">in the literature discussing statistical power analysis is </w:t>
      </w:r>
      <w:r w:rsidR="00403E5E">
        <w:t xml:space="preserve">the question of </w:t>
      </w:r>
      <w:r w:rsidR="008660E3">
        <w:t>how researchers should develop the alternative hypotheses they use in their power analyses</w:t>
      </w:r>
      <w:r w:rsidR="00966136">
        <w:t xml:space="preserve"> or other formal sample size planning efforts</w:t>
      </w:r>
      <w:r w:rsidR="008660E3">
        <w:t>. There are two main approaches to effect size selection</w:t>
      </w:r>
      <w:r w:rsidR="00A65969">
        <w:t xml:space="preserve"> for </w:t>
      </w:r>
      <w:r w:rsidR="00BB21C5">
        <w:t>sample size planning</w:t>
      </w:r>
      <w:r w:rsidR="008660E3">
        <w:t xml:space="preserve"> that </w:t>
      </w:r>
      <w:r w:rsidR="003E3C63">
        <w:t xml:space="preserve">are typically </w:t>
      </w:r>
      <w:r w:rsidR="008660E3">
        <w:t>discussed in the psychology literature</w:t>
      </w:r>
      <w:r w:rsidR="00A65969">
        <w:t>;</w:t>
      </w:r>
      <w:r w:rsidR="008660E3">
        <w:t xml:space="preserve"> </w:t>
      </w:r>
      <w:r w:rsidR="00A65969">
        <w:t xml:space="preserve">calculating the number of participants required to reach an adequate level of power at </w:t>
      </w:r>
      <w:r w:rsidR="00DE49D5">
        <w:t>(a)</w:t>
      </w:r>
      <w:r w:rsidR="00A65969">
        <w:t xml:space="preserve"> an estimate of the </w:t>
      </w:r>
      <w:r w:rsidR="00401569">
        <w:t xml:space="preserve">population effect size </w:t>
      </w:r>
      <w:r w:rsidR="008660E3" w:rsidRPr="004840E1">
        <w:fldChar w:fldCharType="begin"/>
      </w:r>
      <w:r w:rsidR="008660E3" w:rsidRPr="004840E1">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8660E3" w:rsidRPr="004840E1">
        <w:fldChar w:fldCharType="separate"/>
      </w:r>
      <w:r w:rsidR="008660E3" w:rsidRPr="004840E1">
        <w:rPr>
          <w:noProof/>
        </w:rPr>
        <w:t>(Anderson, Kelley, &amp; Maxwell, 2017)</w:t>
      </w:r>
      <w:r w:rsidR="008660E3" w:rsidRPr="004840E1">
        <w:fldChar w:fldCharType="end"/>
      </w:r>
      <w:r w:rsidR="008660E3" w:rsidRPr="004840E1">
        <w:t xml:space="preserve">, </w:t>
      </w:r>
      <w:r w:rsidR="00A65969">
        <w:t>or</w:t>
      </w:r>
      <w:r w:rsidR="008660E3">
        <w:t xml:space="preserve"> </w:t>
      </w:r>
      <w:r w:rsidR="00DE49D5">
        <w:t xml:space="preserve">(b) </w:t>
      </w:r>
      <w:r w:rsidR="008660E3">
        <w:t>at a</w:t>
      </w:r>
      <w:r w:rsidR="008660E3" w:rsidRPr="004840E1">
        <w:t xml:space="preserve"> minimum interesting or clinically significant effect size </w:t>
      </w:r>
      <w:r w:rsidR="008660E3" w:rsidRPr="004840E1">
        <w:fldChar w:fldCharType="begin"/>
      </w:r>
      <w:r w:rsidR="008660E3" w:rsidRPr="004840E1">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8660E3" w:rsidRPr="004840E1">
        <w:fldChar w:fldCharType="separate"/>
      </w:r>
      <w:r w:rsidR="008660E3" w:rsidRPr="004840E1">
        <w:rPr>
          <w:noProof/>
        </w:rPr>
        <w:t>(Biau, Kernéis, &amp; Porcher, 2008)</w:t>
      </w:r>
      <w:r w:rsidR="008660E3" w:rsidRPr="004840E1">
        <w:fldChar w:fldCharType="end"/>
      </w:r>
      <w:r w:rsidR="00E02C94">
        <w:t xml:space="preserve">. </w:t>
      </w:r>
      <w:r w:rsidR="00E02C94" w:rsidRPr="004840E1">
        <w:rPr>
          <w:rFonts w:cstheme="minorHAnsi"/>
        </w:rPr>
        <w:t xml:space="preserve">A </w:t>
      </w:r>
      <w:r w:rsidR="00E02C94">
        <w:rPr>
          <w:rFonts w:cstheme="minorHAnsi"/>
        </w:rPr>
        <w:t>third</w:t>
      </w:r>
      <w:r w:rsidR="00E02C94" w:rsidRPr="004840E1">
        <w:rPr>
          <w:rFonts w:cstheme="minorHAnsi"/>
        </w:rPr>
        <w:t xml:space="preserve"> approach that is </w:t>
      </w:r>
      <w:r w:rsidR="00E02C94">
        <w:rPr>
          <w:rFonts w:cstheme="minorHAnsi"/>
        </w:rPr>
        <w:t xml:space="preserve">rarely discussed in the psychology literature </w:t>
      </w:r>
      <w:r w:rsidR="00E02C94" w:rsidRPr="004840E1">
        <w:rPr>
          <w:rFonts w:cstheme="minorHAnsi"/>
        </w:rPr>
        <w:t xml:space="preserve">is to </w:t>
      </w:r>
      <w:r w:rsidR="00DE49D5">
        <w:rPr>
          <w:rFonts w:cstheme="minorHAnsi"/>
        </w:rPr>
        <w:t>(c)</w:t>
      </w:r>
      <w:r w:rsidR="00697C3A">
        <w:rPr>
          <w:rFonts w:cstheme="minorHAnsi"/>
        </w:rPr>
        <w:t xml:space="preserve"> </w:t>
      </w:r>
      <w:r w:rsidR="00E02C94" w:rsidRPr="004840E1">
        <w:rPr>
          <w:rFonts w:cstheme="minorHAnsi"/>
        </w:rPr>
        <w:t>use a Bayesian prior distribution over effect sizes and parameters</w:t>
      </w:r>
      <w:r w:rsidR="0033144C">
        <w:rPr>
          <w:rFonts w:cstheme="minorHAnsi"/>
        </w:rPr>
        <w:t>. This can then be used</w:t>
      </w:r>
      <w:r w:rsidR="00E02C94" w:rsidRPr="004840E1">
        <w:rPr>
          <w:rFonts w:cstheme="minorHAnsi"/>
        </w:rPr>
        <w:t xml:space="preserve"> either to estimate ‘assurance’, the probability that a study will </w:t>
      </w:r>
      <w:r w:rsidR="00E02C94">
        <w:rPr>
          <w:rFonts w:cstheme="minorHAnsi"/>
        </w:rPr>
        <w:t xml:space="preserve">find </w:t>
      </w:r>
      <w:r w:rsidR="0015148D">
        <w:rPr>
          <w:rFonts w:cstheme="minorHAnsi"/>
        </w:rPr>
        <w:t xml:space="preserve">statistically </w:t>
      </w:r>
      <w:r w:rsidR="00E02C94">
        <w:rPr>
          <w:rFonts w:cstheme="minorHAnsi"/>
        </w:rPr>
        <w:t xml:space="preserve">significant </w:t>
      </w:r>
      <w:r w:rsidR="0015148D">
        <w:rPr>
          <w:rFonts w:cstheme="minorHAnsi"/>
        </w:rPr>
        <w:t>results</w:t>
      </w:r>
      <w:r w:rsidR="00E02C94">
        <w:rPr>
          <w:rFonts w:cstheme="minorHAnsi"/>
        </w:rPr>
        <w:t xml:space="preserve"> </w:t>
      </w:r>
      <w:r w:rsidR="00E02C94" w:rsidRPr="004840E1">
        <w:rPr>
          <w:rFonts w:cstheme="minorHAnsi"/>
        </w:rPr>
        <w:fldChar w:fldCharType="begin"/>
      </w:r>
      <w:r w:rsidR="00E02C94" w:rsidRPr="004840E1">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E02C94" w:rsidRPr="004840E1">
        <w:rPr>
          <w:rFonts w:cstheme="minorHAnsi"/>
        </w:rPr>
        <w:fldChar w:fldCharType="separate"/>
      </w:r>
      <w:r w:rsidR="00E02C94" w:rsidRPr="004840E1">
        <w:rPr>
          <w:rFonts w:cstheme="minorHAnsi"/>
          <w:noProof/>
        </w:rPr>
        <w:t>(Ren &amp; Oakley, 2014)</w:t>
      </w:r>
      <w:r w:rsidR="00E02C94" w:rsidRPr="004840E1">
        <w:rPr>
          <w:rFonts w:cstheme="minorHAnsi"/>
        </w:rPr>
        <w:fldChar w:fldCharType="end"/>
      </w:r>
      <w:r w:rsidR="005C5926">
        <w:rPr>
          <w:rFonts w:cstheme="minorHAnsi"/>
        </w:rPr>
        <w:t xml:space="preserve">, or to </w:t>
      </w:r>
      <w:r w:rsidR="00E02C94">
        <w:rPr>
          <w:rFonts w:cstheme="minorHAnsi"/>
        </w:rPr>
        <w:t xml:space="preserve">estimate </w:t>
      </w:r>
      <w:r w:rsidR="00E02C94" w:rsidRPr="004840E1">
        <w:rPr>
          <w:rFonts w:cstheme="minorHAnsi"/>
        </w:rPr>
        <w:t xml:space="preserve">the probability of developing convincing evidence or precise </w:t>
      </w:r>
      <w:r w:rsidR="00E02C94">
        <w:rPr>
          <w:rFonts w:cstheme="minorHAnsi"/>
        </w:rPr>
        <w:t xml:space="preserve">credible </w:t>
      </w:r>
      <w:r w:rsidR="00E02C94" w:rsidRPr="004840E1">
        <w:rPr>
          <w:rFonts w:cstheme="minorHAnsi"/>
        </w:rPr>
        <w:t>interval estimates</w:t>
      </w:r>
      <w:r w:rsidR="00E02C94">
        <w:rPr>
          <w:rFonts w:cstheme="minorHAnsi"/>
        </w:rPr>
        <w:t xml:space="preserve"> if a Bayesian approach to statistical analysis is to be used.</w:t>
      </w:r>
      <w:r w:rsidR="00FE338E">
        <w:rPr>
          <w:rFonts w:cstheme="minorHAnsi"/>
        </w:rPr>
        <w:t xml:space="preserve"> </w:t>
      </w:r>
    </w:p>
    <w:p w14:paraId="022C0450" w14:textId="4E8A8FBC" w:rsidR="00BA2855" w:rsidRPr="00936D5A" w:rsidRDefault="00B608A2" w:rsidP="00936D5A">
      <w:pPr>
        <w:spacing w:line="360" w:lineRule="auto"/>
        <w:ind w:firstLine="720"/>
        <w:rPr>
          <w:rFonts w:cstheme="minorHAnsi"/>
        </w:rPr>
      </w:pPr>
      <w:r>
        <w:t xml:space="preserve">For sample size determination, researchers must specify an alternative hypothesis and research design </w:t>
      </w:r>
      <w:r>
        <w:rPr>
          <w:rFonts w:cstheme="minorHAnsi"/>
        </w:rPr>
        <w:t xml:space="preserve">in sufficient detail to determine the sampling distribution of the test statistic under a specific alternative hypothesis. For relatively simple designs (e.g., for a comparison </w:t>
      </w:r>
      <w:r w:rsidR="005C2D48">
        <w:rPr>
          <w:rFonts w:cstheme="minorHAnsi"/>
        </w:rPr>
        <w:t xml:space="preserve">of mean differences </w:t>
      </w:r>
      <w:r>
        <w:rPr>
          <w:rFonts w:cstheme="minorHAnsi"/>
        </w:rPr>
        <w:t xml:space="preserve">or a correlational analysis) the specification of a single standardised effect size (e.g., a Cohen’s </w:t>
      </w:r>
      <w:r w:rsidRPr="007D3283">
        <w:rPr>
          <w:rFonts w:cstheme="minorHAnsi"/>
          <w:i/>
        </w:rPr>
        <w:t>d</w:t>
      </w:r>
      <w:r>
        <w:rPr>
          <w:rFonts w:cstheme="minorHAnsi"/>
          <w:i/>
        </w:rPr>
        <w:t xml:space="preserve"> </w:t>
      </w:r>
      <w:r>
        <w:rPr>
          <w:rFonts w:cstheme="minorHAnsi"/>
        </w:rPr>
        <w:t xml:space="preserve">or Pearson’s </w:t>
      </w:r>
      <w:r w:rsidRPr="007D3283">
        <w:rPr>
          <w:rFonts w:cstheme="minorHAnsi"/>
          <w:i/>
        </w:rPr>
        <w:t>r</w:t>
      </w:r>
      <w:r>
        <w:rPr>
          <w:rFonts w:cstheme="minorHAnsi"/>
        </w:rPr>
        <w:t xml:space="preserve">) and sample size characterises the sampling distribution under the alternative hypothesis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xml:space="preserve">. For more complex designs (e.g., when covariates are to be included or when repeated measures designs are used) additional parameters may need to be specified such as the correlation between repeated measures and the number of included variables. </w:t>
      </w:r>
      <w:r w:rsidR="00936D5A" w:rsidRPr="004840E1">
        <w:t xml:space="preserve">Any formal sample size determination method posits a hypothetical scenario (or probability distribution over </w:t>
      </w:r>
      <w:r w:rsidR="00635EF1">
        <w:t>hypothetical scenarios</w:t>
      </w:r>
      <w:r w:rsidR="00936D5A" w:rsidRPr="004840E1">
        <w:t xml:space="preserve">) and is only meaningful with regards to the proposed parameter values or prior distribution. </w:t>
      </w:r>
      <w:r w:rsidR="00936D5A" w:rsidRPr="004840E1">
        <w:rPr>
          <w:rFonts w:cstheme="minorHAnsi"/>
        </w:rPr>
        <w:t xml:space="preserve">Estimating </w:t>
      </w:r>
      <w:r w:rsidR="00936D5A">
        <w:rPr>
          <w:rFonts w:cstheme="minorHAnsi"/>
        </w:rPr>
        <w:t xml:space="preserve">the expected effect size, the </w:t>
      </w:r>
      <w:r w:rsidR="00936D5A" w:rsidRPr="004840E1">
        <w:rPr>
          <w:rFonts w:cstheme="minorHAnsi"/>
        </w:rPr>
        <w:t>minimum effect of interest</w:t>
      </w:r>
      <w:r w:rsidR="00936D5A">
        <w:rPr>
          <w:rFonts w:cstheme="minorHAnsi"/>
        </w:rPr>
        <w:t>,</w:t>
      </w:r>
      <w:r w:rsidR="00936D5A" w:rsidRPr="004840E1">
        <w:rPr>
          <w:rFonts w:cstheme="minorHAnsi"/>
        </w:rPr>
        <w:t xml:space="preserve"> or using a Bayesian prior distribution may be appropriate in different circumstances, although </w:t>
      </w:r>
      <w:r w:rsidR="00936D5A">
        <w:rPr>
          <w:rFonts w:cstheme="minorHAnsi"/>
        </w:rPr>
        <w:t>each</w:t>
      </w:r>
      <w:r w:rsidR="00936D5A" w:rsidRPr="004840E1">
        <w:rPr>
          <w:rFonts w:cstheme="minorHAnsi"/>
        </w:rPr>
        <w:t xml:space="preserve"> provide</w:t>
      </w:r>
      <w:r w:rsidR="00936D5A">
        <w:rPr>
          <w:rFonts w:cstheme="minorHAnsi"/>
        </w:rPr>
        <w:t>s</w:t>
      </w:r>
      <w:r w:rsidR="00936D5A" w:rsidRPr="004840E1">
        <w:rPr>
          <w:rFonts w:cstheme="minorHAnsi"/>
        </w:rPr>
        <w:t xml:space="preserve"> </w:t>
      </w:r>
      <w:r w:rsidR="00936D5A">
        <w:rPr>
          <w:rFonts w:cstheme="minorHAnsi"/>
        </w:rPr>
        <w:t xml:space="preserve">very </w:t>
      </w:r>
      <w:r w:rsidR="00936D5A" w:rsidRPr="004840E1">
        <w:rPr>
          <w:rFonts w:cstheme="minorHAnsi"/>
        </w:rPr>
        <w:t xml:space="preserve">different information. </w:t>
      </w:r>
      <w:r w:rsidR="008660E3" w:rsidRPr="004840E1">
        <w:rPr>
          <w:rFonts w:cstheme="minorHAnsi"/>
        </w:rPr>
        <w:t xml:space="preserve">This </w:t>
      </w:r>
      <w:r w:rsidR="008660E3">
        <w:rPr>
          <w:rFonts w:cstheme="minorHAnsi"/>
        </w:rPr>
        <w:t>paper</w:t>
      </w:r>
      <w:r w:rsidR="008660E3" w:rsidRPr="004840E1">
        <w:rPr>
          <w:rFonts w:cstheme="minorHAnsi"/>
        </w:rPr>
        <w:t xml:space="preserve"> outlines these different approaches to </w:t>
      </w:r>
      <w:r w:rsidR="00F37700">
        <w:rPr>
          <w:rFonts w:cstheme="minorHAnsi"/>
        </w:rPr>
        <w:t>developing alternative hypotheses</w:t>
      </w:r>
      <w:r w:rsidR="008660E3" w:rsidRPr="004840E1">
        <w:rPr>
          <w:rFonts w:cstheme="minorHAnsi"/>
        </w:rPr>
        <w:t xml:space="preserve"> in formal </w:t>
      </w:r>
      <w:r>
        <w:rPr>
          <w:rFonts w:cstheme="minorHAnsi"/>
        </w:rPr>
        <w:t xml:space="preserve">sample size planning and </w:t>
      </w:r>
      <w:r w:rsidR="008660E3" w:rsidRPr="004840E1">
        <w:rPr>
          <w:rFonts w:cstheme="minorHAnsi"/>
        </w:rPr>
        <w:t>explains the implications of each</w:t>
      </w:r>
      <w:r w:rsidR="00936D5A">
        <w:rPr>
          <w:rFonts w:cstheme="minorHAnsi"/>
        </w:rPr>
        <w:t>.</w:t>
      </w:r>
      <w:r w:rsidR="00AE0193">
        <w:rPr>
          <w:rFonts w:cstheme="minorHAnsi"/>
        </w:rPr>
        <w:t xml:space="preserve"> As </w:t>
      </w:r>
      <w:r w:rsidR="00AE0193">
        <w:t xml:space="preserve">even effect sizes in direct replications of previous studies are likely to be smaller than those reported in the previous literature (see Chapter [ES estimation]), </w:t>
      </w:r>
      <w:r w:rsidR="008A7CC5">
        <w:t>this chapter also introduces methods for accounting for publication bias when developing effect size estimates from</w:t>
      </w:r>
      <w:r w:rsidR="00574CBD">
        <w:t xml:space="preserve"> the</w:t>
      </w:r>
      <w:r w:rsidR="008A7CC5">
        <w:t xml:space="preserve"> published literature.</w:t>
      </w:r>
    </w:p>
    <w:p w14:paraId="2521E018" w14:textId="77777777" w:rsidR="00B21A74" w:rsidRDefault="00B21A74">
      <w:pPr>
        <w:rPr>
          <w:rFonts w:asciiTheme="majorHAnsi" w:eastAsiaTheme="majorEastAsia" w:hAnsiTheme="majorHAnsi" w:cstheme="majorBidi"/>
          <w:color w:val="2F5496" w:themeColor="accent1" w:themeShade="BF"/>
          <w:sz w:val="26"/>
          <w:szCs w:val="26"/>
        </w:rPr>
      </w:pPr>
      <w:r>
        <w:br w:type="page"/>
      </w:r>
    </w:p>
    <w:p w14:paraId="6172BAE7" w14:textId="72E03E15" w:rsidR="00306758" w:rsidRDefault="00592C99" w:rsidP="006E32D6">
      <w:pPr>
        <w:spacing w:after="0" w:line="240" w:lineRule="auto"/>
        <w:rPr>
          <w:rFonts w:cstheme="minorHAnsi"/>
        </w:rPr>
      </w:pPr>
      <w:r>
        <w:rPr>
          <w:noProof/>
        </w:rPr>
        <w:lastRenderedPageBreak/>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30A1044D" w:rsidR="009611F0" w:rsidRPr="00BC18B3" w:rsidRDefault="007559BB" w:rsidP="000F55E6">
      <w:pPr>
        <w:spacing w:line="360" w:lineRule="auto"/>
      </w:pPr>
      <w:r>
        <w:rPr>
          <w:rFonts w:cstheme="minorHAnsi"/>
        </w:rPr>
        <w:t xml:space="preserve">Figure </w:t>
      </w:r>
      <w:r w:rsidR="00AA4533">
        <w:rPr>
          <w:rFonts w:cstheme="minorHAnsi"/>
        </w:rPr>
        <w:t>1</w:t>
      </w:r>
      <w:r>
        <w:rPr>
          <w:rFonts w:cstheme="minorHAnsi"/>
        </w:rPr>
        <w:t xml:space="preserve">. </w:t>
      </w:r>
      <w:r w:rsidR="006E32D6">
        <w:rPr>
          <w:rFonts w:cstheme="minorHAnsi"/>
        </w:rPr>
        <w:t xml:space="preserve"> </w:t>
      </w:r>
      <w:r w:rsidR="00936D5A">
        <w:rPr>
          <w:rFonts w:cstheme="minorHAnsi"/>
        </w:rPr>
        <w:t>Illustration of</w:t>
      </w:r>
      <w:r w:rsidR="006E32D6">
        <w:rPr>
          <w:rFonts w:cstheme="minorHAnsi"/>
        </w:rPr>
        <w:t xml:space="preserve"> the different approaches to effect size estimation determination in different </w:t>
      </w:r>
      <w:r w:rsidR="00BC570E">
        <w:rPr>
          <w:rFonts w:cstheme="minorHAnsi"/>
        </w:rPr>
        <w:t>statistical frameworks.</w:t>
      </w:r>
    </w:p>
    <w:p w14:paraId="3007156C" w14:textId="56AA464C" w:rsidR="00081B45" w:rsidRPr="00081B45" w:rsidRDefault="00081B45" w:rsidP="00081B45">
      <w:r>
        <w:t xml:space="preserve">Box </w:t>
      </w:r>
      <w:r w:rsidR="008A5C73">
        <w:t>1</w:t>
      </w:r>
      <w:r w:rsidR="00AD52BA">
        <w:t>.</w:t>
      </w:r>
      <w:r w:rsidR="00AD52BA" w:rsidRPr="00AD52BA">
        <w:t xml:space="preserve"> </w:t>
      </w:r>
      <w:r w:rsidR="00AD52BA">
        <w:t>Definition of t</w:t>
      </w:r>
      <w:r w:rsidR="00AD52BA">
        <w:t>e</w:t>
      </w:r>
      <w:bookmarkStart w:id="1" w:name="_GoBack"/>
      <w:bookmarkEnd w:id="1"/>
      <w:r w:rsidR="00AD52BA">
        <w:t xml:space="preserve">rms </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r w:rsidR="007D3283" w:rsidRPr="00550359">
        <w:rPr>
          <w:b/>
        </w:rPr>
        <w:t>AiPE</w:t>
      </w:r>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lastRenderedPageBreak/>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07617518" w14:textId="31E0FED7" w:rsidR="00081B45" w:rsidRPr="007D3283" w:rsidRDefault="00A43060" w:rsidP="009D41EB">
      <w:pPr>
        <w:pBdr>
          <w:top w:val="single" w:sz="4" w:space="1" w:color="auto"/>
          <w:left w:val="single" w:sz="4" w:space="4" w:color="auto"/>
          <w:bottom w:val="single" w:sz="4" w:space="1" w:color="auto"/>
          <w:right w:val="single" w:sz="4" w:space="4" w:color="auto"/>
        </w:pBdr>
      </w:pPr>
      <w:r>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3A8077EA" w14:textId="3D95B929" w:rsidR="00D93AEB" w:rsidRPr="00DA6F3D" w:rsidRDefault="006257BF" w:rsidP="00D93AEB">
      <w:pPr>
        <w:spacing w:line="360" w:lineRule="auto"/>
        <w:ind w:firstLine="720"/>
        <w:rPr>
          <w:rFonts w:cstheme="minorHAnsi"/>
          <w:b/>
        </w:rPr>
      </w:pPr>
      <w:r>
        <w:rPr>
          <w:rFonts w:cstheme="minorHAnsi"/>
          <w:b/>
        </w:rPr>
        <w:t>What approaches are currently being used?</w:t>
      </w:r>
    </w:p>
    <w:p w14:paraId="7B88767E" w14:textId="35ACF8A4" w:rsidR="00453C1C" w:rsidRDefault="008E7CF5" w:rsidP="0053422B">
      <w:pPr>
        <w:spacing w:line="360" w:lineRule="auto"/>
        <w:ind w:firstLine="720"/>
        <w:rPr>
          <w:rFonts w:cstheme="minorHAnsi"/>
        </w:rPr>
      </w:pPr>
      <w:r w:rsidRPr="008E7CF5">
        <w:rPr>
          <w:rFonts w:cstheme="minorHAnsi"/>
        </w:rPr>
        <w:t xml:space="preserve">In order to </w:t>
      </w:r>
      <w:r w:rsidR="006A1EBB">
        <w:rPr>
          <w:rFonts w:cstheme="minorHAnsi"/>
        </w:rPr>
        <w:t xml:space="preserve">illustrate the common approaches to sample size determination in psychology I </w:t>
      </w:r>
      <w:r w:rsidRPr="008E7CF5">
        <w:rPr>
          <w:rFonts w:cstheme="minorHAnsi"/>
        </w:rPr>
        <w:t xml:space="preserve">assessed the 121 empirical research articles published in the November 2017 to August 2018 issues of </w:t>
      </w:r>
      <w:r w:rsidR="005C0721">
        <w:rPr>
          <w:rFonts w:cstheme="minorHAnsi"/>
        </w:rPr>
        <w:t xml:space="preserve">the journal </w:t>
      </w:r>
      <w:r w:rsidRPr="008E7CF5">
        <w:rPr>
          <w:rFonts w:cstheme="minorHAnsi"/>
        </w:rPr>
        <w:t xml:space="preserve">Psychological Science. </w:t>
      </w:r>
      <w:r w:rsidR="002B3F4F">
        <w:rPr>
          <w:rFonts w:cstheme="minorHAnsi"/>
        </w:rPr>
        <w:t xml:space="preserve">All data is available from </w:t>
      </w:r>
      <w:hyperlink r:id="rId6" w:history="1">
        <w:r w:rsidR="002B3F4F" w:rsidRPr="00BD13C2">
          <w:rPr>
            <w:rStyle w:val="Hyperlink"/>
            <w:rFonts w:cstheme="minorHAnsi"/>
          </w:rPr>
          <w:t>https://osf.io/bmv2d/</w:t>
        </w:r>
      </w:hyperlink>
      <w:r w:rsidR="002B3F4F">
        <w:rPr>
          <w:rFonts w:cstheme="minorHAnsi"/>
        </w:rPr>
        <w:t xml:space="preserve">. </w:t>
      </w:r>
      <w:r w:rsidRPr="008E7CF5">
        <w:rPr>
          <w:rFonts w:cstheme="minorHAnsi"/>
        </w:rPr>
        <w:t xml:space="preserve">Of the 121 empirical research articles published during this period 51 articles reported a power analysis, 42% of sampled articles (95% Wilson score interval [34%, 51%]). </w:t>
      </w:r>
      <w:r w:rsidR="007E4C14">
        <w:rPr>
          <w:rFonts w:cstheme="minorHAnsi"/>
        </w:rPr>
        <w:t xml:space="preserve">None reported using any other technique (e.g., AIPE to plan for precise </w:t>
      </w:r>
      <w:r w:rsidR="007F3068">
        <w:rPr>
          <w:rFonts w:cstheme="minorHAnsi"/>
        </w:rPr>
        <w:t>interval</w:t>
      </w:r>
      <w:r w:rsidR="007E4C14">
        <w:rPr>
          <w:rFonts w:cstheme="minorHAnsi"/>
        </w:rPr>
        <w:t xml:space="preserve"> estimates or Bayesian sample size planning methods). </w:t>
      </w:r>
      <w:r w:rsidRPr="008E7CF5">
        <w:rPr>
          <w:rFonts w:cstheme="minorHAnsi"/>
        </w:rPr>
        <w:t xml:space="preserve">Of the reported power analyses, the most common approach to effect size selection was to use </w:t>
      </w:r>
      <w:r w:rsidR="004A2BCD">
        <w:rPr>
          <w:rFonts w:cstheme="minorHAnsi"/>
        </w:rPr>
        <w:t>the point estimate from a</w:t>
      </w:r>
      <w:r w:rsidRPr="008E7CF5">
        <w:rPr>
          <w:rFonts w:cstheme="minorHAnsi"/>
        </w:rPr>
        <w:t xml:space="preserve"> </w:t>
      </w:r>
      <w:r w:rsidR="00AB58D4">
        <w:rPr>
          <w:rFonts w:cstheme="minorHAnsi"/>
        </w:rPr>
        <w:t>s</w:t>
      </w:r>
      <w:r w:rsidRPr="008E7CF5">
        <w:rPr>
          <w:rFonts w:cstheme="minorHAnsi"/>
        </w:rPr>
        <w:t>ingle previous study, with 12 articles (10% of</w:t>
      </w:r>
      <w:r w:rsidR="00A54741">
        <w:rPr>
          <w:rFonts w:cstheme="minorHAnsi"/>
        </w:rPr>
        <w:t xml:space="preserve"> examined</w:t>
      </w:r>
      <w:r w:rsidRPr="008E7CF5">
        <w:rPr>
          <w:rFonts w:cstheme="minorHAnsi"/>
        </w:rPr>
        <w:t xml:space="preserve"> articles) reporting having done so.</w:t>
      </w:r>
      <w:r w:rsidR="008C0BD3">
        <w:rPr>
          <w:rFonts w:cstheme="minorHAnsi"/>
        </w:rPr>
        <w:t xml:space="preserve"> </w:t>
      </w:r>
      <w:r w:rsidR="002A3856" w:rsidRPr="008E7CF5">
        <w:rPr>
          <w:rFonts w:cstheme="minorHAnsi"/>
        </w:rPr>
        <w:t xml:space="preserve">Almost as many used benchmarks from Cohen (1988; n = 9, 7%). </w:t>
      </w:r>
      <w:r w:rsidR="002A3856">
        <w:rPr>
          <w:rFonts w:cstheme="minorHAnsi"/>
        </w:rPr>
        <w:t>Six articles</w:t>
      </w:r>
      <w:r w:rsidR="002A3856" w:rsidRPr="008E7CF5">
        <w:rPr>
          <w:rFonts w:cstheme="minorHAnsi"/>
        </w:rPr>
        <w:t xml:space="preserve"> (5%) </w:t>
      </w:r>
      <w:r w:rsidR="002A3856">
        <w:rPr>
          <w:rFonts w:cstheme="minorHAnsi"/>
        </w:rPr>
        <w:t xml:space="preserve">reported a sensitivity analysis, </w:t>
      </w:r>
      <w:r w:rsidR="002A3856" w:rsidRPr="008E7CF5">
        <w:rPr>
          <w:rFonts w:cstheme="minorHAnsi"/>
        </w:rPr>
        <w:t xml:space="preserve">showing the effect size that the sample size gave them 80% power to detect. </w:t>
      </w:r>
      <w:r w:rsidR="002A3856">
        <w:rPr>
          <w:rFonts w:cstheme="minorHAnsi"/>
        </w:rPr>
        <w:t>Seven articles (</w:t>
      </w:r>
      <w:r w:rsidR="002A3856" w:rsidRPr="008E7CF5">
        <w:rPr>
          <w:rFonts w:cstheme="minorHAnsi"/>
        </w:rPr>
        <w:t>6%</w:t>
      </w:r>
      <w:r w:rsidR="002A3856">
        <w:rPr>
          <w:rFonts w:cstheme="minorHAnsi"/>
        </w:rPr>
        <w:t>)</w:t>
      </w:r>
      <w:r w:rsidR="002A3856" w:rsidRPr="008E7CF5">
        <w:rPr>
          <w:rFonts w:cstheme="minorHAnsi"/>
        </w:rPr>
        <w:t>, did not provide any justification for the effect size they reported having used in power analysis</w:t>
      </w:r>
      <w:r w:rsidR="002A3856">
        <w:rPr>
          <w:rFonts w:cstheme="minorHAnsi"/>
        </w:rPr>
        <w:t xml:space="preserve">. More </w:t>
      </w:r>
      <w:r w:rsidR="00555177">
        <w:rPr>
          <w:rFonts w:cstheme="minorHAnsi"/>
        </w:rPr>
        <w:t>problematically</w:t>
      </w:r>
      <w:r w:rsidR="002A3856">
        <w:rPr>
          <w:rFonts w:cstheme="minorHAnsi"/>
        </w:rPr>
        <w:t>, four</w:t>
      </w:r>
      <w:r w:rsidR="002A3856" w:rsidRPr="008E7CF5">
        <w:rPr>
          <w:rFonts w:cstheme="minorHAnsi"/>
        </w:rPr>
        <w:t xml:space="preserve"> articles (3%) did not state the effect size that they used in a reported power analysis</w:t>
      </w:r>
      <w:r w:rsidR="006818D5">
        <w:rPr>
          <w:rFonts w:cstheme="minorHAnsi"/>
        </w:rPr>
        <w:t xml:space="preserve">, making their power analysis </w:t>
      </w:r>
      <w:r w:rsidR="0055277D">
        <w:rPr>
          <w:rFonts w:cstheme="minorHAnsi"/>
        </w:rPr>
        <w:t xml:space="preserve">largely </w:t>
      </w:r>
      <w:r w:rsidR="006818D5">
        <w:rPr>
          <w:rFonts w:cstheme="minorHAnsi"/>
        </w:rPr>
        <w:t>uninterpretable</w:t>
      </w:r>
      <w:r w:rsidR="002A3856" w:rsidRPr="008E7CF5">
        <w:rPr>
          <w:rFonts w:cstheme="minorHAnsi"/>
        </w:rPr>
        <w:t>.</w:t>
      </w:r>
      <w:r w:rsidR="002A3856">
        <w:rPr>
          <w:rFonts w:cstheme="minorHAnsi"/>
        </w:rPr>
        <w:t xml:space="preserve"> </w:t>
      </w:r>
      <w:r w:rsidRPr="008E7CF5">
        <w:rPr>
          <w:rFonts w:cstheme="minorHAnsi"/>
        </w:rPr>
        <w:t xml:space="preserve">Despite the fact that pilot studies are </w:t>
      </w:r>
      <w:r w:rsidR="008A53E7">
        <w:rPr>
          <w:rFonts w:cstheme="minorHAnsi"/>
        </w:rPr>
        <w:t>(</w:t>
      </w:r>
      <w:r w:rsidRPr="008E7CF5">
        <w:rPr>
          <w:rFonts w:cstheme="minorHAnsi"/>
        </w:rPr>
        <w:t>almost by definition</w:t>
      </w:r>
      <w:r w:rsidR="008A53E7">
        <w:rPr>
          <w:rFonts w:cstheme="minorHAnsi"/>
        </w:rPr>
        <w:t>)</w:t>
      </w:r>
      <w:r w:rsidRPr="008E7CF5">
        <w:rPr>
          <w:rFonts w:cstheme="minorHAnsi"/>
        </w:rPr>
        <w:t xml:space="preserve"> too small to reliably estimate the true population parameter value of interest, 3 </w:t>
      </w:r>
      <w:r w:rsidR="00A54741" w:rsidRPr="008E7CF5">
        <w:rPr>
          <w:rFonts w:cstheme="minorHAnsi"/>
        </w:rPr>
        <w:t xml:space="preserve">studies </w:t>
      </w:r>
      <w:r w:rsidR="00A54741">
        <w:rPr>
          <w:rFonts w:cstheme="minorHAnsi"/>
        </w:rPr>
        <w:t>(</w:t>
      </w:r>
      <w:r w:rsidR="00C76E6F">
        <w:rPr>
          <w:rFonts w:cstheme="minorHAnsi"/>
        </w:rPr>
        <w:t>2%</w:t>
      </w:r>
      <w:r w:rsidR="00A54741">
        <w:rPr>
          <w:rFonts w:cstheme="minorHAnsi"/>
        </w:rPr>
        <w:t xml:space="preserve"> of articles</w:t>
      </w:r>
      <w:r w:rsidR="00C76E6F">
        <w:rPr>
          <w:rFonts w:cstheme="minorHAnsi"/>
        </w:rPr>
        <w:t xml:space="preserve">) </w:t>
      </w:r>
      <w:r w:rsidRPr="008E7CF5">
        <w:rPr>
          <w:rFonts w:cstheme="minorHAnsi"/>
        </w:rPr>
        <w:t>reported having estimated the effect size</w:t>
      </w:r>
      <w:r w:rsidR="00700495">
        <w:rPr>
          <w:rFonts w:cstheme="minorHAnsi"/>
        </w:rPr>
        <w:t xml:space="preserve"> for power analysis</w:t>
      </w:r>
      <w:r w:rsidRPr="008E7CF5">
        <w:rPr>
          <w:rFonts w:cstheme="minorHAnsi"/>
        </w:rPr>
        <w:t xml:space="preserve"> </w:t>
      </w:r>
      <w:r w:rsidR="003A0C17">
        <w:rPr>
          <w:rFonts w:cstheme="minorHAnsi"/>
        </w:rPr>
        <w:t>using the effect size from a pilot study</w:t>
      </w:r>
      <w:r w:rsidRPr="008E7CF5">
        <w:rPr>
          <w:rFonts w:cstheme="minorHAnsi"/>
        </w:rPr>
        <w:t>.</w:t>
      </w:r>
      <w:r w:rsidR="008C0BD3">
        <w:rPr>
          <w:rFonts w:cstheme="minorHAnsi"/>
        </w:rPr>
        <w:t xml:space="preserve"> </w:t>
      </w:r>
      <w:r w:rsidRPr="008E7CF5">
        <w:rPr>
          <w:rFonts w:cstheme="minorHAnsi"/>
        </w:rPr>
        <w:t xml:space="preserve">Just </w:t>
      </w:r>
      <w:r w:rsidR="005E080F">
        <w:rPr>
          <w:rFonts w:cstheme="minorHAnsi"/>
        </w:rPr>
        <w:t>3</w:t>
      </w:r>
      <w:r w:rsidRPr="008E7CF5">
        <w:rPr>
          <w:rFonts w:cstheme="minorHAnsi"/>
        </w:rPr>
        <w:t xml:space="preserve"> articles, 2% of t</w:t>
      </w:r>
      <w:r w:rsidR="002237D8">
        <w:rPr>
          <w:rFonts w:cstheme="minorHAnsi"/>
        </w:rPr>
        <w:t>hose</w:t>
      </w:r>
      <w:r w:rsidRPr="008E7CF5">
        <w:rPr>
          <w:rFonts w:cstheme="minorHAnsi"/>
        </w:rPr>
        <w:t xml:space="preserve"> examined, reported that they adjusted their estimates for publication bias, and all of these articles used ad-hoc </w:t>
      </w:r>
      <w:r w:rsidRPr="008E7CF5">
        <w:rPr>
          <w:rFonts w:cstheme="minorHAnsi"/>
        </w:rPr>
        <w:lastRenderedPageBreak/>
        <w:t>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w:t>
      </w:r>
      <w:r w:rsidR="00E837FB">
        <w:rPr>
          <w:rFonts w:cstheme="minorHAnsi"/>
        </w:rPr>
        <w:t xml:space="preserve">See </w:t>
      </w:r>
      <w:r w:rsidR="00B1448A">
        <w:rPr>
          <w:rFonts w:cstheme="minorHAnsi"/>
        </w:rPr>
        <w:t>T</w:t>
      </w:r>
      <w:r w:rsidR="00E837FB">
        <w:rPr>
          <w:rFonts w:cstheme="minorHAnsi"/>
        </w:rPr>
        <w:t xml:space="preserve">able [Psych sci] for the </w:t>
      </w:r>
      <w:r w:rsidR="00E837FB" w:rsidRPr="009A694D">
        <w:rPr>
          <w:rFonts w:cstheme="minorHAnsi"/>
        </w:rPr>
        <w:t>number and percentage of papers reporting each type of justification for the effect sizes reported in their power analysis</w:t>
      </w:r>
      <w:r w:rsidR="00E837FB">
        <w:rPr>
          <w:rFonts w:cstheme="minorHAnsi"/>
        </w:rPr>
        <w:t xml:space="preserve"> along with multinomial confidence intervals on the percentages of papers in each group. </w:t>
      </w:r>
    </w:p>
    <w:p w14:paraId="67FE1D2D" w14:textId="35D3058B" w:rsidR="00AA5AC1" w:rsidRPr="00D960AB" w:rsidRDefault="009A694D" w:rsidP="00D40B07">
      <w:pPr>
        <w:spacing w:line="360" w:lineRule="auto"/>
        <w:rPr>
          <w:rFonts w:cstheme="minorHAnsi"/>
          <w:i/>
        </w:rPr>
      </w:pPr>
      <w:r w:rsidRPr="009A694D">
        <w:rPr>
          <w:rFonts w:cstheme="minorHAnsi"/>
        </w:rPr>
        <w:t>Table [</w:t>
      </w:r>
      <w:r w:rsidR="00A04A6A">
        <w:rPr>
          <w:rFonts w:cstheme="minorHAnsi"/>
        </w:rPr>
        <w:t>1</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443"/>
        <w:gridCol w:w="440"/>
        <w:gridCol w:w="1226"/>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1A6AD963" w:rsidR="00AA5AC1" w:rsidRPr="00AA5AC1" w:rsidRDefault="00383CA1" w:rsidP="00383CA1">
            <w:pPr>
              <w:spacing w:before="36" w:after="36" w:line="240" w:lineRule="auto"/>
              <w:jc w:val="center"/>
              <w:rPr>
                <w:rFonts w:eastAsia="Cambria" w:cstheme="minorHAnsi"/>
                <w:lang w:val="en-US"/>
              </w:rPr>
            </w:pPr>
            <w:r>
              <w:rPr>
                <w:rFonts w:eastAsia="Cambria" w:cstheme="minorHAnsi"/>
                <w:lang w:val="en-US"/>
              </w:rPr>
              <w:t>Percentage</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0C57AE56" w14:textId="77777777" w:rsidR="003055E7" w:rsidRDefault="003055E7" w:rsidP="009325AF">
      <w:pPr>
        <w:spacing w:line="360" w:lineRule="auto"/>
        <w:rPr>
          <w:rFonts w:cstheme="minorHAnsi"/>
        </w:rPr>
      </w:pPr>
    </w:p>
    <w:p w14:paraId="626F2084" w14:textId="42E6FC47"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46C3104A" w:rsidR="007151B5" w:rsidRDefault="009611F0" w:rsidP="00750B42">
      <w:pPr>
        <w:spacing w:line="360" w:lineRule="auto"/>
        <w:ind w:firstLine="720"/>
      </w:pPr>
      <w:r>
        <w:t xml:space="preserve">The approach to </w:t>
      </w:r>
      <w:r w:rsidR="00773CCB">
        <w:t xml:space="preserve">effect size selection for </w:t>
      </w:r>
      <w:r>
        <w:t xml:space="preserve">formal sample size planning </w:t>
      </w:r>
      <w:r w:rsidR="00211820">
        <w:t xml:space="preserve">that is almost certainly the most common </w:t>
      </w:r>
      <w:r>
        <w:t xml:space="preserve">in psychology </w:t>
      </w:r>
      <w:r w:rsidR="0062599B">
        <w:t>is to base sample size decisions on an estimate of the true population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w:t>
      </w:r>
      <w:r w:rsidR="00C93BF1">
        <w:t xml:space="preserve">Often the estimated effect size is justified using </w:t>
      </w:r>
      <w:r w:rsidR="000B68A0">
        <w:t>the effect size reported in a previous study</w:t>
      </w:r>
      <w:r w:rsidR="00FF16D4">
        <w:t xml:space="preserve"> (</w:t>
      </w:r>
      <w:r w:rsidR="00555F4C">
        <w:t>an approach used</w:t>
      </w:r>
      <w:r w:rsidR="00B738D5">
        <w:t xml:space="preserve"> </w:t>
      </w:r>
      <w:r w:rsidR="00FF16D4">
        <w:t xml:space="preserve">in 10% of </w:t>
      </w:r>
      <w:r w:rsidR="00B738D5">
        <w:t xml:space="preserve">studies </w:t>
      </w:r>
      <w:r w:rsidR="00706D87">
        <w:t xml:space="preserve">examined </w:t>
      </w:r>
      <w:r w:rsidR="00B738D5">
        <w:t xml:space="preserve">in </w:t>
      </w:r>
      <w:r w:rsidR="00555F4C">
        <w:t>the current</w:t>
      </w:r>
      <w:r w:rsidR="00B738D5">
        <w:t xml:space="preserve"> paper</w:t>
      </w:r>
      <w:r w:rsidR="00FF16D4">
        <w:t>)</w:t>
      </w:r>
      <w:r w:rsidR="00E87477">
        <w:t xml:space="preserve"> </w:t>
      </w:r>
      <w:r w:rsidR="00C93BF1">
        <w:t>or a</w:t>
      </w:r>
      <w:r w:rsidR="00C57E72">
        <w:t>n</w:t>
      </w:r>
      <w:r w:rsidR="00D02D8A">
        <w:t xml:space="preserve"> aggregate or </w:t>
      </w:r>
      <w:r w:rsidR="00C93BF1">
        <w:t>meta-analy</w:t>
      </w:r>
      <w:r w:rsidR="00C57E72">
        <w:t>sis</w:t>
      </w:r>
      <w:r w:rsidR="00D02D8A">
        <w:t xml:space="preserve"> </w:t>
      </w:r>
      <w:r w:rsidR="003228DB">
        <w:t>of</w:t>
      </w:r>
      <w:r w:rsidR="00D02D8A">
        <w:t xml:space="preserve"> previous studies</w:t>
      </w:r>
      <w:r w:rsidR="00C57E72">
        <w:t xml:space="preserve"> (</w:t>
      </w:r>
      <w:r w:rsidR="00555F4C">
        <w:t>an approach used</w:t>
      </w:r>
      <w:r w:rsidR="00C57E72">
        <w:t xml:space="preserve"> in </w:t>
      </w:r>
      <w:r w:rsidR="00D02D8A">
        <w:t>4</w:t>
      </w:r>
      <w:r w:rsidR="00C57E72">
        <w:t>% of examined studies)</w:t>
      </w:r>
      <w:r w:rsidR="00C93BF1">
        <w:t>.</w:t>
      </w:r>
      <w:r w:rsidR="00DB478E">
        <w:t xml:space="preserve"> </w:t>
      </w:r>
      <w:r w:rsidR="00EF2BA8">
        <w:t>A</w:t>
      </w:r>
      <w:r w:rsidR="004A15DA">
        <w:t xml:space="preserve">lmost all of the articles reporting a power analysis </w:t>
      </w:r>
      <w:r w:rsidR="00EF2BA8">
        <w:t xml:space="preserve">that were examined in the current study </w:t>
      </w:r>
      <w:r w:rsidR="005367C0">
        <w:t>at least implicitly s</w:t>
      </w:r>
      <w:r w:rsidR="001857DB">
        <w:t>uggest</w:t>
      </w:r>
      <w:r w:rsidR="005367C0">
        <w:t>ed</w:t>
      </w:r>
      <w:r w:rsidR="001857DB">
        <w:t xml:space="preserve"> that this was the goal of their power </w:t>
      </w:r>
      <w:r w:rsidR="001857DB">
        <w:lastRenderedPageBreak/>
        <w:t>analysis</w:t>
      </w:r>
      <w:r w:rsidR="00AD2B7B">
        <w:t xml:space="preserve"> (i.e., those using </w:t>
      </w:r>
      <w:r w:rsidR="00767FC0">
        <w:t xml:space="preserve">effect sizes from </w:t>
      </w:r>
      <w:r w:rsidR="00AD2B7B">
        <w:t xml:space="preserve">a single </w:t>
      </w:r>
      <w:r w:rsidR="00EF2BA8">
        <w:t>previous</w:t>
      </w:r>
      <w:r w:rsidR="00AD2B7B">
        <w:t xml:space="preserve"> study, meta-analysis,</w:t>
      </w:r>
      <w:r w:rsidR="00A2617A">
        <w:t xml:space="preserve"> </w:t>
      </w:r>
      <w:r w:rsidR="00AD2B7B">
        <w:t>average</w:t>
      </w:r>
      <w:r w:rsidR="00A2617A">
        <w:t>d</w:t>
      </w:r>
      <w:r w:rsidR="00AD2B7B">
        <w:t xml:space="preserve"> effects</w:t>
      </w:r>
      <w:r w:rsidR="00767FC0">
        <w:t xml:space="preserve"> </w:t>
      </w:r>
      <w:r w:rsidR="00A2617A">
        <w:t>from</w:t>
      </w:r>
      <w:r w:rsidR="00767FC0">
        <w:t xml:space="preserve"> previous research</w:t>
      </w:r>
      <w:r w:rsidR="00A2617A">
        <w:t>,</w:t>
      </w:r>
      <w:r w:rsidR="00FF5109">
        <w:t xml:space="preserve"> and</w:t>
      </w:r>
      <w:r w:rsidR="00AD2B7B">
        <w:t xml:space="preserve"> </w:t>
      </w:r>
      <w:r w:rsidR="00A2617A">
        <w:t xml:space="preserve">those using </w:t>
      </w:r>
      <w:r w:rsidR="00AD2B7B">
        <w:t>effect sizes from a pilot study</w:t>
      </w:r>
      <w:r w:rsidR="00B24DBD">
        <w:t>).</w:t>
      </w:r>
    </w:p>
    <w:p w14:paraId="487F3A94" w14:textId="151F3482" w:rsidR="00A406C5" w:rsidRDefault="00FB6060" w:rsidP="009633D8">
      <w:pPr>
        <w:spacing w:line="360" w:lineRule="auto"/>
        <w:ind w:firstLine="720"/>
      </w:pPr>
      <w:r>
        <w:t>T</w:t>
      </w:r>
      <w:r w:rsidRPr="00082D03">
        <w:t>his is the only method of sample size determination that involves estimating the true effect size of the planned study</w:t>
      </w:r>
      <w:r>
        <w:t>, and the ‘required’ sample size is only as reliable as the effect size estimate that is used. This means that while</w:t>
      </w:r>
      <w:r w:rsidR="007151B5">
        <w:t xml:space="preserve"> </w:t>
      </w:r>
      <w:r w:rsidR="007151B5" w:rsidRPr="00082D03">
        <w:t xml:space="preserve">this approach is the most common, it may be the most error prone </w:t>
      </w:r>
      <w:r>
        <w:t xml:space="preserve">– </w:t>
      </w:r>
      <w:r w:rsidR="007151B5" w:rsidRPr="00082D03">
        <w:t>minor differences in the choice of effect sizes will lead to large differences in the sample size</w:t>
      </w:r>
      <w:r w:rsidR="002A3AFF">
        <w:t>s</w:t>
      </w:r>
      <w:r w:rsidR="007151B5" w:rsidRPr="00082D03">
        <w:t xml:space="preserve"> that result </w:t>
      </w:r>
      <w:r w:rsidR="007151B5" w:rsidRPr="00082D03">
        <w:rPr>
          <w:rFonts w:ascii="Calibri" w:eastAsia="Calibri" w:hAnsi="Calibri" w:cs="Times New Roman"/>
        </w:rPr>
        <w:fldChar w:fldCharType="begin"/>
      </w:r>
      <w:r w:rsidR="007151B5"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7151B5" w:rsidRPr="00082D03">
        <w:rPr>
          <w:rFonts w:ascii="Calibri" w:eastAsia="Calibri" w:hAnsi="Calibri" w:cs="Times New Roman"/>
        </w:rPr>
        <w:fldChar w:fldCharType="separate"/>
      </w:r>
      <w:r w:rsidR="007151B5" w:rsidRPr="00082D03">
        <w:rPr>
          <w:rFonts w:ascii="Calibri" w:eastAsia="Calibri" w:hAnsi="Calibri" w:cs="Times New Roman"/>
          <w:noProof/>
        </w:rPr>
        <w:t>(Wagenmakers et al., 2015)</w:t>
      </w:r>
      <w:r w:rsidR="007151B5" w:rsidRPr="00082D03">
        <w:rPr>
          <w:rFonts w:ascii="Calibri" w:eastAsia="Calibri" w:hAnsi="Calibri" w:cs="Times New Roman"/>
        </w:rPr>
        <w:fldChar w:fldCharType="end"/>
      </w:r>
      <w:r w:rsidR="007151B5" w:rsidRPr="00082D03">
        <w:t>.</w:t>
      </w:r>
      <w:r w:rsidR="002A3AFF">
        <w:t xml:space="preserve"> </w:t>
      </w:r>
      <w:r w:rsidR="007151B5">
        <w:t>If a researcher chooses arbitrarily, or adjusts their effect size estimate in order to achieve a certain level of apparent power</w:t>
      </w:r>
      <w:r w:rsidR="001B581F">
        <w:t xml:space="preserve"> </w:t>
      </w:r>
      <w:r w:rsidR="0053422B">
        <w:t xml:space="preserve">or precision </w:t>
      </w:r>
      <w:r w:rsidR="001B581F">
        <w:t>at an achievable sample size</w:t>
      </w:r>
      <w:r w:rsidR="007151B5">
        <w:t>, formal sample size planning is of little use</w:t>
      </w:r>
      <w:r w:rsidR="00BB3D22">
        <w:t>. A</w:t>
      </w:r>
      <w:r w:rsidR="007151B5">
        <w:t>ny sample size has 80% power to detect a large enough effect size</w:t>
      </w:r>
      <w:r w:rsidR="00973BB8">
        <w:t xml:space="preserve">, while </w:t>
      </w:r>
      <w:r w:rsidR="00F01347">
        <w:t>simultaneously</w:t>
      </w:r>
      <w:r w:rsidR="00973BB8">
        <w:t xml:space="preserve"> being severely ‘underpowered’ to detect a small</w:t>
      </w:r>
      <w:r w:rsidR="00E5743A">
        <w:t>er</w:t>
      </w:r>
      <w:r w:rsidR="00973BB8">
        <w:t xml:space="preserve"> effect size</w:t>
      </w:r>
      <w:r w:rsidR="007151B5">
        <w:t xml:space="preserve">. </w:t>
      </w:r>
      <w:r w:rsidR="006E548F">
        <w:t>T</w:t>
      </w:r>
      <w:r w:rsidR="007151B5" w:rsidRPr="00082D03">
        <w:t>he main difficulties in this approach are</w:t>
      </w:r>
      <w:r w:rsidR="009567DD">
        <w:t xml:space="preserve">, firstly, selecting </w:t>
      </w:r>
      <w:r w:rsidR="007C4D81">
        <w:t>s</w:t>
      </w:r>
      <w:r w:rsidR="009567DD">
        <w:t xml:space="preserve">ufficiently similar previous research, and secondly </w:t>
      </w:r>
      <w:r w:rsidR="00A801C3">
        <w:t xml:space="preserve">in accounting for </w:t>
      </w:r>
      <w:r w:rsidR="004D7C2D">
        <w:t>sampling</w:t>
      </w:r>
      <w:r w:rsidR="007151B5" w:rsidRPr="00082D03">
        <w:t xml:space="preserve"> variability</w:t>
      </w:r>
      <w:r w:rsidR="00714FE2">
        <w:t xml:space="preserve"> </w:t>
      </w:r>
      <w:r w:rsidR="00A801C3">
        <w:t xml:space="preserve">and </w:t>
      </w:r>
      <w:r w:rsidR="009633D8">
        <w:t>the impact of publication bias</w:t>
      </w:r>
      <w:r w:rsidR="00A801C3">
        <w:t xml:space="preserve"> when using effect sizes from </w:t>
      </w:r>
      <w:r w:rsidR="001E62DF">
        <w:t xml:space="preserve">previous </w:t>
      </w:r>
      <w:r w:rsidR="00A801C3">
        <w:t>research.</w:t>
      </w:r>
    </w:p>
    <w:p w14:paraId="2272898D" w14:textId="77777777" w:rsidR="009567DD" w:rsidRDefault="009567DD" w:rsidP="009567DD">
      <w:pPr>
        <w:pStyle w:val="Heading4"/>
      </w:pPr>
      <w:r>
        <w:t>Selecting a similar body of research</w:t>
      </w:r>
    </w:p>
    <w:p w14:paraId="1F13B367" w14:textId="79898EAE" w:rsidR="009567DD" w:rsidRDefault="009567DD" w:rsidP="009567DD">
      <w:pPr>
        <w:spacing w:line="360" w:lineRule="auto"/>
        <w:ind w:firstLine="720"/>
      </w:pPr>
      <w:r>
        <w:t xml:space="preserve">Given that as little as 1% of published psychology research </w:t>
      </w:r>
      <w:r w:rsidR="007C4D81">
        <w:t>papers</w:t>
      </w:r>
      <w:r>
        <w:t xml:space="preserve">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rsidR="00456020">
        <w:t>,</w:t>
      </w:r>
      <w:r>
        <w:t xml:space="preserve"> in the great majority of </w:t>
      </w:r>
      <w:r w:rsidR="005D3F5D">
        <w:t>cases</w:t>
      </w:r>
      <w:r>
        <w:t xml:space="preserve"> psychologists </w:t>
      </w:r>
      <w:r w:rsidR="00456020">
        <w:t xml:space="preserve">will </w:t>
      </w:r>
      <w:r>
        <w:t xml:space="preserve">have to base their effect size estimates on bodies of research that are markedly different from previous studies in at least some aspects. Even in </w:t>
      </w:r>
      <w:r w:rsidR="00EC3A1F">
        <w:t>“</w:t>
      </w:r>
      <w:r>
        <w:t>direct replications</w:t>
      </w:r>
      <w:r w:rsidR="00EC3A1F">
        <w:t>”</w:t>
      </w:r>
      <w:r>
        <w:t xml:space="preserve">, where the goal is to perform an experiment as closely as possible to an original study, it seems likely that there will be some small deviations from the original protocol that will mean that the assumption of both studies having a strictly identical population effect size may not </w:t>
      </w:r>
      <w:r w:rsidR="00AD160C">
        <w:t>be</w:t>
      </w:r>
      <w:r>
        <w:t xml:space="preserve"> reasonable. This means that a researcher must use their judgement to identify a set of previous studies that are sufficiently similar to provide an estimate of the size of the effect under study, and must guess at the size and direction of any effect size differences from this </w:t>
      </w:r>
      <w:r w:rsidR="000C5AFD">
        <w:t>previous</w:t>
      </w:r>
      <w:r>
        <w:t xml:space="preserve"> body of research, something that is an inherently subjective decision</w:t>
      </w:r>
      <w:r w:rsidR="005D3F5D">
        <w:t xml:space="preserve"> (although see below for advice on how to account for sampling variability and effect size inflation in these estimates)</w:t>
      </w:r>
      <w:r>
        <w:t xml:space="preserve">. </w:t>
      </w:r>
    </w:p>
    <w:p w14:paraId="213019FF" w14:textId="7A4FD2CC" w:rsidR="00E943F5" w:rsidRDefault="009567DD" w:rsidP="00E943F5">
      <w:pPr>
        <w:spacing w:line="360" w:lineRule="auto"/>
        <w:ind w:firstLine="720"/>
      </w:pPr>
      <w:r>
        <w:t>Once a sufficiently similar body of research is identified, the parameters required for power analysis must be extracted. In the case of simple research designs this is usually possible from just the test statistics or reported effect sizes. Even when previous studies have not reported effect sizes directly</w:t>
      </w:r>
      <w:r w:rsidR="00311E3B">
        <w:t>,</w:t>
      </w:r>
      <w:r>
        <w:t xml:space="preserve"> many effect sizes (such as </w:t>
      </w:r>
      <w:r w:rsidRPr="009624FB">
        <w:rPr>
          <w:i/>
        </w:rPr>
        <w:t>d</w:t>
      </w:r>
      <w:r>
        <w:t xml:space="preserve">, partial eta squared and </w:t>
      </w:r>
      <w:r w:rsidRPr="009624FB">
        <w:rPr>
          <w:i/>
        </w:rPr>
        <w:t>r</w:t>
      </w:r>
      <w:r>
        <w:t xml:space="preserve">) that are required in popular power analysis computer programs </w:t>
      </w:r>
      <w:r>
        <w:fldChar w:fldCharType="begin"/>
      </w:r>
      <w: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fldChar w:fldCharType="separate"/>
      </w:r>
      <w:r>
        <w:rPr>
          <w:noProof/>
        </w:rPr>
        <w:t>(Faul, Erdfelder, Lang, &amp; Buchner, 2007)</w:t>
      </w:r>
      <w:r>
        <w:fldChar w:fldCharType="end"/>
      </w:r>
      <w:r>
        <w:t xml:space="preserve"> are readily calculable from reported sample statistics and their associated degrees of freedom, or from reported means and standard deviations or standard errors. </w:t>
      </w:r>
    </w:p>
    <w:p w14:paraId="486213B5" w14:textId="4CAC5C64" w:rsidR="00BC318B" w:rsidRDefault="00BC318B" w:rsidP="00735763">
      <w:pPr>
        <w:pStyle w:val="Heading3"/>
      </w:pPr>
      <w:r>
        <w:lastRenderedPageBreak/>
        <w:t>Using Pilot studies</w:t>
      </w:r>
      <w:r w:rsidR="00735763">
        <w:t xml:space="preserve"> for </w:t>
      </w:r>
      <w:r w:rsidR="00F5482A">
        <w:t>sample size planning</w:t>
      </w:r>
      <w:r w:rsidR="00735763">
        <w:t xml:space="preserve"> </w:t>
      </w:r>
    </w:p>
    <w:p w14:paraId="1022CF2C" w14:textId="04AEBFC6" w:rsidR="009567DD" w:rsidRDefault="00E943F5" w:rsidP="008449AB">
      <w:pPr>
        <w:spacing w:line="360" w:lineRule="auto"/>
        <w:ind w:firstLine="720"/>
      </w:pPr>
      <w:r>
        <w:t xml:space="preserve">Although it is not uncommon for people to suggest that power analyses could be based on pilot studies </w:t>
      </w:r>
      <w:r>
        <w:fldChar w:fldCharType="begin"/>
      </w:r>
      <w:r>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fldChar w:fldCharType="separate"/>
      </w:r>
      <w:r>
        <w:rPr>
          <w:noProof/>
        </w:rPr>
        <w:t>(e.g., Kim &amp; Seo, 2013)</w:t>
      </w:r>
      <w:r>
        <w:fldChar w:fldCharType="end"/>
      </w:r>
      <w:r>
        <w:t xml:space="preserve">, in so far as most pilot studies are not large enough to develop sufficiently precise estimate effect sizes for inferences about even the presence or absence of effects, using a point estimate from a pilot is likely to be of very little use </w:t>
      </w:r>
      <w:r>
        <w:fldChar w:fldCharType="begin"/>
      </w:r>
      <w: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fldChar w:fldCharType="separate"/>
      </w:r>
      <w:r>
        <w:rPr>
          <w:noProof/>
        </w:rPr>
        <w:t>(Albers &amp; Lakens, 2018)</w:t>
      </w:r>
      <w:r>
        <w:fldChar w:fldCharType="end"/>
      </w:r>
      <w:r>
        <w:t xml:space="preserve">. However, it may be possible to use conservative estimates from </w:t>
      </w:r>
      <w:r w:rsidR="00311E3B">
        <w:t>a</w:t>
      </w:r>
      <w:r>
        <w:t xml:space="preserve"> pilot study to inform aspects of sample size planning (e.g., using the value within a</w:t>
      </w:r>
      <w:r w:rsidR="00311E3B">
        <w:t xml:space="preserve"> pilot study’s</w:t>
      </w:r>
      <w:r>
        <w:t xml:space="preserve"> 95% CI around a standard deviation that leads to the largest required sample size) </w:t>
      </w:r>
      <w:r>
        <w:fldChar w:fldCharType="begin"/>
      </w:r>
      <w:r>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fldChar w:fldCharType="separate"/>
      </w:r>
      <w:r>
        <w:rPr>
          <w:noProof/>
        </w:rPr>
        <w:t>(Lancaster, Dodd, &amp; Williamson, 2004)</w:t>
      </w:r>
      <w:r>
        <w:fldChar w:fldCharType="end"/>
      </w:r>
      <w:r>
        <w:t>. This same approach, taking the most conservative estimate from a pilot study’s 95% confidence interval, could be used for point estimates of the main statistic under study</w:t>
      </w:r>
      <w:r w:rsidR="00737871">
        <w:t xml:space="preserve">, which would lead to 97.5% confidence </w:t>
      </w:r>
      <w:r w:rsidR="00417A53">
        <w:t>(</w:t>
      </w:r>
      <w:r w:rsidR="00401CC0">
        <w:t>in the sense of</w:t>
      </w:r>
      <w:r w:rsidR="00417A53">
        <w:t xml:space="preserve"> occurring at a particular long run relative frequency) </w:t>
      </w:r>
      <w:r w:rsidR="0086134F">
        <w:t>that the study will be adequately powered</w:t>
      </w:r>
      <w:r w:rsidR="002A0C01">
        <w:t xml:space="preserve"> </w:t>
      </w:r>
      <w:r w:rsidR="0013520A">
        <w:fldChar w:fldCharType="begin"/>
      </w:r>
      <w:r w:rsidR="0013520A">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13520A">
        <w:fldChar w:fldCharType="separate"/>
      </w:r>
      <w:r w:rsidR="0013520A">
        <w:rPr>
          <w:noProof/>
        </w:rPr>
        <w:t>(Perugini et al., 2014)</w:t>
      </w:r>
      <w:r w:rsidR="0013520A">
        <w:fldChar w:fldCharType="end"/>
      </w:r>
      <w:r>
        <w:t xml:space="preserve">. However, it is likely that the resulting sample sizes will either be impractically large or the bounds will include 0. </w:t>
      </w:r>
    </w:p>
    <w:p w14:paraId="34558A6B" w14:textId="0C625583" w:rsidR="00711975" w:rsidRDefault="009E2636" w:rsidP="009E2636">
      <w:pPr>
        <w:pStyle w:val="Heading4"/>
      </w:pPr>
      <w:r>
        <w:t xml:space="preserve">Accounting for </w:t>
      </w:r>
      <w:r w:rsidR="000615E6">
        <w:t>sampling variability</w:t>
      </w:r>
    </w:p>
    <w:p w14:paraId="6C7C2294" w14:textId="4901F0C6" w:rsidR="007B25E1" w:rsidRDefault="002A0C01" w:rsidP="006478F2">
      <w:pPr>
        <w:spacing w:line="360" w:lineRule="auto"/>
        <w:ind w:firstLine="720"/>
      </w:pPr>
      <w:r>
        <w:t>A</w:t>
      </w:r>
      <w:r w:rsidR="00BC318B">
        <w:t>fter</w:t>
      </w:r>
      <w:r w:rsidR="00686517">
        <w:t xml:space="preserve"> a sufficiently similar body of research has been identified, it is important to account the imprecision of previous effect size estimates and </w:t>
      </w:r>
      <w:r>
        <w:t xml:space="preserve">for the inflationary impact of low power and </w:t>
      </w:r>
      <w:r w:rsidR="00686517">
        <w:t>publication bias</w:t>
      </w:r>
      <w:r>
        <w:t xml:space="preserve"> on effect sizes</w:t>
      </w:r>
      <w:r w:rsidR="00686517">
        <w:t xml:space="preserve"> </w:t>
      </w:r>
      <w:r w:rsidR="00686517">
        <w:fldChar w:fldCharType="begin"/>
      </w:r>
      <w:r w:rsidR="00686517">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686517">
        <w:fldChar w:fldCharType="separate"/>
      </w:r>
      <w:r w:rsidR="00686517">
        <w:rPr>
          <w:noProof/>
        </w:rPr>
        <w:t>(Anderson &amp; Maxwell, 2017)</w:t>
      </w:r>
      <w:r w:rsidR="00686517">
        <w:fldChar w:fldCharType="end"/>
      </w:r>
      <w:r w:rsidR="00686517">
        <w:t xml:space="preserve">. </w:t>
      </w:r>
      <w:r w:rsidR="008F6FE5">
        <w:t xml:space="preserve">In the assessed Psychological Science articles, </w:t>
      </w:r>
      <w:r w:rsidR="005E71A7">
        <w:t xml:space="preserve">12% reported </w:t>
      </w:r>
      <w:r w:rsidR="002324E4">
        <w:t xml:space="preserve">directly </w:t>
      </w:r>
      <w:r w:rsidR="005E71A7">
        <w:t>using a power analysis based on a single effect size estimate from a previous study. U</w:t>
      </w:r>
      <w:r w:rsidR="00686517">
        <w:t>sing</w:t>
      </w:r>
      <w:r w:rsidR="00F4504F">
        <w:t xml:space="preserve"> effect sizes directly from</w:t>
      </w:r>
      <w:r w:rsidR="000A6FB6">
        <w:t xml:space="preserve"> the</w:t>
      </w:r>
      <w:r w:rsidR="00F4504F">
        <w:t xml:space="preserve"> previous literature </w:t>
      </w:r>
      <w:r w:rsidR="000615E6">
        <w:t xml:space="preserve">will lead to underestimates of the required sample size on </w:t>
      </w:r>
      <w:r w:rsidR="00F4504F">
        <w:t xml:space="preserve">50% of </w:t>
      </w:r>
      <w:r w:rsidR="000615E6">
        <w:t>occasions s</w:t>
      </w:r>
      <w:r w:rsidR="00F4504F">
        <w:t>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0615E6">
        <w:t>More seriously,</w:t>
      </w:r>
      <w:r w:rsidR="00E37F5E">
        <w:t xml:space="preserve"> </w:t>
      </w:r>
      <w:r w:rsidR="000615E6">
        <w:t xml:space="preserve">because </w:t>
      </w:r>
      <w:r w:rsidR="00E37F5E">
        <w:t xml:space="preserve">power is a concave function of </w:t>
      </w:r>
      <w:r w:rsidR="000615E6">
        <w:t>sample</w:t>
      </w:r>
      <w:r w:rsidR="00E37F5E">
        <w:t xml:space="preserve"> </w:t>
      </w:r>
      <w:r w:rsidR="004100E0">
        <w:t>size</w:t>
      </w:r>
      <w:r w:rsidR="000615E6">
        <w:t>,</w:t>
      </w:r>
      <w:r w:rsidR="00E37F5E">
        <w:t xml:space="preserve"> </w:t>
      </w:r>
      <w:r w:rsidR="00515FEC">
        <w:t xml:space="preserve">using </w:t>
      </w:r>
      <w:r w:rsidR="00E37F5E">
        <w:t>point estimate</w:t>
      </w:r>
      <w:r w:rsidR="000615E6">
        <w:t>s</w:t>
      </w:r>
      <w:r w:rsidR="00E37F5E">
        <w:t xml:space="preserve"> from previous studies to </w:t>
      </w:r>
      <w:r w:rsidR="000615E6">
        <w:t xml:space="preserve">estimate required sample sizes </w:t>
      </w:r>
      <w:r w:rsidR="00E37F5E">
        <w:t xml:space="preserve">will lead to </w:t>
      </w:r>
      <w:r w:rsidR="00515FEC">
        <w:t>mean level</w:t>
      </w:r>
      <w:r w:rsidR="000615E6">
        <w:t>s</w:t>
      </w:r>
      <w:r w:rsidR="00515FEC">
        <w:t xml:space="preserve"> of </w:t>
      </w:r>
      <w:r w:rsidR="00E37F5E">
        <w:t xml:space="preserve">power being below </w:t>
      </w:r>
      <w:r w:rsidR="000615E6">
        <w:t>goal</w:t>
      </w:r>
      <w:r w:rsidR="00E37F5E">
        <w:t xml:space="preserve"> level</w:t>
      </w:r>
      <w:r w:rsidR="000615E6">
        <w:t>s</w:t>
      </w:r>
      <w:r w:rsidR="00F8650C">
        <w:t xml:space="preserve"> </w:t>
      </w:r>
      <w:r w:rsidR="00F8650C">
        <w:fldChar w:fldCharType="begin"/>
      </w:r>
      <w:r w:rsidR="00775D54">
        <w:instrText xml:space="preserve"> ADDIN EN.CITE &lt;EndNote&gt;&lt;Cite&gt;&lt;Author&gt;Blakeley&lt;/Author&gt;&lt;Year&gt;2016&lt;/Year&gt;&lt;RecNum&gt;784&lt;/RecNum&gt;&lt;DisplayText&gt;(McShane, Böckenholt, &amp;amp; Hansen,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775D54">
        <w:rPr>
          <w:noProof/>
        </w:rPr>
        <w:t>(McShane, Böckenholt, &amp; Hansen, 2016)</w:t>
      </w:r>
      <w:r w:rsidR="00F8650C">
        <w:fldChar w:fldCharType="end"/>
      </w:r>
      <w:r w:rsidR="00E37F5E">
        <w:t xml:space="preserve">. </w:t>
      </w:r>
      <w:r w:rsidR="000615E6">
        <w:t>In other words, y</w:t>
      </w:r>
      <w:r w:rsidR="00BE398F">
        <w:t xml:space="preserve">ou get </w:t>
      </w:r>
      <w:r w:rsidR="00677993">
        <w:t xml:space="preserve">more severely punished </w:t>
      </w:r>
      <w:r w:rsidR="00BE398F">
        <w:t>for underestimating the effect size than you get rewarded for overestimating</w:t>
      </w:r>
      <w:r w:rsidR="00416B42">
        <w:t xml:space="preserve"> the effect size</w:t>
      </w:r>
      <w:r w:rsidR="006A2E92">
        <w:t xml:space="preserve">, which means </w:t>
      </w:r>
      <w:r w:rsidR="00F65A27">
        <w:t xml:space="preserve">that </w:t>
      </w:r>
      <w:r w:rsidR="006A2E92">
        <w:t xml:space="preserve">the mean power of a set of studies using point estimates from previous studies </w:t>
      </w:r>
      <w:r w:rsidR="00C91150">
        <w:t>(</w:t>
      </w:r>
      <w:r w:rsidR="006A2E92">
        <w:t>or pilot studies</w:t>
      </w:r>
      <w:r w:rsidR="00C91150">
        <w:t>)</w:t>
      </w:r>
      <w:r w:rsidR="006A2E92">
        <w:t xml:space="preserve"> will be lower than their goal </w:t>
      </w:r>
      <w:r w:rsidR="00C91150">
        <w:t xml:space="preserve">level of </w:t>
      </w:r>
      <w:r w:rsidR="006A2E92">
        <w:t>power.</w:t>
      </w:r>
    </w:p>
    <w:p w14:paraId="4A3B0772" w14:textId="31E89D42" w:rsidR="00E37F5E" w:rsidRDefault="00861D8C" w:rsidP="00E4470F">
      <w:pPr>
        <w:spacing w:line="360" w:lineRule="auto"/>
        <w:ind w:firstLine="720"/>
      </w:pPr>
      <w:r>
        <w:t>Various</w:t>
      </w:r>
      <w:r w:rsidR="00323E6C">
        <w:t xml:space="preserve"> methods have been developed to</w:t>
      </w:r>
      <w:r w:rsidR="00F84B93">
        <w:t xml:space="preserve"> account for sampl</w:t>
      </w:r>
      <w:r w:rsidR="00F945E1">
        <w:t>ing</w:t>
      </w:r>
      <w:r w:rsidR="00F84B93">
        <w:t xml:space="preserve"> variability</w:t>
      </w:r>
      <w:r w:rsidR="00625CE2">
        <w:t xml:space="preserve"> in effect size estimates for power analysis</w:t>
      </w:r>
      <w:r w:rsidR="007B4C3A">
        <w:t xml:space="preserve"> </w:t>
      </w:r>
      <w:bookmarkStart w:id="2" w:name="_Hlk523159624"/>
      <w:r w:rsidR="00323E6C">
        <w:fldChar w:fldCharType="begin">
          <w:fldData xml:space="preserve">PEVuZE5vdGU+PENpdGU+PEF1dGhvcj5NY1NoYW5lPC9BdXRob3I+PFllYXI+MjAxNjwvWWVhcj48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</w:fldData>
        </w:fldChar>
      </w:r>
      <w:r w:rsidR="005E0E78">
        <w:instrText xml:space="preserve"> ADDIN EN.CITE </w:instrText>
      </w:r>
      <w:r w:rsidR="005E0E78">
        <w:fldChar w:fldCharType="begin">
          <w:fldData xml:space="preserve">PEVuZE5vdGU+PENpdGU+PEF1dGhvcj5NY1NoYW5lPC9BdXRob3I+PFllYXI+MjAxNjwvWWVhcj48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</w:fldData>
        </w:fldChar>
      </w:r>
      <w:r w:rsidR="005E0E78">
        <w:instrText xml:space="preserve"> ADDIN EN.CITE.DATA </w:instrText>
      </w:r>
      <w:r w:rsidR="005E0E78">
        <w:fldChar w:fldCharType="end"/>
      </w:r>
      <w:r w:rsidR="00323E6C">
        <w:fldChar w:fldCharType="separate"/>
      </w:r>
      <w:r w:rsidR="005E0E78">
        <w:rPr>
          <w:noProof/>
        </w:rPr>
        <w:t>(Anderson et al., 2017; McShane &amp; Böckenholt, 2016; Perugini et al., 2014; and Taylor &amp; Muller, 1996)</w:t>
      </w:r>
      <w:r w:rsidR="00323E6C">
        <w:fldChar w:fldCharType="end"/>
      </w:r>
      <w:bookmarkEnd w:id="2"/>
      <w:r w:rsidR="00347243">
        <w:t>.</w:t>
      </w:r>
      <w:r w:rsidR="003974D5">
        <w:t xml:space="preserv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w:t>
      </w:r>
      <w:r w:rsidR="00E4470F">
        <w:t>the “</w:t>
      </w:r>
      <w:r w:rsidR="0039672C">
        <w:t>safeguard</w:t>
      </w:r>
      <w:r w:rsidR="00E4470F">
        <w:t>” approach to effect size selection for power analysis. This approach</w:t>
      </w:r>
      <w:r w:rsidR="0039672C">
        <w:t xml:space="preserve"> us</w:t>
      </w:r>
      <w:r w:rsidR="00E4470F">
        <w:t>es</w:t>
      </w:r>
      <w:r w:rsidR="0039672C">
        <w:t xml:space="preserve"> the lower bound of a </w:t>
      </w:r>
      <m:oMath>
        <m:r>
          <w:rPr>
            <w:rFonts w:ascii="Cambria Math" w:hAnsi="Cambria Math"/>
          </w:rPr>
          <m:t>100-x %</m:t>
        </m:r>
      </m:oMath>
      <w:r w:rsidR="00051788">
        <w:rPr>
          <w:rFonts w:eastAsiaTheme="minorEastAsia"/>
        </w:rPr>
        <w:t xml:space="preserve"> </w:t>
      </w:r>
      <w:r w:rsidR="0039672C">
        <w:t xml:space="preserve"> confidence interval as opposed to the point estimate </w:t>
      </w:r>
      <w:r w:rsidR="001B6803">
        <w:t xml:space="preserve">produced by an original study </w:t>
      </w:r>
      <w:r w:rsidR="0039672C">
        <w:t xml:space="preserve">in order to have </w:t>
      </w:r>
      <m:oMath>
        <m:r>
          <w:rPr>
            <w:rFonts w:ascii="Cambria Math" w:hAnsi="Cambria Math"/>
          </w:rPr>
          <m:t>100-</m:t>
        </m:r>
        <m:f>
          <m:fPr>
            <m:ctrlPr>
              <w:rPr>
                <w:rFonts w:ascii="Cambria Math" w:hAnsi="Cambria Math"/>
              </w:rPr>
            </m:ctrlPr>
          </m:fPr>
          <m:num>
            <m:r>
              <m:rPr>
                <m:sty m:val="p"/>
              </m:rP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w:r w:rsidR="00051788">
        <w:rPr>
          <w:rFonts w:eastAsiaTheme="minorEastAsia"/>
        </w:rPr>
        <w:t xml:space="preserve"> </w:t>
      </w:r>
      <w:r w:rsidR="0039672C">
        <w:t>confidence (in the statistical sense</w:t>
      </w:r>
      <w:r w:rsidR="00E4470F">
        <w:t xml:space="preserve"> of occurring at a particular long run relative frequency</w:t>
      </w:r>
      <w:r w:rsidR="0039672C">
        <w:t>) that the study will have</w:t>
      </w:r>
      <w:r w:rsidR="00F65B05">
        <w:t xml:space="preserve"> </w:t>
      </w:r>
      <w:r w:rsidR="00216968">
        <w:t>at least the chosen level of</w:t>
      </w:r>
      <w:r w:rsidR="00F65B05">
        <w:t xml:space="preserve"> power to detect </w:t>
      </w:r>
      <w:r w:rsidR="007F27FC">
        <w:t xml:space="preserve">the </w:t>
      </w:r>
      <w:r w:rsidR="00216968">
        <w:t xml:space="preserve">unknown </w:t>
      </w:r>
      <w:r w:rsidR="007F27FC">
        <w:t>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w:t>
      </w:r>
      <w:r w:rsidR="00D53D21">
        <w:t xml:space="preserve">(statistical) </w:t>
      </w:r>
      <w:r w:rsidR="007F27FC">
        <w:lastRenderedPageBreak/>
        <w:t xml:space="preserve">confidence a researcher </w:t>
      </w:r>
      <w:r w:rsidR="009756D9">
        <w:t>should</w:t>
      </w:r>
      <w:r w:rsidR="007F27FC">
        <w:t xml:space="preserve"> have </w:t>
      </w:r>
      <w:r w:rsidR="00205564">
        <w:t xml:space="preserve">for direct replications </w:t>
      </w:r>
      <w:r w:rsidR="0039672C">
        <w:t>in the absence of any type of selective reporting, an</w:t>
      </w:r>
      <w:r w:rsidR="007F27FC">
        <w:t xml:space="preserve"> u</w:t>
      </w:r>
      <w:r w:rsidR="0039672C">
        <w:t>nlikely assumption</w:t>
      </w:r>
      <w:r w:rsidR="007F27FC">
        <w:t xml:space="preserve"> in practice</w:t>
      </w:r>
      <w:r w:rsidR="00451403">
        <w:t xml:space="preserve"> </w:t>
      </w:r>
      <w:r w:rsidR="00451403">
        <w:fldChar w:fldCharType="begin"/>
      </w:r>
      <w:r w:rsidR="00451403">
        <w:instrText xml:space="preserve"> ADDIN EN.CITE &lt;EndNote&gt;&lt;Cite&gt;&lt;Author&gt;Banks&lt;/Author&gt;&lt;Year&gt;2016&lt;/Year&gt;&lt;RecNum&gt;1019&lt;/RecNum&gt;&lt;DisplayText&gt;(Banks, Rogelberg, Woznyj, Landis, &amp;amp; Rupp, 2016)&lt;/DisplayText&gt;&lt;record&gt;&lt;rec-number&gt;1019&lt;/rec-number&gt;&lt;foreign-keys&gt;&lt;key app="EN" db-id="9xrafw5sx95dvre9w5hpevd89fzwtwr9twsw" timestamp="1544485184"&gt;1019&lt;/key&gt;&lt;/foreign-keys&gt;&lt;ref-type name="Journal Article"&gt;17&lt;/ref-type&gt;&lt;contributors&gt;&lt;authors&gt;&lt;author&gt;Banks, George C.&lt;/author&gt;&lt;author&gt;Rogelberg, Steven G.&lt;/author&gt;&lt;author&gt;Woznyj, Haley M.&lt;/author&gt;&lt;author&gt;Landis, Ronald S.&lt;/author&gt;&lt;author&gt;Rupp, Deborah E.&lt;/author&gt;&lt;/authors&gt;&lt;/contributors&gt;&lt;titles&gt;&lt;title&gt;Editorial: Evidence on Questionable Research Practices: The Good, the Bad, and the Ugly&lt;/title&gt;&lt;secondary-title&gt;Journal of Business and Psychology&lt;/secondary-title&gt;&lt;/titles&gt;&lt;periodical&gt;&lt;full-title&gt;Journal of Business and Psychology&lt;/full-title&gt;&lt;/periodical&gt;&lt;pages&gt;323-338&lt;/pages&gt;&lt;volume&gt;31&lt;/volume&gt;&lt;number&gt;3&lt;/number&gt;&lt;dates&gt;&lt;year&gt;2016&lt;/year&gt;&lt;pub-dates&gt;&lt;date&gt;2016/09/01&lt;/date&gt;&lt;/pub-dates&gt;&lt;/dates&gt;&lt;isbn&gt;1573-353X&lt;/isbn&gt;&lt;urls&gt;&lt;related-urls&gt;&lt;url&gt;https://doi.org/10.1007/s10869-016-9456-7&lt;/url&gt;&lt;/related-urls&gt;&lt;/urls&gt;&lt;electronic-resource-num&gt;10.1007/s10869-016-9456-7&lt;/electronic-resource-num&gt;&lt;/record&gt;&lt;/Cite&gt;&lt;/EndNote&gt;</w:instrText>
      </w:r>
      <w:r w:rsidR="00451403">
        <w:fldChar w:fldCharType="separate"/>
      </w:r>
      <w:r w:rsidR="00451403">
        <w:rPr>
          <w:noProof/>
        </w:rPr>
        <w:t>(Banks, Rogelberg, Woznyj, Landis, &amp; Rupp, 2016)</w:t>
      </w:r>
      <w:r w:rsidR="00451403">
        <w:fldChar w:fldCharType="end"/>
      </w:r>
      <w:r w:rsidR="0039672C">
        <w:t xml:space="preserve">. </w:t>
      </w:r>
      <w:r w:rsidR="00E37F5E">
        <w:t xml:space="preserve">Even </w:t>
      </w:r>
      <w:r w:rsidR="005D07AD">
        <w:t>when all</w:t>
      </w:r>
      <w:r w:rsidR="00E37F5E">
        <w:t xml:space="preserve">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241D030A" w14:textId="5BD8D45E" w:rsidR="00E773C6" w:rsidRDefault="00996330" w:rsidP="00996330">
      <w:pPr>
        <w:spacing w:line="360" w:lineRule="auto"/>
        <w:ind w:firstLine="720"/>
      </w:pPr>
      <w:r>
        <w:t xml:space="preserve">In order to deal with the fact that Perugini and </w:t>
      </w:r>
      <w:r w:rsidR="008209BE">
        <w:t>colleagues</w:t>
      </w:r>
      <w:r w:rsidR="003465FE">
        <w:t>’</w:t>
      </w:r>
      <w:r>
        <w:t xml:space="preserve"> </w:t>
      </w:r>
      <w:r w:rsidR="008209BE">
        <w:t>(201</w:t>
      </w:r>
      <w:r w:rsidR="004E7FBC">
        <w:t>4</w:t>
      </w:r>
      <w:r w:rsidR="008209BE">
        <w:t xml:space="preserve">) </w:t>
      </w:r>
      <w:r>
        <w:t xml:space="preserve">method tends to </w:t>
      </w:r>
      <w:r w:rsidR="008209BE">
        <w:t>overestimate</w:t>
      </w:r>
      <w:r>
        <w:t xml:space="preserve"> the required sample size,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t xml:space="preserve"> </w:t>
      </w:r>
      <w:r w:rsidR="008209BE">
        <w:t>propose</w:t>
      </w:r>
      <w:r w:rsidR="00820DDF">
        <w:t xml:space="preserve"> the Power </w:t>
      </w:r>
      <w:r w:rsidR="00612BA8">
        <w:t>Calibrated Effect Size</w:t>
      </w:r>
      <w:r w:rsidR="005E0E78">
        <w:t xml:space="preserve"> (PCES)</w:t>
      </w:r>
      <w:r w:rsidR="00612BA8">
        <w:t xml:space="preserve"> approach</w:t>
      </w:r>
      <w:r w:rsidR="008209BE">
        <w:t xml:space="preserve"> to dealing with sampling variability</w:t>
      </w:r>
      <w:r w:rsidR="00612BA8">
        <w:t xml:space="preserve">. </w:t>
      </w:r>
      <w:r w:rsidR="009243EB">
        <w:t xml:space="preserve">PCES </w:t>
      </w:r>
      <w:r w:rsidR="00B93AA5">
        <w:t xml:space="preserve">takes a point estimate of the effect size and some measure of its uncertainty (e.g., a confidence interval or standard error) and uses </w:t>
      </w:r>
      <w:r w:rsidR="00371550">
        <w:t xml:space="preserve">this information to </w:t>
      </w:r>
      <w:r w:rsidR="006C586A">
        <w:t>estimate</w:t>
      </w:r>
      <w:r w:rsidR="00371550">
        <w:t xml:space="preserve"> the sample size required to ensure that the expected power (averaged over the likely distribution of effect sizes) is equal to a chosen level.</w:t>
      </w:r>
      <w:r w:rsidR="00B93AA5">
        <w:t xml:space="preserve"> In other words, this method aims to ensure that the mean level of power of studies choosing the</w:t>
      </w:r>
      <w:r w:rsidR="00371550">
        <w:t>ir</w:t>
      </w:r>
      <w:r w:rsidR="00B93AA5">
        <w:t xml:space="preserve"> sample size using this method will </w:t>
      </w:r>
      <w:r w:rsidR="00371550">
        <w:t>be at the chosen level</w:t>
      </w:r>
      <w:r w:rsidR="006F4CC8">
        <w:t xml:space="preserve">, and not below that level as would be the case if people simply use reported </w:t>
      </w:r>
      <w:r w:rsidR="002E3CFB">
        <w:t xml:space="preserve">point estimates of the </w:t>
      </w:r>
      <w:r w:rsidR="006F4CC8">
        <w:t>effect size</w:t>
      </w:r>
      <w:r w:rsidR="003465FE">
        <w:t xml:space="preserve">. </w:t>
      </w:r>
    </w:p>
    <w:p w14:paraId="73C8F6FD" w14:textId="57716A1D" w:rsidR="00700B5A" w:rsidRDefault="000D2323" w:rsidP="00667839">
      <w:pPr>
        <w:spacing w:line="360" w:lineRule="auto"/>
        <w:ind w:firstLine="720"/>
      </w:pPr>
      <w:r>
        <w:fldChar w:fldCharType="begin"/>
      </w:r>
      <w:r>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fldChar w:fldCharType="separate"/>
      </w:r>
      <w:r>
        <w:rPr>
          <w:noProof/>
        </w:rPr>
        <w:t>McShane and Böckenholt (2016)</w:t>
      </w:r>
      <w:r>
        <w:fldChar w:fldCharType="end"/>
      </w:r>
      <w:r>
        <w:t xml:space="preserve"> provide easily implemented formulas for tests of differences between independent and dependent means and proportions as well as correlation coefficients</w:t>
      </w:r>
      <w:r w:rsidR="0084202E">
        <w:t xml:space="preserve"> and host </w:t>
      </w:r>
      <w:r>
        <w:t xml:space="preserve">a website </w:t>
      </w:r>
      <w:r w:rsidR="0084202E">
        <w:t xml:space="preserve">where </w:t>
      </w:r>
      <w:r>
        <w:t xml:space="preserve">these methods can be </w:t>
      </w:r>
      <w:r w:rsidR="0084202E">
        <w:t>easily used (</w:t>
      </w:r>
      <w:hyperlink r:id="rId7" w:history="1">
        <w:r w:rsidR="0084202E" w:rsidRPr="00E2266F">
          <w:rPr>
            <w:rStyle w:val="Hyperlink"/>
          </w:rPr>
          <w:t>https://blakemcshane.shinyapps.io/pces/</w:t>
        </w:r>
      </w:hyperlink>
      <w:r w:rsidR="0084202E">
        <w:rPr>
          <w:rStyle w:val="Hyperlink"/>
        </w:rPr>
        <w:t>)</w:t>
      </w:r>
      <w:r>
        <w:t xml:space="preserve">. </w:t>
      </w:r>
      <w:r w:rsidR="00E773C6">
        <w:fldChar w:fldCharType="begin"/>
      </w:r>
      <w:r w:rsidR="00E773C6">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E773C6">
        <w:fldChar w:fldCharType="separate"/>
      </w:r>
      <w:r w:rsidR="00E773C6">
        <w:rPr>
          <w:noProof/>
        </w:rPr>
        <w:t>McShane and Böckenholt (2016)</w:t>
      </w:r>
      <w:r w:rsidR="00E773C6">
        <w:fldChar w:fldCharType="end"/>
      </w:r>
      <w:r>
        <w:t xml:space="preserve">’s methods for calculating PCES for these common statistical tests are </w:t>
      </w:r>
      <w:r w:rsidR="0086637E">
        <w:t xml:space="preserve">equivalent to </w:t>
      </w:r>
      <w:r>
        <w:t xml:space="preserve">using </w:t>
      </w:r>
      <w:r w:rsidR="0086637E">
        <w:t xml:space="preserve">the assurance approach (detailed below), using a prior distribution over the parameter of interest </w:t>
      </w:r>
      <w:r w:rsidR="005A13C2">
        <w:t xml:space="preserve">(e.g., a mean difference or Fisher Z transformed correlation coefficient) </w:t>
      </w:r>
      <w:r w:rsidR="0086637E">
        <w:t>assumed to be normally distributed</w:t>
      </w:r>
      <w:r w:rsidR="00700B5A">
        <w:t xml:space="preserve">, centred on the </w:t>
      </w:r>
      <w:r w:rsidR="00AE6E9E">
        <w:t xml:space="preserve">point estimate of the parameter </w:t>
      </w:r>
      <w:r w:rsidR="0086637E">
        <w:t>from</w:t>
      </w:r>
      <w:r w:rsidR="00700B5A">
        <w:t xml:space="preserve"> a previous study, and </w:t>
      </w:r>
      <w:r w:rsidR="005927E1">
        <w:t>to have</w:t>
      </w:r>
      <w:r w:rsidR="00700B5A">
        <w:t xml:space="preserve"> a standard deviation equal to the standard error of the point estimate.</w:t>
      </w:r>
    </w:p>
    <w:p w14:paraId="70AB8B9A" w14:textId="63B9AEED" w:rsidR="0022537B" w:rsidRDefault="0022537B" w:rsidP="0022537B">
      <w:pPr>
        <w:pStyle w:val="Heading4"/>
      </w:pPr>
      <w:r>
        <w:t>Accounting for publication bias</w:t>
      </w:r>
    </w:p>
    <w:p w14:paraId="117F4B83" w14:textId="41C84AE7" w:rsidR="0022537B" w:rsidRPr="00BA1A41" w:rsidRDefault="007C565A" w:rsidP="0022537B">
      <w:pPr>
        <w:spacing w:line="360" w:lineRule="auto"/>
        <w:ind w:firstLine="720"/>
        <w:rPr>
          <w:b/>
          <w:bCs/>
          <w:i/>
          <w:iCs/>
        </w:rPr>
      </w:pPr>
      <w:r>
        <w:t xml:space="preserve">Both </w:t>
      </w:r>
      <w:r>
        <w:fldChar w:fldCharType="begin"/>
      </w:r>
      <w:r>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fldChar w:fldCharType="separate"/>
      </w:r>
      <w:r>
        <w:rPr>
          <w:noProof/>
        </w:rPr>
        <w:t>McShane and Böckenholt (2016)</w:t>
      </w:r>
      <w:r>
        <w:fldChar w:fldCharType="end"/>
      </w:r>
      <w:r>
        <w:t xml:space="preserve"> and </w:t>
      </w:r>
      <w:r>
        <w:fldChar w:fldCharType="begin"/>
      </w:r>
      <w:r>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’s </w:t>
      </w:r>
      <w:r w:rsidR="00440513">
        <w:t>approaches</w:t>
      </w:r>
      <w:r>
        <w:t xml:space="preserve"> assume that there </w:t>
      </w:r>
      <w:r w:rsidR="003A1E94">
        <w:t>is no</w:t>
      </w:r>
      <w:r>
        <w:t xml:space="preserve"> publication or reporting bias in the literature. However, there is substantial evidence </w:t>
      </w:r>
      <w:r w:rsidR="00B51C31">
        <w:t>that effect sizes are inflated due to</w:t>
      </w:r>
      <w:r>
        <w:t xml:space="preserve"> publication bias in the behavioural sciences research literature</w:t>
      </w:r>
      <w:r w:rsidR="003A1E94">
        <w:t xml:space="preserve"> </w:t>
      </w:r>
      <w:r w:rsidR="003A1E94">
        <w:fldChar w:fldCharType="begin">
          <w:fldData xml:space="preserve">PEVuZE5vdGU+PENpdGU+PEF1dGhvcj5OZWxzb248L0F1dGhvcj48WWVhcj4yMDE4PC9ZZWFyPjxS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</w:fldData>
        </w:fldChar>
      </w:r>
      <w:r w:rsidR="003A1E94">
        <w:instrText xml:space="preserve"> ADDIN EN.CITE </w:instrText>
      </w:r>
      <w:r w:rsidR="003A1E94">
        <w:fldChar w:fldCharType="begin">
          <w:fldData xml:space="preserve">PEVuZE5vdGU+PENpdGU+PEF1dGhvcj5OZWxzb248L0F1dGhvcj48WWVhcj4yMDE4PC9ZZWFyPjxS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</w:fldData>
        </w:fldChar>
      </w:r>
      <w:r w:rsidR="003A1E94">
        <w:instrText xml:space="preserve"> ADDIN EN.CITE.DATA </w:instrText>
      </w:r>
      <w:r w:rsidR="003A1E94">
        <w:fldChar w:fldCharType="end"/>
      </w:r>
      <w:r w:rsidR="003A1E94">
        <w:fldChar w:fldCharType="separate"/>
      </w:r>
      <w:r w:rsidR="003A1E94">
        <w:rPr>
          <w:noProof/>
        </w:rPr>
        <w:t>(Johnson, Payne, Wang, Asher, &amp; Mandal, 2017; Nelson, Simmons, &amp; Simonsohn, 2018)</w:t>
      </w:r>
      <w:r w:rsidR="003A1E94">
        <w:fldChar w:fldCharType="end"/>
      </w:r>
      <w:r>
        <w:t xml:space="preserve">. </w:t>
      </w:r>
      <w:r w:rsidR="003A1E94">
        <w:t>For example, our</w:t>
      </w:r>
      <w:r>
        <w:t xml:space="preserve"> recent examination of the effect sizes in replication studies suggests that, on average, the effect sizes in direct replications are as much as 20% smaller than those seen in original studies (95% credible interval [11%, 28%]) even when we condition on the true effect size being non-zero </w:t>
      </w:r>
      <w:r w:rsidR="00303588">
        <w:t>[</w:t>
      </w:r>
      <w:r>
        <w:t xml:space="preserve">effect size chapter].  </w:t>
      </w:r>
      <w:r w:rsidR="00440513">
        <w:t>If the reported</w:t>
      </w:r>
      <w:r w:rsidR="0022537B">
        <w:t xml:space="preserve"> point estimates of effect sizes seen in the psychological literature are likely to be overestimates of true effects</w:t>
      </w:r>
      <w:r w:rsidR="000F5F07">
        <w:t>,</w:t>
      </w:r>
      <w:r w:rsidR="0022537B">
        <w:t xml:space="preserve"> </w:t>
      </w:r>
      <w:r>
        <w:t>planning sample size</w:t>
      </w:r>
      <w:r w:rsidR="00440513">
        <w:t>s</w:t>
      </w:r>
      <w:r>
        <w:t xml:space="preserve"> </w:t>
      </w:r>
      <w:r w:rsidR="00440513">
        <w:t xml:space="preserve">for replication studies </w:t>
      </w:r>
      <w:r>
        <w:t xml:space="preserve">without accounting for this </w:t>
      </w:r>
      <w:r w:rsidR="00440513">
        <w:t>will</w:t>
      </w:r>
      <w:r>
        <w:t xml:space="preserve"> lead to </w:t>
      </w:r>
      <w:r w:rsidR="000F5F07">
        <w:t xml:space="preserve">studies with lower than desired levels of power </w:t>
      </w:r>
      <w:r w:rsidR="00440513">
        <w:fldChar w:fldCharType="begin"/>
      </w:r>
      <w:r w:rsidR="00440513">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40513">
        <w:fldChar w:fldCharType="separate"/>
      </w:r>
      <w:r w:rsidR="00440513">
        <w:rPr>
          <w:noProof/>
        </w:rPr>
        <w:t>(Anderson et al., 2017)</w:t>
      </w:r>
      <w:r w:rsidR="00440513">
        <w:fldChar w:fldCharType="end"/>
      </w:r>
      <w:r>
        <w:t>.</w:t>
      </w:r>
    </w:p>
    <w:p w14:paraId="40003FEF" w14:textId="28909E02" w:rsidR="00763547" w:rsidRDefault="00E26CA3" w:rsidP="00882221">
      <w:pPr>
        <w:spacing w:line="360" w:lineRule="auto"/>
        <w:ind w:firstLine="720"/>
      </w:pPr>
      <w:r>
        <w:lastRenderedPageBreak/>
        <w:t xml:space="preserve">A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w:t>
      </w:r>
      <w:r w:rsidR="00205564">
        <w:t xml:space="preserve">observed effect size from a previous study, </w:t>
      </w:r>
      <w:r w:rsidR="00675C5D">
        <w:t xml:space="preserve">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w:t>
      </w:r>
      <w:r w:rsidR="00681BE5">
        <w:t>Taylor and Muller</w:t>
      </w:r>
      <w:r w:rsidR="00D35966">
        <w:t xml:space="preserve">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w:t>
      </w:r>
      <w:r w:rsidR="00941A01">
        <w:t>A</w:t>
      </w:r>
      <w:r w:rsidR="00205564">
        <w:t xml:space="preserve"> study </w:t>
      </w:r>
      <w:r w:rsidR="00941A01">
        <w:t xml:space="preserve">that selects its sample size using this method </w:t>
      </w:r>
      <w:r w:rsidR="00205564">
        <w:t xml:space="preserve">is powered to detect </w:t>
      </w:r>
      <w:r w:rsidR="007E6C60">
        <w:t xml:space="preserve">an effect size </w:t>
      </w:r>
      <w:r w:rsidR="00205564">
        <w:t xml:space="preserve">calculated assuming that only the statistically significant test statistics are available or are considered for replication. </w:t>
      </w:r>
      <w:r w:rsidR="00216968">
        <w:t xml:space="preserve">Mirroring </w:t>
      </w:r>
      <w:r w:rsidR="00440513">
        <w:fldChar w:fldCharType="begin"/>
      </w:r>
      <w:r w:rsidR="00440513">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440513">
        <w:fldChar w:fldCharType="separate"/>
      </w:r>
      <w:r w:rsidR="00440513">
        <w:rPr>
          <w:noProof/>
        </w:rPr>
        <w:t>Perugini et al. (2014)</w:t>
      </w:r>
      <w:r w:rsidR="00440513">
        <w:fldChar w:fldCharType="end"/>
      </w:r>
      <w:r w:rsidR="00440513">
        <w:t xml:space="preserve">’s </w:t>
      </w:r>
      <w:r w:rsidR="00216968">
        <w:t xml:space="preserve">approach, </w:t>
      </w:r>
      <w:r w:rsidR="007E6C60">
        <w:fldChar w:fldCharType="begin"/>
      </w:r>
      <w:r w:rsidR="007E6C6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7E6C60">
        <w:fldChar w:fldCharType="separate"/>
      </w:r>
      <w:r w:rsidR="007E6C60">
        <w:rPr>
          <w:noProof/>
        </w:rPr>
        <w:t>Taylor and Muller (1996)</w:t>
      </w:r>
      <w:r w:rsidR="007E6C60">
        <w:fldChar w:fldCharType="end"/>
      </w:r>
      <w:r w:rsidR="007E6C60">
        <w:t xml:space="preserve"> suggest </w:t>
      </w:r>
      <w:r w:rsidR="00216968">
        <w:t>using t</w:t>
      </w:r>
      <w:r w:rsidR="00D05F9A">
        <w:t>he lower bound of a</w:t>
      </w:r>
      <w:r w:rsidR="00F12C96">
        <w:t xml:space="preserve">n </w:t>
      </w:r>
      <w:r w:rsidR="00440513">
        <w:t xml:space="preserve">a </w:t>
      </w:r>
      <m:oMath>
        <m:r>
          <w:rPr>
            <w:rFonts w:ascii="Cambria Math" w:hAnsi="Cambria Math"/>
          </w:rPr>
          <m:t>100-x %</m:t>
        </m:r>
      </m:oMath>
      <w:r w:rsidR="00440513">
        <w:rPr>
          <w:rFonts w:eastAsiaTheme="minorEastAsia"/>
        </w:rPr>
        <w:t xml:space="preserve"> </w:t>
      </w:r>
      <w:r w:rsidR="00440513">
        <w:t xml:space="preserve"> confidence interval </w:t>
      </w:r>
      <w:r w:rsidR="007E6C60">
        <w:t>in order</w:t>
      </w:r>
      <w:r w:rsidR="00440513">
        <w:t xml:space="preserve"> to </w:t>
      </w:r>
      <w:r w:rsidR="007E6C60">
        <w:t xml:space="preserve">have </w:t>
      </w:r>
      <m:oMath>
        <m:r>
          <w:rPr>
            <w:rFonts w:ascii="Cambria Math" w:hAnsi="Cambria Math"/>
          </w:rPr>
          <m:t>100-</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w:r w:rsidR="00440513">
        <w:rPr>
          <w:rFonts w:eastAsiaTheme="minorEastAsia"/>
        </w:rPr>
        <w:t xml:space="preserve"> </w:t>
      </w:r>
      <w:r w:rsidR="00F12C96">
        <w:t>confidence</w:t>
      </w:r>
      <w:r w:rsidR="00F10DD8">
        <w:t xml:space="preserve"> </w:t>
      </w:r>
      <w:r w:rsidR="00216968">
        <w:t>that the study will</w:t>
      </w:r>
      <w:r w:rsidR="00837B29">
        <w:t xml:space="preserve"> have at least the goal level of</w:t>
      </w:r>
      <w:r w:rsidR="00216968">
        <w:t xml:space="preserve"> power </w:t>
      </w:r>
      <w:r w:rsidR="00630F63">
        <w:t xml:space="preserve">(i.e., the expected long run frequency of studies </w:t>
      </w:r>
      <w:r w:rsidR="00FF2792">
        <w:t>which</w:t>
      </w:r>
      <w:r w:rsidR="0019470B">
        <w:t xml:space="preserve"> </w:t>
      </w:r>
      <w:r w:rsidR="009D19C4">
        <w:t xml:space="preserve">will reach the achieved </w:t>
      </w:r>
      <w:r w:rsidR="007E6C60">
        <w:t>statistical power</w:t>
      </w:r>
      <w:r w:rsidR="00630F63">
        <w:t xml:space="preserve">) </w:t>
      </w:r>
      <w:r w:rsidR="00F10DD8">
        <w:t xml:space="preserve">assuming that </w:t>
      </w:r>
      <w:r w:rsidR="00681BE5">
        <w:t xml:space="preserve">test </w:t>
      </w:r>
      <w:r w:rsidR="00F10DD8">
        <w:t>statistics are only reported given that they reach statistical significance</w:t>
      </w:r>
      <w:r w:rsidR="005D0121">
        <w:t xml:space="preserv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provide an easy to use website that makes the implementation of </w:t>
      </w:r>
      <w:r w:rsidR="00DB0CC3">
        <w:t>this</w:t>
      </w:r>
      <w:r w:rsidR="00AE76D3">
        <w:t xml:space="preserve"> method much less complex tha</w:t>
      </w:r>
      <w:r w:rsidR="00431A74">
        <w:t>n</w:t>
      </w:r>
      <w:r w:rsidR="00AE76D3">
        <w:t xml:space="preserve"> </w:t>
      </w:r>
      <w:r w:rsidR="00DD3AF8">
        <w:t>the above description</w:t>
      </w:r>
      <w:r w:rsidR="00AE76D3">
        <w:t xml:space="preserve"> </w:t>
      </w:r>
      <w:r w:rsidR="00BA0538">
        <w:t xml:space="preserve">may </w:t>
      </w:r>
      <w:r w:rsidR="00DD3AF8">
        <w:t xml:space="preserve">make it </w:t>
      </w:r>
      <w:r w:rsidR="00BA0538">
        <w:t>sound (</w:t>
      </w:r>
      <w:r w:rsidR="00BA1A41">
        <w:t xml:space="preserve">see </w:t>
      </w:r>
      <w:r w:rsidR="00794D73" w:rsidRPr="00794D73">
        <w:t>www.DesigningExperiments.com</w:t>
      </w:r>
      <w:r w:rsidR="00BA0538">
        <w:t>)</w:t>
      </w:r>
      <w:r w:rsidR="00AE76D3">
        <w:t>.</w:t>
      </w:r>
      <w:r w:rsidR="001E228E">
        <w:t xml:space="preserve"> </w:t>
      </w:r>
    </w:p>
    <w:p w14:paraId="56C40F05" w14:textId="02873105" w:rsidR="00F306BB" w:rsidRDefault="00F32E98" w:rsidP="00F32E98">
      <w:pPr>
        <w:spacing w:line="360" w:lineRule="auto"/>
        <w:ind w:firstLine="720"/>
      </w:pPr>
      <w:r>
        <w:t>To see how common the use of the</w:t>
      </w:r>
      <w:r w:rsidR="00666D6D">
        <w:t xml:space="preserve">se methods </w:t>
      </w:r>
      <w:r>
        <w:t xml:space="preserve">of effect size adjustment is, </w:t>
      </w:r>
      <w:r w:rsidR="00423024">
        <w:t>I asse</w:t>
      </w:r>
      <w:r w:rsidR="00AE1AC0">
        <w:t>ssed</w:t>
      </w:r>
      <w:r w:rsidR="00423024">
        <w:t xml:space="preserve"> all of the articles that have</w:t>
      </w:r>
      <w:r>
        <w:t xml:space="preserve"> cited Taylor and Muller (1996), Perugini, Gallucci, and Constantini (2014),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and/or </w:t>
      </w:r>
      <w:r>
        <w:fldChar w:fldCharType="begin"/>
      </w:r>
      <w:r>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fldChar w:fldCharType="separate"/>
      </w:r>
      <w:r>
        <w:rPr>
          <w:noProof/>
        </w:rPr>
        <w:t>McShane and Böckenholt (2016)</w:t>
      </w:r>
      <w:r>
        <w:fldChar w:fldCharType="end"/>
      </w:r>
      <w:r w:rsidR="00A445EF">
        <w:t xml:space="preserve"> according to </w:t>
      </w:r>
      <w:r>
        <w:t>Web of Science</w:t>
      </w:r>
      <w:r w:rsidR="00423024">
        <w:t xml:space="preserve"> (searching the Core Collection</w:t>
      </w:r>
      <w:r w:rsidR="006248DF">
        <w:t xml:space="preserve"> on the 13</w:t>
      </w:r>
      <w:r w:rsidR="006248DF" w:rsidRPr="006248DF">
        <w:rPr>
          <w:vertAlign w:val="superscript"/>
        </w:rPr>
        <w:t>th</w:t>
      </w:r>
      <w:r w:rsidR="006248DF">
        <w:t xml:space="preserve"> of November 2019</w:t>
      </w:r>
      <w:r w:rsidR="00423024">
        <w:t>)</w:t>
      </w:r>
      <w:r w:rsidR="006D3656">
        <w:t xml:space="preserve">. Out of </w:t>
      </w:r>
      <w:r w:rsidR="00E664F2">
        <w:t>the</w:t>
      </w:r>
      <w:r w:rsidR="006D3656">
        <w:t xml:space="preserve"> 119</w:t>
      </w:r>
      <w:r w:rsidR="00423024">
        <w:t xml:space="preserve"> identified</w:t>
      </w:r>
      <w:r w:rsidR="006D3656">
        <w:t xml:space="preserve"> </w:t>
      </w:r>
      <w:r w:rsidR="00423024">
        <w:t>papers that cited these articles</w:t>
      </w:r>
      <w:r w:rsidR="006D3656">
        <w:t xml:space="preserve">, </w:t>
      </w:r>
      <w:r w:rsidR="00E664F2">
        <w:t xml:space="preserve">just </w:t>
      </w:r>
      <w:r>
        <w:t>18 used any of these techniques to account for sampling variability or publication bias.</w:t>
      </w:r>
      <w:r w:rsidR="006D3656">
        <w:t xml:space="preserve"> </w:t>
      </w:r>
      <w:r w:rsidR="00AD35E8">
        <w:t xml:space="preserve">The rare use of these tools </w:t>
      </w:r>
      <w:r w:rsidR="001D65AB">
        <w:t>may be in part due to the</w:t>
      </w:r>
      <w:r w:rsidR="001C556C">
        <w:t xml:space="preserve"> scarcity of direct </w:t>
      </w:r>
      <w:r w:rsidR="00F306BB">
        <w:t>replications</w:t>
      </w:r>
      <w:r w:rsidR="001C556C">
        <w:t xml:space="preserve"> in the literature, the lack of awareness of these </w:t>
      </w:r>
      <w:r w:rsidR="00386626">
        <w:t>methods</w:t>
      </w:r>
      <w:r w:rsidR="001C556C">
        <w:t>, or possibly the additional difficulty of using these methods</w:t>
      </w:r>
      <w:r w:rsidR="0040059D">
        <w:t xml:space="preserve">. </w:t>
      </w:r>
      <w:r w:rsidR="006248DF">
        <w:t>In the sample of articles published in Psychological Science discussed above, only three reported attempting to account for publication bias. All used ad hoc methods, one doubling the sample size they recruited from that returned by a power analysis that used effect sizes directly extracted from the literature, one reducing effect sizes by an apparently arbitrarily chosen amount and one using the lowest effect size reported in a set of studies on their effect of interest.</w:t>
      </w:r>
      <w:r w:rsidR="00095ED7">
        <w:t xml:space="preserve"> </w:t>
      </w:r>
      <w:r w:rsidR="009633D8">
        <w:t xml:space="preserve">In so far as the technical difficulty of implementing </w:t>
      </w:r>
      <w:r w:rsidR="00095ED7">
        <w:t>the more formal methods of accounting for publication bias</w:t>
      </w:r>
      <w:r w:rsidR="00666D6D">
        <w:t xml:space="preserve"> and/or sampling variability reduces the likelihood that these methods are used</w:t>
      </w:r>
      <w:r w:rsidR="009633D8">
        <w:t xml:space="preserve">, it </w:t>
      </w:r>
      <w:r w:rsidR="0099668A">
        <w:t>may</w:t>
      </w:r>
      <w:r w:rsidR="009633D8">
        <w:t xml:space="preserve"> also </w:t>
      </w:r>
      <w:r w:rsidR="0099668A">
        <w:t xml:space="preserve">be </w:t>
      </w:r>
      <w:r w:rsidR="009633D8">
        <w:t xml:space="preserve">worth pointing out the </w:t>
      </w:r>
      <w:r w:rsidR="00423024">
        <w:t xml:space="preserve">easy and conservative heuristic </w:t>
      </w:r>
      <w:r w:rsidR="009633D8">
        <w:t xml:space="preserve">suggested in </w:t>
      </w:r>
      <w:r w:rsidR="009633D8">
        <w:fldChar w:fldCharType="begin"/>
      </w:r>
      <w:r w:rsidR="009633D8">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9633D8">
        <w:fldChar w:fldCharType="separate"/>
      </w:r>
      <w:r w:rsidR="009633D8">
        <w:rPr>
          <w:noProof/>
        </w:rPr>
        <w:t>Camerer et al. (2018)</w:t>
      </w:r>
      <w:r w:rsidR="009633D8">
        <w:fldChar w:fldCharType="end"/>
      </w:r>
      <w:r w:rsidR="00F70825">
        <w:t xml:space="preserve">. </w:t>
      </w:r>
      <w:r w:rsidR="00F70825">
        <w:fldChar w:fldCharType="begin"/>
      </w:r>
      <w:r w:rsidR="00F7082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0825">
        <w:fldChar w:fldCharType="separate"/>
      </w:r>
      <w:r w:rsidR="00F70825">
        <w:rPr>
          <w:noProof/>
        </w:rPr>
        <w:t>Camerer et al. (2018)</w:t>
      </w:r>
      <w:r w:rsidR="00F70825">
        <w:fldChar w:fldCharType="end"/>
      </w:r>
      <w:r w:rsidR="00F70825">
        <w:t xml:space="preserve"> suggest simply</w:t>
      </w:r>
      <w:r w:rsidR="009633D8">
        <w:t xml:space="preserve"> halving effect size estimates from the published literature, which would capture the great majority of direct replication studies in which the</w:t>
      </w:r>
      <w:r w:rsidR="00030E18">
        <w:t xml:space="preserve"> true</w:t>
      </w:r>
      <w:r w:rsidR="009633D8">
        <w:t xml:space="preserve"> effect size is non-zero</w:t>
      </w:r>
      <w:r w:rsidR="00AD35E8">
        <w:t xml:space="preserve"> ([Chapter ES Reduction])</w:t>
      </w:r>
      <w:r w:rsidR="009633D8">
        <w:t>.</w:t>
      </w:r>
    </w:p>
    <w:p w14:paraId="424920BF" w14:textId="4DAFDB32" w:rsidR="007B1A1A" w:rsidRPr="009611F0" w:rsidRDefault="007B1A1A" w:rsidP="009E2636">
      <w:pPr>
        <w:pStyle w:val="Heading3"/>
      </w:pPr>
      <w:r w:rsidRPr="002F544F">
        <w:lastRenderedPageBreak/>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3D9AF619" w:rsidR="007B1A1A" w:rsidRDefault="00F36477" w:rsidP="00FD67D8">
      <w:pPr>
        <w:spacing w:line="360" w:lineRule="auto"/>
        <w:ind w:firstLine="720"/>
      </w:pPr>
      <w:r>
        <w:t xml:space="preserve">A more </w:t>
      </w:r>
      <w:r w:rsidR="00BA75E8">
        <w:t>conservative</w:t>
      </w:r>
      <w:r w:rsidR="00FD67D8">
        <w:t xml:space="preserve"> approach</w:t>
      </w:r>
      <w:r w:rsidR="004C6191">
        <w:t xml:space="preserve"> to effect size selection than attempting to estimate the “true” effect size under study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w:t>
      </w:r>
      <w:r w:rsidR="00CC78B8">
        <w:t>sometimes called</w:t>
      </w:r>
      <w:r w:rsidR="0020728A">
        <w:t xml:space="preserve"> the Smallest Effect Size </w:t>
      </w:r>
      <w:r w:rsidR="00E25065">
        <w:t>O</w:t>
      </w:r>
      <w:r w:rsidR="0020728A">
        <w:t>f Interest, SES</w:t>
      </w:r>
      <w:r w:rsidR="00E25065">
        <w:t>O</w:t>
      </w:r>
      <w:r w:rsidR="0020728A">
        <w:t>I)</w:t>
      </w:r>
      <w:r w:rsidR="0085605E">
        <w:t>.</w:t>
      </w:r>
      <w:r w:rsidR="00FD67D8">
        <w:t xml:space="preserve"> </w:t>
      </w:r>
      <w:r w:rsidR="0002362C">
        <w:t>If used in power analyses this</w:t>
      </w:r>
      <w:r w:rsidR="0085605E">
        <w:t xml:space="preserve"> approach</w:t>
      </w:r>
      <w:r w:rsidR="0002362C">
        <w:t xml:space="preserve"> </w:t>
      </w:r>
      <w:r w:rsidR="0085605E">
        <w:t>means that if an effect as</w:t>
      </w:r>
      <w:r w:rsidR="008601F2">
        <w:t>,</w:t>
      </w:r>
      <w:r w:rsidR="0085605E">
        <w:t xml:space="preserve"> or larger</w:t>
      </w:r>
      <w:r w:rsidR="008601F2">
        <w:t>,</w:t>
      </w:r>
      <w:r w:rsidR="0085605E">
        <w:t xml:space="preserve"> than the smallest effect of interest is</w:t>
      </w:r>
      <w:r w:rsidR="0020728A">
        <w:t xml:space="preserve"> present it will be detected at a </w:t>
      </w:r>
      <w:r w:rsidR="00961C2A">
        <w:t>chosen</w:t>
      </w:r>
      <w:r w:rsidR="0020728A">
        <w:t xml:space="preserve"> probability or higher</w:t>
      </w:r>
      <w:r w:rsidR="006C18D1">
        <w:t>. U</w:t>
      </w:r>
      <w:r w:rsidR="00961C2A">
        <w:t xml:space="preserve">nlike </w:t>
      </w:r>
      <w:r w:rsidR="006C18D1">
        <w:t>estimating the effect under study, this method</w:t>
      </w:r>
      <w:r w:rsidR="00961C2A">
        <w:t xml:space="preserve"> does not rely </w:t>
      </w:r>
      <w:r w:rsidR="00553274">
        <w:t xml:space="preserve">on </w:t>
      </w:r>
      <w:r w:rsidR="00956B5C">
        <w:t>developing a potentially erroneous estimate</w:t>
      </w:r>
      <w:r w:rsidR="006E32D6">
        <w:t xml:space="preserve">, but rather in transparently making a subjective decision about the </w:t>
      </w:r>
      <w:r w:rsidR="00E64E46">
        <w:t xml:space="preserve">effect size </w:t>
      </w:r>
      <w:r w:rsidR="008601F2">
        <w:t>that your study is designed to reliably detect</w:t>
      </w:r>
      <w:r w:rsidR="00E64E46">
        <w:t xml:space="preserve">. </w:t>
      </w:r>
      <w:r w:rsidR="00981968">
        <w:t xml:space="preserve">None of the articles examined in Psychological Science </w:t>
      </w:r>
      <w:r w:rsidR="00427422">
        <w:t>reported having used this approach to plan the sample sizes they used.</w:t>
      </w:r>
      <w:r w:rsidR="00981968">
        <w:t xml:space="preserve"> </w:t>
      </w:r>
    </w:p>
    <w:p w14:paraId="5D555E1A" w14:textId="45B403BD" w:rsidR="00D73629" w:rsidRPr="00D73629" w:rsidRDefault="00D73629" w:rsidP="00D70A25">
      <w:pPr>
        <w:pStyle w:val="Heading4"/>
      </w:pPr>
      <w:r w:rsidRPr="00D73629">
        <w:t xml:space="preserve">Selecting a Smallest Effect Size of Interest </w:t>
      </w:r>
    </w:p>
    <w:p w14:paraId="01E5A216" w14:textId="087D58FE" w:rsidR="00621D3E" w:rsidRDefault="00FA2287" w:rsidP="009655ED">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w:t>
      </w:r>
      <w:r w:rsidR="00851071">
        <w:t>t</w:t>
      </w:r>
      <w:r>
        <w:t>he SESOI can be justified on purely subjective grounds (e.g., by a researcher deciding that they do no</w:t>
      </w:r>
      <w:r w:rsidR="00851071">
        <w:t>t</w:t>
      </w:r>
      <w:r>
        <w:t xml:space="preserve"> feel an effect of 5 points on some scale or a Cohen’s </w:t>
      </w:r>
      <w:r w:rsidRPr="00013CB6">
        <w:rPr>
          <w:i/>
        </w:rPr>
        <w:t>d</w:t>
      </w:r>
      <w:r>
        <w:rPr>
          <w:i/>
        </w:rPr>
        <w:t xml:space="preserve"> </w:t>
      </w:r>
      <w:r>
        <w:t xml:space="preserve">of .1 is </w:t>
      </w:r>
      <w:r w:rsidR="009655ED">
        <w:t>of substantive interest</w:t>
      </w:r>
      <w:r>
        <w:t xml:space="preserve">), or in more </w:t>
      </w:r>
      <w:r w:rsidR="00F73696">
        <w:t>‘</w:t>
      </w:r>
      <w:r>
        <w:t>objective</w:t>
      </w:r>
      <w:r w:rsidR="00F73696">
        <w:t>’</w:t>
      </w:r>
      <w:r>
        <w:t xml:space="preser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r w:rsidR="00621D3E">
        <w:t>Selection of the S</w:t>
      </w:r>
      <w:r w:rsidR="006F4431">
        <w:t>ES</w:t>
      </w:r>
      <w:r w:rsidR="00621D3E">
        <w:t xml:space="preserve">OI </w:t>
      </w:r>
      <w:r>
        <w:t xml:space="preserve">based on ‘objective’ standards </w:t>
      </w:r>
      <w:r w:rsidR="00621D3E">
        <w:t xml:space="preserve">has been most discussed in </w:t>
      </w:r>
      <w:r w:rsidR="00A009A3">
        <w:t>the</w:t>
      </w:r>
      <w:r w:rsidR="005F7AF2">
        <w:t xml:space="preserve"> clinical medicine literature</w:t>
      </w:r>
      <w:r>
        <w:t xml:space="preserve">. </w:t>
      </w:r>
      <w:r w:rsidR="009A52BA">
        <w:t xml:space="preserve">In medicine, finding the SESOI </w:t>
      </w:r>
      <w:r w:rsidR="00336E7C">
        <w:t>typically has</w:t>
      </w:r>
      <w:r w:rsidR="009A52BA">
        <w:t xml:space="preserve"> two </w:t>
      </w:r>
      <w:r w:rsidR="00336E7C">
        <w:t>goals</w:t>
      </w:r>
      <w:r w:rsidR="009A52BA">
        <w:t xml:space="preserve">,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4C4C35">
        <w:t>Towards these ends, several methods of justification are commonly used. O</w:t>
      </w:r>
      <w:r>
        <w:t xml:space="preserve">ne </w:t>
      </w:r>
      <w:r w:rsidR="005F7AF2">
        <w:t xml:space="preserve">method of </w:t>
      </w:r>
      <w:r>
        <w:t xml:space="preserve">SESOI </w:t>
      </w:r>
      <w:r w:rsidR="005F7AF2">
        <w:t>justification from the medical literature is t</w:t>
      </w:r>
      <w:r w:rsidR="00621D3E">
        <w:t xml:space="preserve">he </w:t>
      </w:r>
      <w:r w:rsidR="003B59D9">
        <w:t>Minimal Detectable Difference</w:t>
      </w:r>
      <w:r w:rsidR="00621D3E">
        <w:t xml:space="preserve"> </w:t>
      </w:r>
      <w:r w:rsidR="003B59D9">
        <w:t>(MDD)</w:t>
      </w:r>
      <w:r w:rsidR="005F7AF2">
        <w:t xml:space="preserve">, </w:t>
      </w:r>
      <w:r w:rsidR="003B59D9">
        <w:t>equivalent to the idea</w:t>
      </w:r>
      <w:r w:rsidR="00A009A3">
        <w:t xml:space="preserve"> of </w:t>
      </w:r>
      <w:r w:rsidR="00621D3E">
        <w:t xml:space="preserve">detection </w:t>
      </w:r>
      <w:r w:rsidR="00A009A3">
        <w:t xml:space="preserve">thresholds </w:t>
      </w:r>
      <w:r w:rsidR="00621D3E">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t xml:space="preserve"> </w:t>
      </w:r>
      <w:r w:rsidR="009A52BA">
        <w:t>acts</w:t>
      </w:r>
      <w:r w:rsidR="00A009A3">
        <w:t xml:space="preserve"> as a </w:t>
      </w:r>
      <w:r w:rsidR="00621D3E">
        <w:t>reasonable S</w:t>
      </w:r>
      <w:r>
        <w:t>E</w:t>
      </w:r>
      <w:r w:rsidR="00621D3E">
        <w:t xml:space="preserve">SOI </w:t>
      </w:r>
      <w:r w:rsidR="009A52BA">
        <w:t xml:space="preserve">in cases where </w:t>
      </w:r>
      <w:r w:rsidR="00621D3E">
        <w:t>scale</w:t>
      </w:r>
      <w:r w:rsidR="009A52BA">
        <w:t xml:space="preserve"> score </w:t>
      </w:r>
      <w:r w:rsidR="00621D3E">
        <w:t xml:space="preserve">differences that cannot be </w:t>
      </w:r>
      <w:r w:rsidR="009A52BA">
        <w:t xml:space="preserve">consciously detected </w:t>
      </w:r>
      <w:r w:rsidR="00A009A3">
        <w:t xml:space="preserve">can reasonably be said to not be important. </w:t>
      </w:r>
      <w:r w:rsidR="009A52BA">
        <w:t xml:space="preserve">This </w:t>
      </w:r>
      <w:r w:rsidR="00FA1D0F">
        <w:t>may</w:t>
      </w:r>
      <w:r w:rsidR="009A52BA">
        <w:t xml:space="preserve"> often </w:t>
      </w:r>
      <w:r w:rsidR="00FA1D0F">
        <w:t xml:space="preserve">be </w:t>
      </w:r>
      <w:r w:rsidR="009A52BA">
        <w:t>the case in</w:t>
      </w:r>
      <w:r w:rsidR="00A009A3">
        <w:t xml:space="preserve"> clinical research, where a </w:t>
      </w:r>
      <w:r w:rsidR="009655ED">
        <w:t xml:space="preserve">reasonable justification for not prescribing a treatment </w:t>
      </w:r>
      <w:r w:rsidR="005A78D7">
        <w:t>may</w:t>
      </w:r>
      <w:r w:rsidR="009655ED">
        <w:t xml:space="preserve"> be that it does </w:t>
      </w:r>
      <w:r w:rsidR="00A009A3">
        <w:t>not cause a perceptible decrease in symptoms</w:t>
      </w:r>
      <w:r w:rsidR="00FA1D0F">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t xml:space="preserve">, and </w:t>
      </w:r>
      <w:r w:rsidR="009A52BA">
        <w:t xml:space="preserve">attempting to identify </w:t>
      </w:r>
      <w:r w:rsidR="00BA4B81">
        <w:t xml:space="preserve">cut scores that can reliably predict other objective consequences (e.g., rehospitalisation). </w:t>
      </w:r>
      <w:r>
        <w:t xml:space="preserve">In </w:t>
      </w:r>
      <w:r>
        <w:lastRenderedPageBreak/>
        <w:t xml:space="preserve">non-clinical areas of </w:t>
      </w:r>
      <w:r w:rsidR="00692043">
        <w:t>the behavioural sciences</w:t>
      </w:r>
      <w:r>
        <w:t>, additional</w:t>
      </w:r>
      <w:r w:rsidR="00A009A3">
        <w:t xml:space="preserve"> </w:t>
      </w:r>
      <w:r>
        <w:t xml:space="preserve">‘objective’ justifications could be found in theoretical model predictions (e.g., when theories are well developed enough to make point or interval predictions), or by external constraints (e.g., if an educational intervention will only be implemented if it raises </w:t>
      </w:r>
      <w:r w:rsidR="00F46D40">
        <w:t xml:space="preserve">test </w:t>
      </w:r>
      <w:r>
        <w:t>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49E94EC8" w:rsidR="00BA4B81" w:rsidRDefault="00BA4B81" w:rsidP="00E25065">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D00CD4">
        <w:t xml:space="preserve"> for several reasons</w:t>
      </w:r>
      <w:r w:rsidR="00964FBF">
        <w:t xml:space="preserve">. Deciding on a minimum effect size can be extremely difficult, especially in non-applied or basic research where any non-zero effect may be </w:t>
      </w:r>
      <w:r w:rsidR="006E32D6">
        <w:t>theoretically interesting</w:t>
      </w:r>
      <w:r w:rsidR="00E25065">
        <w:t>. The canonical example of an area when any effect would be of interest is extrasensory perception, where any non-zero effect would radically change the way we understand the world. Less farcical examples exist where extremely small effect</w:t>
      </w:r>
      <w:r w:rsidR="00CB692E">
        <w:t>s</w:t>
      </w:r>
      <w:r w:rsidR="00E25065">
        <w:t xml:space="preserve"> might be of interest, for </w:t>
      </w:r>
      <w:r w:rsidR="00407B77">
        <w:t>example in studying health or environmental behaviour change interventions, where small effects on an individual level may have large economic, societal or environmental impacts. Because 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w:t>
      </w:r>
      <w:r w:rsidR="0090259A">
        <w:t xml:space="preserve">if </w:t>
      </w:r>
      <w:r w:rsidR="00964FBF">
        <w:t xml:space="preserve">the effect size of interest is “any non-zero effect” it will be impossible for a study to appear to be adequately </w:t>
      </w:r>
      <w:r w:rsidR="003D2CA9">
        <w:t>powered</w:t>
      </w:r>
      <w:r w:rsidR="0090259A">
        <w:t xml:space="preserve">. </w:t>
      </w:r>
    </w:p>
    <w:p w14:paraId="43B2F322" w14:textId="51475359" w:rsidR="00964FBF" w:rsidRDefault="0090259A" w:rsidP="002C3719">
      <w:pPr>
        <w:spacing w:line="360" w:lineRule="auto"/>
        <w:ind w:firstLine="720"/>
      </w:pPr>
      <w:r>
        <w:t>These issues mean that a</w:t>
      </w:r>
      <w:r w:rsidR="00BA4B81">
        <w:t>lthough this may be the most conservative approach</w:t>
      </w:r>
      <w:r w:rsidR="003E7D80">
        <w:t xml:space="preserve"> to sample size selection</w:t>
      </w:r>
      <w:r w:rsidR="00BA4B81">
        <w:t xml:space="preserve">, its </w:t>
      </w:r>
      <w:r w:rsidR="00FA7743">
        <w:t>universal</w:t>
      </w:r>
      <w:r w:rsidR="00BA4B81">
        <w:t xml:space="preserve"> application </w:t>
      </w:r>
      <w:r w:rsidR="00007C1C">
        <w:t>could</w:t>
      </w:r>
      <w:r w:rsidR="00FA7743">
        <w:t xml:space="preserve"> </w:t>
      </w:r>
      <w:r w:rsidR="00BA4B81" w:rsidRPr="001F0B96">
        <w:t>lead to</w:t>
      </w:r>
      <w:r w:rsidR="00B47376">
        <w:t xml:space="preserve"> counterproductive outcomes. S</w:t>
      </w:r>
      <w:r w:rsidR="00BA4B81">
        <w:t>ome of the</w:t>
      </w:r>
      <w:r w:rsidR="00BA4B81" w:rsidRPr="001F0B96">
        <w:t xml:space="preserve"> </w:t>
      </w:r>
      <w:r w:rsidR="00BA4B81">
        <w:t>m</w:t>
      </w:r>
      <w:r w:rsidR="00BA4B81" w:rsidRPr="001F0B96">
        <w:t>ost important research</w:t>
      </w:r>
      <w:r w:rsidR="00BA4B81">
        <w:t xml:space="preserve"> </w:t>
      </w:r>
      <w:r w:rsidR="00B47376">
        <w:t xml:space="preserve">would </w:t>
      </w:r>
      <w:r w:rsidR="00BA4B81">
        <w:t xml:space="preserve">seem </w:t>
      </w:r>
      <w:r w:rsidR="00BA4B81" w:rsidRPr="001F0B96">
        <w:t>prohibitively expensiv</w:t>
      </w:r>
      <w:r w:rsidR="00B47376">
        <w:t xml:space="preserve">e </w:t>
      </w:r>
      <w:r w:rsidR="005A6C7E">
        <w:t>if this approach was</w:t>
      </w:r>
      <w:r w:rsidR="008D3BB3">
        <w:t xml:space="preserve"> </w:t>
      </w:r>
      <w:r>
        <w:t>employed without regard to context</w:t>
      </w:r>
      <w:r w:rsidR="00EE2A1A">
        <w:t>, as the smaller the effect size of interest, the larger and more expensive performing “adequately powered” (</w:t>
      </w:r>
      <w:r w:rsidR="003203F2">
        <w:t>according to</w:t>
      </w:r>
      <w:r w:rsidR="00EE2A1A">
        <w:t xml:space="preserve"> the SESOI approach) studies would be. This seems likely to be the case for interventions where outcomes of interest may be low frequency but high impact (e.g., mortality or severe mental illness)</w:t>
      </w:r>
      <w:r w:rsidR="00790517">
        <w:t xml:space="preserve"> and </w:t>
      </w:r>
      <w:r w:rsidR="00EE2A1A">
        <w:t xml:space="preserve">areas of </w:t>
      </w:r>
      <w:r w:rsidR="002C3719">
        <w:t>research where access to populations of interest are limited (e.g., in clinical or minority population research). In t</w:t>
      </w:r>
      <w:r w:rsidR="009E19F0">
        <w:t xml:space="preserve">hese </w:t>
      </w:r>
      <w:r w:rsidR="008D3BB3">
        <w:t>situations</w:t>
      </w:r>
      <w:r w:rsidR="009E19F0">
        <w:t>, if</w:t>
      </w:r>
      <w:r w:rsidR="008D3BB3">
        <w:t xml:space="preserve"> there is reason to think that larger effect should be expected, ensuring that a study is adequately powered to detect a minimum interesting effect will be </w:t>
      </w:r>
      <w:r w:rsidR="00782E03">
        <w:t xml:space="preserve">an </w:t>
      </w:r>
      <w:r w:rsidR="008D3BB3">
        <w:t>extremely inefficient</w:t>
      </w:r>
      <w:r w:rsidR="00782E03">
        <w:t xml:space="preserve"> use of resources</w:t>
      </w:r>
      <w:r w:rsidR="008D3BB3">
        <w:t xml:space="preserve">. </w:t>
      </w:r>
      <w:r w:rsidR="00964FBF">
        <w:t>However, in cases where the marginal cost of additional participants i</w:t>
      </w:r>
      <w:r w:rsidR="00BA4B81">
        <w:t xml:space="preserve">s low and </w:t>
      </w:r>
      <w:r w:rsidR="009C49FA">
        <w:t xml:space="preserve">a </w:t>
      </w:r>
      <w:r w:rsidR="00BA4B81">
        <w:t>reasonable SOSOI can be determined</w:t>
      </w:r>
      <w:r w:rsidR="00964FBF">
        <w:t xml:space="preserve">, this approach provides </w:t>
      </w:r>
      <w:r w:rsidR="001563E9">
        <w:t>guarantees</w:t>
      </w:r>
      <w:r w:rsidR="00964FBF">
        <w:t xml:space="preserve"> that the experiment is likely to provide meaningful evidence</w:t>
      </w:r>
      <w:r w:rsidR="00B423A7">
        <w:t xml:space="preserve"> </w:t>
      </w:r>
      <w:r w:rsidR="00964FBF">
        <w:t xml:space="preserve">or adequate precision </w:t>
      </w:r>
      <w:r w:rsidR="00B423A7">
        <w:t xml:space="preserve">at a known rate </w:t>
      </w:r>
      <w:r w:rsidR="00964FBF">
        <w:t xml:space="preserve">given that </w:t>
      </w:r>
      <w:r w:rsidR="00394CE3">
        <w:t>an effect at least as large as the SES</w:t>
      </w:r>
      <w:r w:rsidR="00E25065">
        <w:t>O</w:t>
      </w:r>
      <w:r w:rsidR="00394CE3">
        <w:t>I</w:t>
      </w:r>
      <w:r w:rsidR="00964FBF">
        <w:t xml:space="preserve"> is present. </w:t>
      </w:r>
    </w:p>
    <w:p w14:paraId="4731055D" w14:textId="45E9F451" w:rsidR="007B1A1A" w:rsidRPr="00D70368" w:rsidRDefault="0020728A" w:rsidP="009E2636">
      <w:pPr>
        <w:pStyle w:val="Heading3"/>
        <w:rPr>
          <w:color w:val="FF0000"/>
        </w:rPr>
      </w:pPr>
      <w:r w:rsidRPr="00D70368">
        <w:t xml:space="preserve">Approach </w:t>
      </w:r>
      <w:r w:rsidR="009578A8">
        <w:t>3:</w:t>
      </w:r>
      <w:r w:rsidRPr="00D70368">
        <w:t xml:space="preserve"> </w:t>
      </w:r>
      <w:r w:rsidR="00A43A4C">
        <w:t>Bayesian prior distribution</w:t>
      </w:r>
    </w:p>
    <w:p w14:paraId="2E269B19" w14:textId="16801DC9"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SESoI and effect size estimation approaches, </w:t>
      </w:r>
      <w:r w:rsidR="00152E12">
        <w:t xml:space="preserve">but rather to </w:t>
      </w:r>
      <w:r w:rsidR="00AC2B7E">
        <w:t xml:space="preserve">use </w:t>
      </w:r>
      <w:r w:rsidR="003312CF">
        <w:t xml:space="preserve">a </w:t>
      </w:r>
      <w:r w:rsidR="00AC2B7E">
        <w:t xml:space="preserve">Bayesian </w:t>
      </w:r>
      <w:r w:rsidR="00E61A3C">
        <w:t xml:space="preserve">prior </w:t>
      </w:r>
      <w:r w:rsidR="00E61A3C">
        <w:lastRenderedPageBreak/>
        <w:t>distribution over effect sizes</w:t>
      </w:r>
      <w:r w:rsidR="004F573E">
        <w:t xml:space="preserve">, and to plan experiments to ensure that </w:t>
      </w:r>
      <w:r w:rsidR="00D37698">
        <w:t>an</w:t>
      </w:r>
      <w:r w:rsidR="004F573E">
        <w:t xml:space="preserve"> outcome of interest is reached at some specified probability</w:t>
      </w:r>
      <w:r w:rsidR="00AC2B7E">
        <w:t xml:space="preserve">. If a Bayesian prior distribution is used to plan for frequentist statistical methods, this approach is often called </w:t>
      </w:r>
      <w:r w:rsidR="009E1862">
        <w:t xml:space="preserve"> planning for </w:t>
      </w:r>
      <w:r w:rsidR="00AC2B7E">
        <w:t xml:space="preserve">“assurance”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w:t>
      </w:r>
      <w:r w:rsidR="00B32B53">
        <w:t xml:space="preserve">over effect sizes </w:t>
      </w:r>
      <w:r w:rsidR="00AC2B7E">
        <w:t xml:space="preserve">can represent the subjective </w:t>
      </w:r>
      <w:r w:rsidR="00002CD8">
        <w:t>views</w:t>
      </w:r>
      <w:r w:rsidR="00AC2B7E">
        <w:t xml:space="preserve">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w:t>
      </w:r>
      <w:r w:rsidR="002E6209">
        <w:t xml:space="preserve">a probability </w:t>
      </w:r>
      <w:r w:rsidR="00624FCA">
        <w:t xml:space="preserve">distribution </w:t>
      </w:r>
      <w:r w:rsidR="00942421">
        <w:t xml:space="preserve">over possible effect sizes, </w:t>
      </w:r>
      <w:r w:rsidR="00624FCA">
        <w:t xml:space="preserve">including </w:t>
      </w:r>
      <w:r w:rsidR="00860160">
        <w:t>the assigned</w:t>
      </w:r>
      <w:r w:rsidR="00624FCA">
        <w:t xml:space="preserve"> probability </w:t>
      </w:r>
      <w:r w:rsidR="000920FA">
        <w:t>of</w:t>
      </w:r>
      <w:r w:rsidR="00624FCA">
        <w:t xml:space="preserve"> the null being true. </w:t>
      </w:r>
      <w:r w:rsidR="002C585E">
        <w:t>This means that</w:t>
      </w:r>
      <w:r w:rsidR="00793A3C">
        <w:t xml:space="preserve"> a</w:t>
      </w:r>
      <w:r w:rsidR="00AC2B7E">
        <w:t xml:space="preserve">ssurance no longer provides an estimate of </w:t>
      </w:r>
      <w:r w:rsidR="001D4D4F">
        <w:t xml:space="preserve">the probability of obtaining statistical significance </w:t>
      </w:r>
      <w:r w:rsidR="005E11C9">
        <w:t xml:space="preserve">under the </w:t>
      </w:r>
      <w:r w:rsidR="00C7019D">
        <w:t>alternative</w:t>
      </w:r>
      <w:r w:rsidR="005E11C9">
        <w:t xml:space="preserve">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316790">
        <w:instrText xml:space="preserve"> ADDIN EN.CITE &lt;EndNote&gt;&lt;Cite&gt;&lt;Author&gt;Beavers&lt;/Author&gt;&lt;Year&gt;2018&lt;/Year&gt;&lt;RecNum&gt;950&lt;/RecNum&gt;&lt;Prefix&gt;see &lt;/Prefix&gt;&lt;DisplayText&gt;(see 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316790">
        <w:rPr>
          <w:noProof/>
        </w:rPr>
        <w:t>(see Beavers &amp; Stamey, 2018)</w:t>
      </w:r>
      <w:r w:rsidR="00AC2B7E">
        <w:fldChar w:fldCharType="end"/>
      </w:r>
      <w:r w:rsidR="00AC2B7E">
        <w:t xml:space="preserve">. </w:t>
      </w:r>
      <w:r w:rsidR="00793A3C">
        <w:t>This approach can also be used in planning experiments for more complex outcomes (e.g., “statistical significance given an effect of greater than a smallest effect size of interest or a statistically significant equivalence test if a smaller effect is present”), something that may be particularly appropriate when proposing expensive intervention</w:t>
      </w:r>
      <w:r w:rsidR="000355E4">
        <w:t>s</w:t>
      </w:r>
      <w:r w:rsidR="00687464">
        <w:t xml:space="preserve"> or experiment</w:t>
      </w:r>
      <w:r w:rsidR="00CB692E">
        <w:t>s</w:t>
      </w:r>
      <w:r w:rsidR="00793A3C">
        <w:t>.</w:t>
      </w:r>
    </w:p>
    <w:p w14:paraId="0B067E20" w14:textId="29A81ECA" w:rsidR="00F97D04" w:rsidRPr="00F97D04" w:rsidRDefault="00F97D04" w:rsidP="000D5F08">
      <w:pPr>
        <w:pStyle w:val="Heading4"/>
      </w:pPr>
      <w:r w:rsidRPr="00F97D04">
        <w:t>Bayesian sample size planning</w:t>
      </w:r>
    </w:p>
    <w:p w14:paraId="77709B17" w14:textId="21D5974D" w:rsidR="00BE6AFF" w:rsidRDefault="001D4D4F" w:rsidP="00D93AEB">
      <w:pPr>
        <w:spacing w:line="360" w:lineRule="auto"/>
        <w:ind w:firstLine="720"/>
      </w:pPr>
      <w:r>
        <w:t>If researchers are planning to perform Bayesian statistical analysis,</w:t>
      </w:r>
      <w:r w:rsidR="00E159F1">
        <w:t xml:space="preserve"> there are a number of different approaches</w:t>
      </w:r>
      <w:r w:rsidR="00316790">
        <w:t xml:space="preserve"> to sample size planning</w:t>
      </w:r>
      <w:r w:rsidR="00E159F1">
        <w:t>.</w:t>
      </w:r>
      <w:r>
        <w:t xml:space="preserve"> </w:t>
      </w:r>
      <w:r w:rsidR="00391D32">
        <w:t xml:space="preserve">One method, developed by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w:t>
      </w:r>
      <w:r w:rsidR="00391D32">
        <w:t xml:space="preserve">is to </w:t>
      </w:r>
      <w:r w:rsidR="00A53FCC">
        <w:t>pick</w:t>
      </w:r>
      <w:r w:rsidR="00391D32">
        <w:t xml:space="preserve"> </w:t>
      </w:r>
      <w:r>
        <w:t>sample size</w:t>
      </w:r>
      <w:r w:rsidR="003717D8">
        <w:t>s</w:t>
      </w:r>
      <w:r>
        <w:t xml:space="preserve"> </w:t>
      </w:r>
      <w:r w:rsidR="00391D32">
        <w:t>based on the probability of obtaining</w:t>
      </w:r>
      <w:r>
        <w:t xml:space="preserve"> sufficiently compelling </w:t>
      </w:r>
      <w:r w:rsidR="00624FCA">
        <w:t>and accurate Bayes factors</w:t>
      </w:r>
      <w:r w:rsidR="00CA2888">
        <w:t xml:space="preserve">, </w:t>
      </w:r>
      <w:r w:rsidR="00691E70">
        <w:t>something they call</w:t>
      </w:r>
      <w:r w:rsidR="00CA2888">
        <w:t xml:space="preserve"> Bayes Factor Design Analysis</w:t>
      </w:r>
      <w:r w:rsidR="00624FCA">
        <w:t>. In th</w:t>
      </w:r>
      <w:r w:rsidR="00F97D04">
        <w:t xml:space="preserve">eir </w:t>
      </w:r>
      <w:r w:rsidR="00624FCA">
        <w:t xml:space="preserve">approach </w:t>
      </w:r>
      <w:r w:rsidR="00F97D04">
        <w:t>a</w:t>
      </w:r>
      <w:r>
        <w:t xml:space="preserve"> researcher must specify</w:t>
      </w:r>
      <w:r w:rsidR="00F97D04">
        <w:t xml:space="preserve"> </w:t>
      </w:r>
      <w:r>
        <w:t>a design prior (</w:t>
      </w:r>
      <w:r w:rsidR="005C12C8">
        <w:t xml:space="preserve">a probability </w:t>
      </w:r>
      <w:r>
        <w:t xml:space="preserve">distribution </w:t>
      </w:r>
      <w:r w:rsidR="00874CFB">
        <w:t>over</w:t>
      </w:r>
      <w:r>
        <w:t xml:space="preserve"> expected effect sizes) under the null</w:t>
      </w:r>
      <w:r w:rsidR="007426C6">
        <w:t xml:space="preserve"> and </w:t>
      </w:r>
      <w:r w:rsidR="00CA5076">
        <w:t xml:space="preserve">the </w:t>
      </w:r>
      <w:r w:rsidR="007426C6">
        <w:t>a</w:t>
      </w:r>
      <w:r>
        <w:t>lternative hypothes</w:t>
      </w:r>
      <w:r w:rsidR="00CA5076">
        <w:t>is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xml:space="preserve">, e.g., a prior distribution designed to convince a sceptical audience). </w:t>
      </w:r>
      <w:r w:rsidR="0016373C">
        <w:t>S</w:t>
      </w:r>
      <w:r w:rsidR="00F97D04">
        <w:t>amples are then simulated from the Design prior</w:t>
      </w:r>
      <w:r w:rsidR="00BF1779">
        <w:t>s</w:t>
      </w:r>
      <w:r w:rsidR="00F97D04">
        <w:t xml:space="preserve"> for the null and alternative hypotheses, and Bayes Factors are computed using the analysis prior (</w:t>
      </w:r>
      <w:r w:rsidR="00F97D04" w:rsidRPr="00F97D04">
        <w:t>Schönbrodt and Wagenmakers</w:t>
      </w:r>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w:t>
      </w:r>
      <w:r w:rsidR="0063273F">
        <w:t xml:space="preserve">on how often </w:t>
      </w:r>
      <w:r w:rsidR="006E442A">
        <w:t>it</w:t>
      </w:r>
      <w:r w:rsidR="00F97D04">
        <w:t xml:space="preserve"> provides compelling evidence </w:t>
      </w:r>
      <w:r w:rsidR="002865E9">
        <w:t>(e.g., BF</w:t>
      </w:r>
      <w:r w:rsidR="00D1203A" w:rsidRPr="00D1203A">
        <w:rPr>
          <w:vertAlign w:val="subscript"/>
        </w:rPr>
        <w:t>10</w:t>
      </w:r>
      <w:r w:rsidR="00D1203A">
        <w:t xml:space="preserve"> or BF</w:t>
      </w:r>
      <w:r w:rsidR="00D1203A" w:rsidRPr="00D1203A">
        <w:rPr>
          <w:vertAlign w:val="subscript"/>
        </w:rPr>
        <w:t>01</w:t>
      </w:r>
      <w:r w:rsidR="002865E9">
        <w:t xml:space="preserve"> &gt; 10) </w:t>
      </w:r>
      <w:r w:rsidR="00F97D04">
        <w:t>under the null and alternative hypotheses</w:t>
      </w:r>
      <w:r w:rsidR="00CA2888">
        <w:t xml:space="preserve">, </w:t>
      </w:r>
      <w:r w:rsidR="00B974C9">
        <w:t>and/or</w:t>
      </w:r>
      <w:r w:rsidR="00CA2888">
        <w:t xml:space="preserve"> choose a sample size that maximises classification accuracy</w:t>
      </w:r>
      <w:r w:rsidR="00F97D04">
        <w:t xml:space="preserve">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16E55C10" w:rsidR="0074098B" w:rsidRPr="00D93AEB" w:rsidRDefault="00C51634" w:rsidP="00D93AEB">
      <w:pPr>
        <w:spacing w:line="360" w:lineRule="auto"/>
        <w:ind w:firstLine="720"/>
      </w:pPr>
      <w:r>
        <w:t>Another approach to Bayesian sample size determination is to specify a probability distribution over possible parameter values</w:t>
      </w:r>
      <w:r w:rsidR="00602B22">
        <w:t xml:space="preserve"> from</w:t>
      </w:r>
      <w:r>
        <w:t xml:space="preserve"> the posterior distribution </w:t>
      </w:r>
      <w:r w:rsidR="00602B22">
        <w:t>of</w:t>
      </w:r>
      <w:r>
        <w:t xml:space="preserve"> a</w:t>
      </w:r>
      <w:r w:rsidR="0098294A">
        <w:t xml:space="preserve">n </w:t>
      </w:r>
      <w:r>
        <w:t xml:space="preserve">analysis of </w:t>
      </w:r>
      <w:r w:rsidR="0098294A">
        <w:t xml:space="preserve">previous </w:t>
      </w:r>
      <w:r>
        <w:lastRenderedPageBreak/>
        <w:t xml:space="preserve">real data. </w:t>
      </w:r>
      <w:r w:rsidR="00602B22">
        <w:t>T</w:t>
      </w:r>
      <w:r>
        <w:t xml:space="preserve">he analyst can then sample parameter values (e.g., means and SDs) from the parameter value distribution, generate a set of simulated data, </w:t>
      </w:r>
      <w:r w:rsidR="00BE6AFF">
        <w:t>perform</w:t>
      </w:r>
      <w:r>
        <w:t xml:space="preserve"> their statistical test on the simulated data, and check to see whether a particular goal condition has been met (e.g., sufficiently precise estimates, a sufficiently high or low Bayes factor, etc</w:t>
      </w:r>
      <w:bookmarkStart w:id="3" w:name="_Hlk512952465"/>
      <w:r w:rsidR="00FC3C2F">
        <w:t>.</w:t>
      </w:r>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rsidR="00CB786F">
        <w:t xml:space="preserve">The </w:t>
      </w:r>
      <w:r>
        <w:t>Bayesian</w:t>
      </w:r>
      <w:r w:rsidR="00CB786F">
        <w:t xml:space="preserve"> and assurance approach</w:t>
      </w:r>
      <w:r w:rsidR="00CB5088">
        <w:t>e</w:t>
      </w:r>
      <w:r w:rsidR="00CB786F">
        <w:t>s to sample size planning</w:t>
      </w:r>
      <w:r>
        <w:t xml:space="preserve"> ha</w:t>
      </w:r>
      <w:r w:rsidR="00CB786F">
        <w:t>ve</w:t>
      </w:r>
      <w:r>
        <w:t xml:space="preserve"> the added benefit of </w:t>
      </w:r>
      <w:r w:rsidR="00CB786F">
        <w:t>acknowledging</w:t>
      </w:r>
      <w:r>
        <w:t xml:space="preserve"> </w:t>
      </w:r>
      <w:r w:rsidR="00CB786F">
        <w:t>the</w:t>
      </w:r>
      <w:r>
        <w:t xml:space="preserve"> uncertainty in parameter estimates, as opposed to the </w:t>
      </w:r>
      <w:r w:rsidR="00131AD3">
        <w:t xml:space="preserve">purely </w:t>
      </w:r>
      <w:r>
        <w:t>frequentist methods which ignore this issue</w:t>
      </w:r>
      <w:r w:rsidR="00CB786F">
        <w:t>.</w:t>
      </w:r>
    </w:p>
    <w:p w14:paraId="30B61196" w14:textId="30A01DFB" w:rsidR="0074098B" w:rsidRDefault="0074098B" w:rsidP="000D5F08">
      <w:pPr>
        <w:pStyle w:val="Heading4"/>
      </w:pPr>
      <w:r w:rsidRPr="0074098B">
        <w:t>Issues with the Bayesian</w:t>
      </w:r>
      <w:r w:rsidR="00935571">
        <w:t xml:space="preserve"> and assurance</w:t>
      </w:r>
      <w:r w:rsidRPr="0074098B">
        <w:t xml:space="preserve"> app</w:t>
      </w:r>
      <w:r>
        <w:t>roaches to sample size determination</w:t>
      </w:r>
    </w:p>
    <w:p w14:paraId="336989AE" w14:textId="161B3E69" w:rsidR="00AF305B" w:rsidRDefault="0027254E" w:rsidP="00145A1C">
      <w:pPr>
        <w:spacing w:line="360" w:lineRule="auto"/>
        <w:ind w:firstLine="720"/>
      </w:pPr>
      <w:r>
        <w:t>T</w:t>
      </w:r>
      <w:r w:rsidR="0074098B">
        <w:t xml:space="preserve">hese tools </w:t>
      </w:r>
      <w:r>
        <w:t>a</w:t>
      </w:r>
      <w:r w:rsidR="0074098B">
        <w:t>re more flexible than the</w:t>
      </w:r>
      <w:r>
        <w:t>ir</w:t>
      </w:r>
      <w:r w:rsidR="0074098B">
        <w:t xml:space="preserve"> frequentist </w:t>
      </w:r>
      <w:r>
        <w:t>equivalents, and may be essential for planning research, budgeting, and in writing grant proposals when Bayesian analyses will be used for data-analysis</w:t>
      </w:r>
      <w:r w:rsidR="0074098B">
        <w:t xml:space="preserve">. </w:t>
      </w:r>
      <w:r w:rsidR="008872B5">
        <w:t xml:space="preserve">However, all of these methods, including the quasi-Bayesian assurance approach, </w:t>
      </w:r>
      <w:r w:rsidR="00E66C91">
        <w:t>require</w:t>
      </w:r>
      <w:r w:rsidR="008872B5">
        <w:t xml:space="preserve"> the </w:t>
      </w:r>
      <w:r w:rsidR="00B73972">
        <w:t>specification of at least</w:t>
      </w:r>
      <w:r w:rsidR="008872B5">
        <w:t xml:space="preserve"> a </w:t>
      </w:r>
      <w:r w:rsidR="00B73972">
        <w:t>design</w:t>
      </w:r>
      <w:r w:rsidR="008872B5">
        <w:t xml:space="preserve"> </w:t>
      </w:r>
      <w:r w:rsidR="00B73972">
        <w:t xml:space="preserve">prior, </w:t>
      </w:r>
      <w:r w:rsidR="002A737D">
        <w:t xml:space="preserve">the development of which is </w:t>
      </w:r>
      <w:r w:rsidR="00B73972">
        <w:t>often a difficult task</w:t>
      </w:r>
      <w:r w:rsidR="008872B5">
        <w:t xml:space="preserve">, and </w:t>
      </w:r>
      <w:r w:rsidR="00620CA4">
        <w:t xml:space="preserve">all </w:t>
      </w:r>
      <w:r w:rsidR="0074098B">
        <w:t>currently require a level of technical expertise that is greater than that required in frequentist sample size planning</w:t>
      </w:r>
      <w:r w:rsidR="00805813">
        <w:t xml:space="preserve"> where point-and-click interfaces are </w:t>
      </w:r>
      <w:r w:rsidR="001B2EEF">
        <w:t>available</w:t>
      </w:r>
      <w:r w:rsidR="0074098B">
        <w:t>.</w:t>
      </w:r>
      <w:r w:rsidR="00AF305B">
        <w:t xml:space="preserve"> </w:t>
      </w:r>
      <w:r w:rsidR="009F4A51">
        <w:t>However, a</w:t>
      </w:r>
      <w:r w:rsidR="00AF305B">
        <w:t xml:space="preserve"> number </w:t>
      </w:r>
      <w:r w:rsidR="001D4D4F">
        <w:t xml:space="preserve">of tools have </w:t>
      </w:r>
      <w:r w:rsidR="00EF193D">
        <w:t xml:space="preserve">already </w:t>
      </w:r>
      <w:r w:rsidR="001D4D4F">
        <w:t xml:space="preserve">been developed to </w:t>
      </w:r>
      <w:r w:rsidR="00EF193D">
        <w:t>help</w:t>
      </w:r>
      <w:r w:rsidR="001D4D4F">
        <w:t xml:space="preserve"> </w:t>
      </w:r>
      <w:r w:rsidR="00E564C4">
        <w:t>researchers</w:t>
      </w:r>
      <w:r w:rsidR="001D4D4F">
        <w:t xml:space="preserve"> </w:t>
      </w:r>
      <w:r w:rsidR="00EF193D">
        <w:t xml:space="preserve">build </w:t>
      </w:r>
      <w:r w:rsidR="001D4D4F">
        <w:t xml:space="preserve">reasonable prior </w:t>
      </w:r>
      <w:r w:rsidR="00E564C4">
        <w:t>distributions</w:t>
      </w:r>
      <w:r w:rsidR="0074098B">
        <w:t xml:space="preserve"> </w:t>
      </w:r>
      <w:r w:rsidR="001845E7">
        <w:fldChar w:fldCharType="begin"/>
      </w:r>
      <w:r w:rsidR="0074098B">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74098B">
        <w:rPr>
          <w:noProof/>
        </w:rPr>
        <w:t>(e.g., Morris, Oakley, &amp; Crowe, 2014)</w:t>
      </w:r>
      <w:r w:rsidR="001845E7">
        <w:fldChar w:fldCharType="end"/>
      </w:r>
      <w:r w:rsidR="00AF305B">
        <w:t>, and it seems likely that more user friendly programs for Bayesian sample size planning</w:t>
      </w:r>
      <w:r w:rsidR="00857759">
        <w:t xml:space="preserve"> (and analysis)</w:t>
      </w:r>
      <w:r w:rsidR="00AF305B">
        <w:t xml:space="preserve"> will be developed as this approach to </w:t>
      </w:r>
      <w:r w:rsidR="009E2634">
        <w:t xml:space="preserve">statistical </w:t>
      </w:r>
      <w:r w:rsidR="00AF305B">
        <w:t xml:space="preserve">analysis becomes more common </w:t>
      </w:r>
      <w:r w:rsidR="00AF305B">
        <w:fldChar w:fldCharType="begin"/>
      </w:r>
      <w:r w:rsidR="00AF305B">
        <w:instrText xml:space="preserve"> ADDIN EN.CITE &lt;EndNote&gt;&lt;Cite&gt;&lt;Author&gt;van de Schoot&lt;/Author&gt;&lt;Year&gt;2017&lt;/Year&gt;&lt;RecNum&gt;732&lt;/RecNum&gt;&lt;DisplayText&gt;(van de Schoot, Winter, Ryan, Zondervan-Zwijnenburg, &amp;amp; Depaoli, 2017)&lt;/DisplayText&gt;&lt;record&gt;&lt;rec-number&gt;732&lt;/rec-number&gt;&lt;foreign-keys&gt;&lt;key app="EN" db-id="9xrafw5sx95dvre9w5hpevd89fzwtwr9twsw" timestamp="1513224867"&gt;732&lt;/key&gt;&lt;/foreign-keys&gt;&lt;ref-type name="Journal Article"&gt;17&lt;/ref-type&gt;&lt;contributors&gt;&lt;authors&gt;&lt;author&gt;van de Schoot, Rens&lt;/author&gt;&lt;author&gt;Winter, Sonja D.&lt;/author&gt;&lt;author&gt;Ryan, Oisín&lt;/author&gt;&lt;author&gt;Zondervan-Zwijnenburg, Mariëlle&lt;/author&gt;&lt;author&gt;Depaoli, Sarah&lt;/author&gt;&lt;/authors&gt;&lt;/contributors&gt;&lt;auth-address&gt;van de Schoot, Rens: Department of Methods and Statistics, Utrecht University, P.O. Box 80.140, Utrecht, Netherlands, 3508 TC, a.g.j.vandeschoot@uu.nl&lt;/auth-address&gt;&lt;titles&gt;&lt;title&gt;A systematic review of Bayesian articles in psychology: The last 25 years&lt;/title&gt;&lt;secondary-title&gt;Psychological Methods&lt;/secondary-title&gt;&lt;/titles&gt;&lt;periodical&gt;&lt;full-title&gt;Psychological Methods&lt;/full-title&gt;&lt;/periodical&gt;&lt;pages&gt;217-239&lt;/pages&gt;&lt;volume&gt;22&lt;/volume&gt;&lt;number&gt;2&lt;/number&gt;&lt;keywords&gt;&lt;keyword&gt;*Methodology&lt;/keyword&gt;&lt;keyword&gt;*Models&lt;/keyword&gt;&lt;keyword&gt;*Psychology&lt;/keyword&gt;&lt;keyword&gt;*Statistical Probability&lt;/keyword&gt;&lt;keyword&gt;Analysis of Variance&lt;/keyword&gt;&lt;keyword&gt;Factor Analysis&lt;/keyword&gt;&lt;keyword&gt;Hypothesis Testing&lt;/keyword&gt;&lt;keyword&gt;Item Response Theory&lt;/keyword&gt;&lt;keyword&gt;Structural Equation Modeling&lt;/keyword&gt;&lt;/keywords&gt;&lt;dates&gt;&lt;year&gt;2017&lt;/year&gt;&lt;/dates&gt;&lt;pub-location&gt;US&lt;/pub-location&gt;&lt;publisher&gt;American Psychological Association&lt;/publisher&gt;&lt;isbn&gt;1939-1463(Electronic),1082-989X(Print)&lt;/isbn&gt;&lt;urls&gt;&lt;/urls&gt;&lt;electronic-resource-num&gt;10.1037/met0000100&lt;/electronic-resource-num&gt;&lt;/record&gt;&lt;/Cite&gt;&lt;/EndNote&gt;</w:instrText>
      </w:r>
      <w:r w:rsidR="00AF305B">
        <w:fldChar w:fldCharType="separate"/>
      </w:r>
      <w:r w:rsidR="00AF305B">
        <w:rPr>
          <w:noProof/>
        </w:rPr>
        <w:t>(van de Schoot, Winter, Ryan, Zondervan-Zwijnenburg, &amp; Depaoli, 2017)</w:t>
      </w:r>
      <w:r w:rsidR="00AF305B">
        <w:fldChar w:fldCharType="end"/>
      </w:r>
      <w:r w:rsidR="003301F0">
        <w:t xml:space="preserve">. </w:t>
      </w:r>
    </w:p>
    <w:p w14:paraId="4B520C7D" w14:textId="77777777" w:rsidR="001201B4" w:rsidRDefault="001201B4" w:rsidP="001201B4">
      <w:pPr>
        <w:pStyle w:val="Heading3"/>
      </w:pPr>
      <w:bookmarkStart w:id="4" w:name="_Toc512498059"/>
      <w:r>
        <w:t>Conclusion</w:t>
      </w:r>
    </w:p>
    <w:p w14:paraId="744F23E2" w14:textId="05704B9F" w:rsidR="00D97665" w:rsidRDefault="00530B6D" w:rsidP="00021E3A">
      <w:pPr>
        <w:spacing w:line="360" w:lineRule="auto"/>
        <w:ind w:firstLine="720"/>
      </w:pPr>
      <w:r>
        <w:t>This paper is intended to act as an introduction to the various methods of selecting effect sizes for use in formal sample size planning</w:t>
      </w:r>
      <w:r w:rsidR="00A35FE1">
        <w:t>,</w:t>
      </w:r>
      <w:r>
        <w:t xml:space="preserve"> </w:t>
      </w:r>
      <w:r w:rsidR="00A35FE1">
        <w:t xml:space="preserve">as well as the </w:t>
      </w:r>
      <w:r w:rsidR="00EE5CE4">
        <w:t>available</w:t>
      </w:r>
      <w:r w:rsidR="00F47AD2">
        <w:t xml:space="preserve"> </w:t>
      </w:r>
      <w:r w:rsidR="00A35FE1">
        <w:t>methods of adjusting effect sizes for sampling variability and publication bias</w:t>
      </w:r>
      <w:r w:rsidR="00814697">
        <w:t xml:space="preserve">. </w:t>
      </w:r>
      <w:r w:rsidR="001201B4">
        <w:t>Given that the majority of published papers used methods that imply they were aiming to estimate the true power of studies, and the infrequency with which articles attempted to deal with publication bias in deriving effect sizes</w:t>
      </w:r>
      <w:r w:rsidR="001566F6">
        <w:t>,</w:t>
      </w:r>
      <w:r w:rsidR="001201B4">
        <w:t xml:space="preserve"> it is clear that </w:t>
      </w:r>
      <w:r w:rsidR="001566F6">
        <w:t>these methods need to be more widely discussed. R</w:t>
      </w:r>
      <w:r w:rsidR="001201B4">
        <w:t>esearchers should be aware of the breath of methods available</w:t>
      </w:r>
      <w:r w:rsidR="00C0683F">
        <w:t xml:space="preserve"> for sample size planning and the tools which have been developed to adjust effects for </w:t>
      </w:r>
      <w:r w:rsidR="001A1EB3">
        <w:t xml:space="preserve">sampling variability and/or publication bias </w: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 </w:instrTex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EN.CITE.DATA </w:instrText>
      </w:r>
      <w:r w:rsidR="0040590E">
        <w:fldChar w:fldCharType="end"/>
      </w:r>
      <w:r w:rsidR="0040590E">
        <w:fldChar w:fldCharType="separate"/>
      </w:r>
      <w:r w:rsidR="0040590E">
        <w:rPr>
          <w:noProof/>
        </w:rPr>
        <w:t>(see Anderson et al., 2017; McShane &amp; Böckenholt, 2016; Perugini et al., 2014; and Taylor &amp; Muller, 1996)</w:t>
      </w:r>
      <w:r w:rsidR="0040590E">
        <w:fldChar w:fldCharType="end"/>
      </w:r>
      <w:r w:rsidR="0040590E">
        <w:t xml:space="preserve">. </w:t>
      </w:r>
      <w:r w:rsidR="00021E3A">
        <w:t xml:space="preserve">It is also worth reinforcing the fact that although every study examined here that justified their sample size using a formal sample size planning tool used a power analysis, when researchers are primarily interested in precisely estimating a relationship it does not make sense to use a power analysis. In these cases, planning studies for estimate precision (or the equivalent in a Bayesian framework), would make more sense. See </w:t>
      </w:r>
      <w:r w:rsidR="00021E3A">
        <w:fldChar w:fldCharType="begin"/>
      </w:r>
      <w:r w:rsidR="0013520A">
        <w:instrText xml:space="preserve"> ADDIN EN.CITE &lt;EndNote&gt;&lt;Cite AuthorYear="1"&gt;&lt;Author&gt;Maxwell&lt;/Author&gt;&lt;Year&gt;2008&lt;/Year&gt;&lt;RecNum&gt;559&lt;/RecNum&gt;&lt;DisplayText&gt;Maxwell, Kelley, and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sidR="00021E3A">
        <w:fldChar w:fldCharType="separate"/>
      </w:r>
      <w:r w:rsidR="0013520A">
        <w:rPr>
          <w:noProof/>
        </w:rPr>
        <w:t>Maxwell, Kelley, and Rausch (2008)</w:t>
      </w:r>
      <w:r w:rsidR="00021E3A">
        <w:fldChar w:fldCharType="end"/>
      </w:r>
      <w:r w:rsidR="00021E3A">
        <w:t xml:space="preserve"> for a readable introduction to this approach in the frequentist framework.</w:t>
      </w:r>
    </w:p>
    <w:p w14:paraId="43BE8993" w14:textId="32E6E0D7" w:rsidR="00021E3A" w:rsidRDefault="00D97665" w:rsidP="00342FE8">
      <w:pPr>
        <w:spacing w:line="360" w:lineRule="auto"/>
        <w:ind w:firstLine="720"/>
      </w:pPr>
      <w:r>
        <w:lastRenderedPageBreak/>
        <w:t xml:space="preserve">The most appropriate type of </w:t>
      </w:r>
      <w:r w:rsidR="00873E30">
        <w:t>effect size selection for sample</w:t>
      </w:r>
      <w:r>
        <w:t xml:space="preserve"> size planning will differ according to the desires of the researcher and the type of analysis to be performed.</w:t>
      </w:r>
      <w:r w:rsidR="00021E3A" w:rsidRPr="00021E3A">
        <w:t xml:space="preserve"> </w:t>
      </w:r>
      <w:r w:rsidR="00021E3A">
        <w:t>In cases where it is particularly difficult to specify an effect size on a priori grounds, a reasonable approach may be to figure out the maximum sample size that can be recruited due to practical constraints such as funding or available time, and use this value to perform a sensitivity analysis, estimating the effect size that can be detected at a goal level of statistical power or with adequate precision. Equivalently, the power curve of an analysis (the power of the test over a range of possible population effect sizes given the maximum sample size achievable) could be examined in order for the researcher to understand the effect of different effect sizes on the statistical power of an analysis. If the effect sizes required to achieve adequate power or precision are larger than a researcher believes are likely or possible at the maximum sample size that is recruitable, it may not be advisable to perform an experiment. These decisions are by their nature subjective, and the goal of formal sample size planning should be to ensure that researchers or funders have enough information to make informed decisions about whether and how to run experiments, not necessarily to attempt to select the “correct” sample size.</w:t>
      </w:r>
    </w:p>
    <w:bookmarkEnd w:id="4"/>
    <w:p w14:paraId="4DDB681A" w14:textId="4A09D358" w:rsidR="00C22E27" w:rsidRDefault="00AD26C2" w:rsidP="0082539B">
      <w:pPr>
        <w:spacing w:line="360" w:lineRule="auto"/>
        <w:ind w:firstLine="720"/>
      </w:pPr>
      <w:r>
        <w:t xml:space="preserve">Finally, </w:t>
      </w:r>
      <w:r w:rsidR="00342FE8">
        <w:t>researchers may justifiably decide to perform research that</w:t>
      </w:r>
      <w:r w:rsidR="001D3497">
        <w:t xml:space="preserve"> is likely to have</w:t>
      </w:r>
      <w:r w:rsidR="00342FE8">
        <w:t xml:space="preserve"> less that typical </w:t>
      </w:r>
      <w:r w:rsidR="002152D7">
        <w:t xml:space="preserve">goal </w:t>
      </w:r>
      <w:r w:rsidR="00342FE8">
        <w:t>levels of power</w:t>
      </w:r>
      <w:r w:rsidR="002152D7">
        <w:t xml:space="preserve"> or which is likely to produce imprecise estimates of an effect</w:t>
      </w:r>
      <w:r w:rsidR="00342FE8">
        <w:t>.</w:t>
      </w:r>
      <w:r w:rsidR="00285E42">
        <w:t xml:space="preserve"> </w:t>
      </w:r>
      <w:r w:rsidR="0082539B">
        <w:t>However, in these cases</w:t>
      </w:r>
      <w:r w:rsidR="004E303A">
        <w:t xml:space="preserve"> it becomes acutely important to ensure that </w:t>
      </w:r>
      <w:r w:rsidR="00301B2D">
        <w:t xml:space="preserve">the data will be available to </w:t>
      </w:r>
      <w:r w:rsidR="004E303A">
        <w:t xml:space="preserve">future </w:t>
      </w:r>
      <w:r w:rsidR="00EF11BE">
        <w:t xml:space="preserve">researchers and </w:t>
      </w:r>
      <w:r w:rsidR="004E303A">
        <w:t>meta-</w:t>
      </w:r>
      <w:r w:rsidR="004D5577">
        <w:t>analysts</w:t>
      </w:r>
      <w:r w:rsidR="00E87DF2">
        <w:t xml:space="preserve"> regardless of the statistical significance of results</w:t>
      </w:r>
      <w:r w:rsidR="004E303A">
        <w:t>.</w:t>
      </w:r>
      <w:r w:rsidR="006B4FD5">
        <w:t xml:space="preserve"> </w:t>
      </w:r>
      <w:r w:rsidR="00F01B4B">
        <w:t>A</w:t>
      </w:r>
      <w:r w:rsidR="00301B2D">
        <w:t xml:space="preserve">ccess to </w:t>
      </w:r>
      <w:r w:rsidR="004D5577">
        <w:t xml:space="preserve">non-significant results </w:t>
      </w:r>
      <w:r w:rsidR="003D2413">
        <w:t xml:space="preserve">may be </w:t>
      </w:r>
      <w:r w:rsidR="004D5577">
        <w:t xml:space="preserve">essential </w:t>
      </w:r>
      <w:r w:rsidR="00301B2D">
        <w:t xml:space="preserve">for the accurate </w:t>
      </w:r>
      <w:r w:rsidR="004D5577">
        <w:t>estimat</w:t>
      </w:r>
      <w:r w:rsidR="00301B2D">
        <w:t>ion of</w:t>
      </w:r>
      <w:r w:rsidR="004D5577">
        <w:t xml:space="preserve"> effect sizes </w:t>
      </w:r>
      <w:r w:rsidR="00EB0DF5">
        <w:t>th</w:t>
      </w:r>
      <w:r w:rsidR="008A5A05">
        <w:t>r</w:t>
      </w:r>
      <w:r w:rsidR="00EB0DF5">
        <w:t>ough meta</w:t>
      </w:r>
      <w:r w:rsidR="00892020">
        <w:t>-</w:t>
      </w:r>
      <w:r w:rsidR="00EB0DF5">
        <w:t>analys</w:t>
      </w:r>
      <w:r w:rsidR="00892020">
        <w:t>i</w:t>
      </w:r>
      <w:r w:rsidR="00EB0DF5">
        <w:t xml:space="preserve">s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9B3BED">
        <w:t xml:space="preserve">, and may help other </w:t>
      </w:r>
      <w:r w:rsidR="0088550B">
        <w:t>researchers</w:t>
      </w:r>
      <w:r w:rsidR="009B3BED">
        <w:t xml:space="preserve"> design </w:t>
      </w:r>
      <w:r w:rsidR="001D59CE">
        <w:t xml:space="preserve">their </w:t>
      </w:r>
      <w:r w:rsidR="009B3BED">
        <w:t xml:space="preserve">experiments </w:t>
      </w:r>
      <w:r w:rsidR="008D46B2">
        <w:t>efficiently</w:t>
      </w:r>
      <w:r w:rsidR="001D59CE">
        <w:t>.</w:t>
      </w:r>
      <w:r w:rsidR="00763817">
        <w:t xml:space="preserve"> </w:t>
      </w:r>
      <w:r w:rsidR="00090036">
        <w:t xml:space="preserve">Thankfully, newly developed tools </w:t>
      </w:r>
      <w:r w:rsidR="007E3ADA">
        <w:t xml:space="preserve">such as pre-print servers like </w:t>
      </w:r>
      <w:r w:rsidR="007E3ADA" w:rsidRPr="008B5804">
        <w:t>psyarxiv.com</w:t>
      </w:r>
      <w:r w:rsidR="007E3ADA">
        <w:t xml:space="preserve"> or </w:t>
      </w:r>
      <w:r w:rsidR="00053632">
        <w:t>data-</w:t>
      </w:r>
      <w:r w:rsidR="007E3ADA">
        <w:t xml:space="preserve">repositories like figshare (figshare.com) </w:t>
      </w:r>
      <w:r w:rsidR="00BD31DB">
        <w:t>and</w:t>
      </w:r>
      <w:r w:rsidR="007E3ADA">
        <w:t xml:space="preserve"> the Open Science Framework (osf.io)</w:t>
      </w:r>
      <w:r w:rsidR="00734433">
        <w:t xml:space="preserve">, </w:t>
      </w:r>
      <w:r w:rsidR="000A06EF">
        <w:t xml:space="preserve">are now </w:t>
      </w:r>
      <w:r w:rsidR="00B56B0C">
        <w:t>available</w:t>
      </w:r>
      <w:r w:rsidR="00003E8C">
        <w:t>. These services mean it is now possible for researchers to make</w:t>
      </w:r>
      <w:r w:rsidR="00775D54">
        <w:t xml:space="preserve"> </w:t>
      </w:r>
      <w:r w:rsidR="00003E8C">
        <w:t xml:space="preserve">your data and </w:t>
      </w:r>
      <w:r w:rsidR="000A06EF">
        <w:t xml:space="preserve">the </w:t>
      </w:r>
      <w:r w:rsidR="00775D54">
        <w:t>results of analyses</w:t>
      </w:r>
      <w:r w:rsidR="009A17A8">
        <w:t xml:space="preserve"> both</w:t>
      </w:r>
      <w:r w:rsidR="00775D54">
        <w:t xml:space="preserve"> available</w:t>
      </w:r>
      <w:r w:rsidR="00FE380A">
        <w:t xml:space="preserve"> and discoverable</w:t>
      </w:r>
      <w:r w:rsidR="00775D54">
        <w:t xml:space="preserve"> </w:t>
      </w:r>
      <w:r w:rsidR="007E3ADA">
        <w:t xml:space="preserve">outside of the traditional publication </w:t>
      </w:r>
      <w:r w:rsidR="00775D54">
        <w:t>system</w:t>
      </w:r>
      <w:r w:rsidR="00644934">
        <w:t>.</w:t>
      </w:r>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4B964F82" w14:textId="2640B280" w:rsidR="0013520A" w:rsidRPr="0013520A" w:rsidRDefault="002F544F" w:rsidP="0013520A">
      <w:pPr>
        <w:pStyle w:val="EndNoteBibliography"/>
        <w:spacing w:after="0"/>
        <w:ind w:left="720" w:hanging="720"/>
      </w:pPr>
      <w:r>
        <w:fldChar w:fldCharType="begin"/>
      </w:r>
      <w:r>
        <w:instrText xml:space="preserve"> ADDIN EN.REFLIST </w:instrText>
      </w:r>
      <w:r>
        <w:fldChar w:fldCharType="separate"/>
      </w:r>
      <w:r w:rsidR="0013520A" w:rsidRPr="0013520A">
        <w:t xml:space="preserve">Albers, C., &amp; Lakens, D. (2018). When power analyses based on pilot data are biased: Inaccurate effect size estimators and follow-up bias. </w:t>
      </w:r>
      <w:r w:rsidR="0013520A" w:rsidRPr="0013520A">
        <w:rPr>
          <w:i/>
        </w:rPr>
        <w:t>Journal of Experimental Social Psychology, 74</w:t>
      </w:r>
      <w:r w:rsidR="0013520A" w:rsidRPr="0013520A">
        <w:t>, 187-195. doi:</w:t>
      </w:r>
      <w:hyperlink r:id="rId8" w:history="1">
        <w:r w:rsidR="0013520A" w:rsidRPr="0013520A">
          <w:rPr>
            <w:rStyle w:val="Hyperlink"/>
          </w:rPr>
          <w:t>https://doi.org/10.1016/j.jesp.2017.09.004</w:t>
        </w:r>
      </w:hyperlink>
    </w:p>
    <w:p w14:paraId="3090ECDB" w14:textId="77777777" w:rsidR="0013520A" w:rsidRPr="0013520A" w:rsidRDefault="0013520A" w:rsidP="0013520A">
      <w:pPr>
        <w:pStyle w:val="EndNoteBibliography"/>
        <w:spacing w:after="0"/>
        <w:ind w:left="720" w:hanging="720"/>
      </w:pPr>
      <w:r w:rsidRPr="0013520A">
        <w:t xml:space="preserve">Anderson, S. F., Kelley, K., &amp; Maxwell, S. E. (2017). Sample-Size Planning for More Accurate Statistical Power: A Method Adjusting Sample Effect Sizes for Publication Bias and Uncertainty. </w:t>
      </w:r>
      <w:r w:rsidRPr="0013520A">
        <w:rPr>
          <w:i/>
        </w:rPr>
        <w:t>Psychological Science, 28</w:t>
      </w:r>
      <w:r w:rsidRPr="0013520A">
        <w:t>(11), 1547-1562. doi:10.1177/0956797617723724</w:t>
      </w:r>
    </w:p>
    <w:p w14:paraId="6B4AD106" w14:textId="77777777" w:rsidR="0013520A" w:rsidRPr="0013520A" w:rsidRDefault="0013520A" w:rsidP="0013520A">
      <w:pPr>
        <w:pStyle w:val="EndNoteBibliography"/>
        <w:spacing w:after="0"/>
        <w:ind w:left="720" w:hanging="720"/>
      </w:pPr>
      <w:r w:rsidRPr="0013520A">
        <w:t xml:space="preserve">Anderson, S. F., &amp; Maxwell, S. E. (2017). Addressing the “Replication Crisis”: Using Original Studies to Design Replication Studies with Appropriate Statistical Power. </w:t>
      </w:r>
      <w:r w:rsidRPr="0013520A">
        <w:rPr>
          <w:i/>
        </w:rPr>
        <w:t>Multivariate Behavioral Research, 52</w:t>
      </w:r>
      <w:r w:rsidRPr="0013520A">
        <w:t>(3), 305-324. doi:10.1080/00273171.2017.1289361</w:t>
      </w:r>
    </w:p>
    <w:p w14:paraId="0CE2B0CE" w14:textId="77777777" w:rsidR="0013520A" w:rsidRPr="0013520A" w:rsidRDefault="0013520A" w:rsidP="0013520A">
      <w:pPr>
        <w:pStyle w:val="EndNoteBibliography"/>
        <w:spacing w:after="0"/>
        <w:ind w:left="720" w:hanging="720"/>
      </w:pPr>
      <w:r w:rsidRPr="0013520A">
        <w:t xml:space="preserve">Banks, G. C., Rogelberg, S. G., Woznyj, H. M., Landis, R. S., &amp; Rupp, D. E. (2016). Editorial: Evidence on Questionable Research Practices: The Good, the Bad, and the Ugly. </w:t>
      </w:r>
      <w:r w:rsidRPr="0013520A">
        <w:rPr>
          <w:i/>
        </w:rPr>
        <w:t>Journal of Business and Psychology, 31</w:t>
      </w:r>
      <w:r w:rsidRPr="0013520A">
        <w:t>(3), 323-338. doi:10.1007/s10869-016-9456-7</w:t>
      </w:r>
    </w:p>
    <w:p w14:paraId="3A23EB4B" w14:textId="77777777" w:rsidR="0013520A" w:rsidRPr="0013520A" w:rsidRDefault="0013520A" w:rsidP="0013520A">
      <w:pPr>
        <w:pStyle w:val="EndNoteBibliography"/>
        <w:spacing w:after="0"/>
        <w:ind w:left="720" w:hanging="720"/>
      </w:pPr>
      <w:r w:rsidRPr="0013520A">
        <w:t xml:space="preserve">Beavers, D. P., &amp; Stamey, J. D. (2018). Bayesian sample size determination for cost-effectiveness studies with censored data. </w:t>
      </w:r>
      <w:r w:rsidRPr="0013520A">
        <w:rPr>
          <w:i/>
        </w:rPr>
        <w:t>PLOS ONE, 13</w:t>
      </w:r>
      <w:r w:rsidRPr="0013520A">
        <w:t>(1), e0190422. doi:10.1371/journal.pone.0190422</w:t>
      </w:r>
    </w:p>
    <w:p w14:paraId="46B5010F" w14:textId="77777777" w:rsidR="0013520A" w:rsidRPr="0013520A" w:rsidRDefault="0013520A" w:rsidP="0013520A">
      <w:pPr>
        <w:pStyle w:val="EndNoteBibliography"/>
        <w:spacing w:after="0"/>
        <w:ind w:left="720" w:hanging="720"/>
      </w:pPr>
      <w:r w:rsidRPr="0013520A">
        <w:t xml:space="preserve">Biau, D. J., Kernéis, S., &amp; Porcher, R. (2008). Statistics in brief: The importance of sample size in the planning and interpretation of medical research. </w:t>
      </w:r>
      <w:r w:rsidRPr="0013520A">
        <w:rPr>
          <w:i/>
        </w:rPr>
        <w:t>Clinical Orthopaedics and Related Research, 466</w:t>
      </w:r>
      <w:r w:rsidRPr="0013520A">
        <w:t>(9), 2282-2288. doi:10.1007/s11999-008-0346-9</w:t>
      </w:r>
    </w:p>
    <w:p w14:paraId="41393CD5" w14:textId="77777777" w:rsidR="0013520A" w:rsidRPr="0013520A" w:rsidRDefault="0013520A" w:rsidP="0013520A">
      <w:pPr>
        <w:pStyle w:val="EndNoteBibliography"/>
        <w:spacing w:after="0"/>
        <w:ind w:left="720" w:hanging="720"/>
      </w:pPr>
      <w:r w:rsidRPr="0013520A">
        <w:t xml:space="preserve">Camerer, C. F., Dreber, A., Holzmeister, F., Ho, T.-H., Huber, J., Johannesson, M., . . . Wu, H. (2018). Evaluating the replicability of social science experiments in Nature and Science between 2010 and 2015. </w:t>
      </w:r>
      <w:r w:rsidRPr="0013520A">
        <w:rPr>
          <w:i/>
        </w:rPr>
        <w:t>Nature Human Behaviour, 2</w:t>
      </w:r>
      <w:r w:rsidRPr="0013520A">
        <w:t>(9), 637-644. doi:10.1038/s41562-018-0399-z</w:t>
      </w:r>
    </w:p>
    <w:p w14:paraId="5A0BAD65" w14:textId="77777777" w:rsidR="0013520A" w:rsidRPr="0013520A" w:rsidRDefault="0013520A" w:rsidP="0013520A">
      <w:pPr>
        <w:pStyle w:val="EndNoteBibliography"/>
        <w:spacing w:after="0"/>
        <w:ind w:left="720" w:hanging="720"/>
      </w:pPr>
      <w:r w:rsidRPr="0013520A">
        <w:t xml:space="preserve">Chen, D.-G., Fraser, M. W., &amp; Cuddeback, G. S. (2018). Assurance in Intervention Research: A Bayesian Perspective on Statistical Power. </w:t>
      </w:r>
      <w:r w:rsidRPr="0013520A">
        <w:rPr>
          <w:i/>
        </w:rPr>
        <w:t>Journal of the Society for Social Work and Research, 9</w:t>
      </w:r>
      <w:r w:rsidRPr="0013520A">
        <w:t>(1), 159-173. doi:10.1086/696239</w:t>
      </w:r>
    </w:p>
    <w:p w14:paraId="7160A96C" w14:textId="77777777" w:rsidR="0013520A" w:rsidRPr="0013520A" w:rsidRDefault="0013520A" w:rsidP="0013520A">
      <w:pPr>
        <w:pStyle w:val="EndNoteBibliography"/>
        <w:spacing w:after="0"/>
        <w:ind w:left="720" w:hanging="720"/>
      </w:pPr>
      <w:r w:rsidRPr="0013520A">
        <w:t>Cohen, J. (1988). Statistical power analysis for the behavioral sciences (2nd ed.). Hillsdale, New Jersey: Erlbaum.</w:t>
      </w:r>
    </w:p>
    <w:p w14:paraId="14A49BE4" w14:textId="77777777" w:rsidR="0013520A" w:rsidRPr="0013520A" w:rsidRDefault="0013520A" w:rsidP="0013520A">
      <w:pPr>
        <w:pStyle w:val="EndNoteBibliography"/>
        <w:spacing w:after="0"/>
        <w:ind w:left="720" w:hanging="720"/>
      </w:pPr>
      <w:r w:rsidRPr="0013520A">
        <w:t xml:space="preserve">Faul, F., Erdfelder, E., Lang, A.-G., &amp; Buchner, A. (2007). G*Power 3: A flexible statistical power analysis program for the social, behavioral, and biomedical sciences. </w:t>
      </w:r>
      <w:r w:rsidRPr="0013520A">
        <w:rPr>
          <w:i/>
        </w:rPr>
        <w:t>Behavior Research Methods, 39</w:t>
      </w:r>
      <w:r w:rsidRPr="0013520A">
        <w:t>(2), 175-191. doi:10.3758/bf03193146</w:t>
      </w:r>
    </w:p>
    <w:p w14:paraId="51669382" w14:textId="6F67A4FA" w:rsidR="0013520A" w:rsidRPr="0013520A" w:rsidRDefault="0013520A" w:rsidP="0013520A">
      <w:pPr>
        <w:pStyle w:val="EndNoteBibliography"/>
        <w:spacing w:after="0"/>
        <w:ind w:left="720" w:hanging="720"/>
      </w:pPr>
      <w:r w:rsidRPr="0013520A">
        <w:t xml:space="preserve">Jaeschke, R., Singer, J., &amp; Guyatt, G. H. (1989). Measurement of health status: Ascertaining the minimal clinically important difference. </w:t>
      </w:r>
      <w:r w:rsidRPr="0013520A">
        <w:rPr>
          <w:i/>
        </w:rPr>
        <w:t>Controlled Clinical Trials, 10</w:t>
      </w:r>
      <w:r w:rsidRPr="0013520A">
        <w:t>(4), 407-415. doi:</w:t>
      </w:r>
      <w:hyperlink r:id="rId9" w:history="1">
        <w:r w:rsidRPr="0013520A">
          <w:rPr>
            <w:rStyle w:val="Hyperlink"/>
          </w:rPr>
          <w:t>https://doi.org/10.1016/0197-2456(89)90005-6</w:t>
        </w:r>
      </w:hyperlink>
    </w:p>
    <w:p w14:paraId="467178C7" w14:textId="77777777" w:rsidR="0013520A" w:rsidRPr="0013520A" w:rsidRDefault="0013520A" w:rsidP="0013520A">
      <w:pPr>
        <w:pStyle w:val="EndNoteBibliography"/>
        <w:spacing w:after="0"/>
        <w:ind w:left="720" w:hanging="720"/>
      </w:pPr>
      <w:r w:rsidRPr="0013520A">
        <w:t xml:space="preserve">Johnson, V. E., Payne, R. D., Wang, T., Asher, A., &amp; Mandal, S. (2017). On the Reproducibility of Psychological Science. </w:t>
      </w:r>
      <w:r w:rsidRPr="0013520A">
        <w:rPr>
          <w:i/>
        </w:rPr>
        <w:t>Journal of the American Statistical Association, 112</w:t>
      </w:r>
      <w:r w:rsidRPr="0013520A">
        <w:t>(517), 1-10. doi:10.1080/01621459.2016.1240079</w:t>
      </w:r>
    </w:p>
    <w:p w14:paraId="733D2457" w14:textId="77777777" w:rsidR="0013520A" w:rsidRPr="0013520A" w:rsidRDefault="0013520A" w:rsidP="0013520A">
      <w:pPr>
        <w:pStyle w:val="EndNoteBibliography"/>
        <w:spacing w:after="0"/>
        <w:ind w:left="720" w:hanging="720"/>
      </w:pPr>
      <w:r w:rsidRPr="0013520A">
        <w:t xml:space="preserve">Kadam, P., &amp; Bhalerao, S. (2010). Sample size calculation. </w:t>
      </w:r>
      <w:r w:rsidRPr="0013520A">
        <w:rPr>
          <w:i/>
        </w:rPr>
        <w:t>International Journal of Ayurveda Research, 1</w:t>
      </w:r>
      <w:r w:rsidRPr="0013520A">
        <w:t>(1), 55-57. doi:10.4103/0974-7788.59946</w:t>
      </w:r>
    </w:p>
    <w:p w14:paraId="4C4FD727" w14:textId="77777777" w:rsidR="0013520A" w:rsidRPr="0013520A" w:rsidRDefault="0013520A" w:rsidP="0013520A">
      <w:pPr>
        <w:pStyle w:val="EndNoteBibliography"/>
        <w:spacing w:after="0"/>
        <w:ind w:left="720" w:hanging="720"/>
      </w:pPr>
      <w:r w:rsidRPr="0013520A">
        <w:t xml:space="preserve">Kim, J., &amp; Seo, B. S. (2013). How to Calculate Sample Size and Why. </w:t>
      </w:r>
      <w:r w:rsidRPr="0013520A">
        <w:rPr>
          <w:i/>
        </w:rPr>
        <w:t>Clinics in Orthopedic Surgery, 5</w:t>
      </w:r>
      <w:r w:rsidRPr="0013520A">
        <w:t>(3), 235-242. doi:10.4055/cios.2013.5.3.235</w:t>
      </w:r>
    </w:p>
    <w:p w14:paraId="17F872FE" w14:textId="77777777" w:rsidR="0013520A" w:rsidRPr="0013520A" w:rsidRDefault="0013520A" w:rsidP="0013520A">
      <w:pPr>
        <w:pStyle w:val="EndNoteBibliography"/>
        <w:spacing w:after="0"/>
        <w:ind w:left="720" w:hanging="720"/>
      </w:pPr>
      <w:r w:rsidRPr="0013520A">
        <w:t xml:space="preserve">Kruschke, J. K., &amp; Liddell, T. M. (2017). The Bayesian New Statistics: Hypothesis testing, estimation, meta-analysis, and power analysis from a Bayesian perspective. </w:t>
      </w:r>
      <w:r w:rsidRPr="0013520A">
        <w:rPr>
          <w:i/>
        </w:rPr>
        <w:t>Psychonomic Bulletin &amp; Review</w:t>
      </w:r>
      <w:r w:rsidRPr="0013520A">
        <w:t>. doi:10.3758/s13423-016-1221-4</w:t>
      </w:r>
    </w:p>
    <w:p w14:paraId="29AC2F50" w14:textId="77777777" w:rsidR="0013520A" w:rsidRPr="0013520A" w:rsidRDefault="0013520A" w:rsidP="0013520A">
      <w:pPr>
        <w:pStyle w:val="EndNoteBibliography"/>
        <w:spacing w:after="0"/>
        <w:ind w:left="720" w:hanging="720"/>
      </w:pPr>
      <w:r w:rsidRPr="0013520A">
        <w:t xml:space="preserve">Lakens, D. (2017). Equivalence Tests. </w:t>
      </w:r>
      <w:r w:rsidRPr="0013520A">
        <w:rPr>
          <w:i/>
        </w:rPr>
        <w:t>Social Psychological and Personality Science, 8</w:t>
      </w:r>
      <w:r w:rsidRPr="0013520A">
        <w:t>(4), 355-362. doi:10.1177/1948550617697177</w:t>
      </w:r>
    </w:p>
    <w:p w14:paraId="724A72A1" w14:textId="77777777" w:rsidR="0013520A" w:rsidRPr="0013520A" w:rsidRDefault="0013520A" w:rsidP="0013520A">
      <w:pPr>
        <w:pStyle w:val="EndNoteBibliography"/>
        <w:spacing w:after="0"/>
        <w:ind w:left="720" w:hanging="720"/>
      </w:pPr>
      <w:r w:rsidRPr="0013520A">
        <w:t xml:space="preserve">Lakens, D., Scheel, A. M., &amp; Isager, P. M. (2018). Equivalence Testing for Psychological Research: A Tutorial. </w:t>
      </w:r>
      <w:r w:rsidRPr="0013520A">
        <w:rPr>
          <w:i/>
        </w:rPr>
        <w:t>Advances In Methods and Practices in Psychological Science, 1</w:t>
      </w:r>
      <w:r w:rsidRPr="0013520A">
        <w:t>(2), 259-269. doi:10.1177/2515245918770963</w:t>
      </w:r>
    </w:p>
    <w:p w14:paraId="39AE494F" w14:textId="77777777" w:rsidR="0013520A" w:rsidRPr="0013520A" w:rsidRDefault="0013520A" w:rsidP="0013520A">
      <w:pPr>
        <w:pStyle w:val="EndNoteBibliography"/>
        <w:spacing w:after="0"/>
        <w:ind w:left="720" w:hanging="720"/>
      </w:pPr>
      <w:r w:rsidRPr="0013520A">
        <w:t xml:space="preserve">Lancaster, G. A., Dodd, S., &amp; Williamson, P. R. (2004). Design and analysis of pilot studies: recommendations for good practice. </w:t>
      </w:r>
      <w:r w:rsidRPr="0013520A">
        <w:rPr>
          <w:i/>
        </w:rPr>
        <w:t>Journal of Evaluation in Clinical Practice, 10</w:t>
      </w:r>
      <w:r w:rsidRPr="0013520A">
        <w:t>(2), 307-312. doi:10.1111/j..2002.384.doc.x</w:t>
      </w:r>
    </w:p>
    <w:p w14:paraId="2C37CAF1" w14:textId="77777777" w:rsidR="0013520A" w:rsidRPr="0013520A" w:rsidRDefault="0013520A" w:rsidP="0013520A">
      <w:pPr>
        <w:pStyle w:val="EndNoteBibliography"/>
        <w:spacing w:after="0"/>
        <w:ind w:left="720" w:hanging="720"/>
      </w:pPr>
      <w:r w:rsidRPr="0013520A">
        <w:lastRenderedPageBreak/>
        <w:t xml:space="preserve">Makel, M. C., Plucker, J. A., &amp; Hegarty, B. (2012). Replications in Psychology Research. </w:t>
      </w:r>
      <w:r w:rsidRPr="0013520A">
        <w:rPr>
          <w:i/>
        </w:rPr>
        <w:t>Perspectives on Psychological Science, 7</w:t>
      </w:r>
      <w:r w:rsidRPr="0013520A">
        <w:t>(6), 537-542. doi:10.1177/1745691612460688</w:t>
      </w:r>
    </w:p>
    <w:p w14:paraId="72BB886E" w14:textId="77777777" w:rsidR="0013520A" w:rsidRPr="0013520A" w:rsidRDefault="0013520A" w:rsidP="0013520A">
      <w:pPr>
        <w:pStyle w:val="EndNoteBibliography"/>
        <w:spacing w:after="0"/>
        <w:ind w:left="720" w:hanging="720"/>
      </w:pPr>
      <w:r w:rsidRPr="0013520A">
        <w:t xml:space="preserve">Maxwell, S. E., Kelley, K., &amp; Rausch, J. R. (2008). Sample size planning for statistical power and accuracy in parameter estimation. </w:t>
      </w:r>
      <w:r w:rsidRPr="0013520A">
        <w:rPr>
          <w:i/>
        </w:rPr>
        <w:t>Annual Review of Psychology, 59</w:t>
      </w:r>
      <w:r w:rsidRPr="0013520A">
        <w:t>(1), 537-563. doi:doi:10.1146/annurev.psych.59.103006.093735</w:t>
      </w:r>
    </w:p>
    <w:p w14:paraId="65A8068A" w14:textId="77777777" w:rsidR="0013520A" w:rsidRPr="0013520A" w:rsidRDefault="0013520A" w:rsidP="0013520A">
      <w:pPr>
        <w:pStyle w:val="EndNoteBibliography"/>
        <w:spacing w:after="0"/>
        <w:ind w:left="720" w:hanging="720"/>
      </w:pPr>
      <w:r w:rsidRPr="0013520A">
        <w:t xml:space="preserve">McShane, B. B., &amp; Böckenholt, U. (2016). Planning sample sizes when effect sizes are uncertain: The power-calibrated effect size approach. </w:t>
      </w:r>
      <w:r w:rsidRPr="0013520A">
        <w:rPr>
          <w:i/>
        </w:rPr>
        <w:t>Psychological Methods, 21</w:t>
      </w:r>
      <w:r w:rsidRPr="0013520A">
        <w:t>(1), 47-60. doi:10.1037/met0000036</w:t>
      </w:r>
    </w:p>
    <w:p w14:paraId="58C2E2DC" w14:textId="77777777" w:rsidR="0013520A" w:rsidRPr="0013520A" w:rsidRDefault="0013520A" w:rsidP="0013520A">
      <w:pPr>
        <w:pStyle w:val="EndNoteBibliography"/>
        <w:spacing w:after="0"/>
        <w:ind w:left="720" w:hanging="720"/>
      </w:pPr>
      <w:r w:rsidRPr="0013520A">
        <w:t xml:space="preserve">McShane, B. B., Böckenholt, U., &amp; Hansen, K. T. (2016). Adjusting for Publication Bias in Meta-Analysis: An Evaluation of Selection Methods and Some Cautionary Notes. </w:t>
      </w:r>
      <w:r w:rsidRPr="0013520A">
        <w:rPr>
          <w:i/>
        </w:rPr>
        <w:t>Perspectives on Psychological Science, 11</w:t>
      </w:r>
      <w:r w:rsidRPr="0013520A">
        <w:t>(5), 730-749. doi:10.1177/1745691616662243</w:t>
      </w:r>
    </w:p>
    <w:p w14:paraId="5EC44D49" w14:textId="77777777" w:rsidR="0013520A" w:rsidRPr="0013520A" w:rsidRDefault="0013520A" w:rsidP="0013520A">
      <w:pPr>
        <w:pStyle w:val="EndNoteBibliography"/>
        <w:spacing w:after="0"/>
        <w:ind w:left="720" w:hanging="720"/>
      </w:pPr>
      <w:r w:rsidRPr="0013520A">
        <w:t xml:space="preserve">Moher, D., Hopewell, S., Schulz, K. F., Montori, V., Gøtzsche, P. C., Devereaux, P. J., . . . Altman, D. G. (2010). CONSORT 2010 Explanation and Elaboration: Updated guidelines for reporting parallel group randomised trials. </w:t>
      </w:r>
      <w:r w:rsidRPr="0013520A">
        <w:rPr>
          <w:i/>
        </w:rPr>
        <w:t>Journal of Clinical Epidemiology, 63</w:t>
      </w:r>
      <w:r w:rsidRPr="0013520A">
        <w:t>(8), e1-e37. doi:10.1016/j.jclinepi.2010.03.004</w:t>
      </w:r>
    </w:p>
    <w:p w14:paraId="3E74918F" w14:textId="6C515E83" w:rsidR="0013520A" w:rsidRPr="0013520A" w:rsidRDefault="0013520A" w:rsidP="0013520A">
      <w:pPr>
        <w:pStyle w:val="EndNoteBibliography"/>
        <w:spacing w:after="0"/>
        <w:ind w:left="720" w:hanging="720"/>
      </w:pPr>
      <w:r w:rsidRPr="0013520A">
        <w:t xml:space="preserve">Morris, D. E., Oakley, J. E., &amp; Crowe, J. A. (2014). A web-based tool for eliciting probability distributions from experts. </w:t>
      </w:r>
      <w:r w:rsidRPr="0013520A">
        <w:rPr>
          <w:i/>
        </w:rPr>
        <w:t>Environmental Modelling &amp; Software, 52</w:t>
      </w:r>
      <w:r w:rsidRPr="0013520A">
        <w:t>, 1-4. doi:</w:t>
      </w:r>
      <w:hyperlink r:id="rId10" w:history="1">
        <w:r w:rsidRPr="0013520A">
          <w:rPr>
            <w:rStyle w:val="Hyperlink"/>
          </w:rPr>
          <w:t>https://doi.org/10.1016/j.envsoft.2013.10.010</w:t>
        </w:r>
      </w:hyperlink>
    </w:p>
    <w:p w14:paraId="707BF79C" w14:textId="77777777" w:rsidR="0013520A" w:rsidRPr="0013520A" w:rsidRDefault="0013520A" w:rsidP="0013520A">
      <w:pPr>
        <w:pStyle w:val="EndNoteBibliography"/>
        <w:spacing w:after="0"/>
        <w:ind w:left="720" w:hanging="720"/>
      </w:pPr>
      <w:r w:rsidRPr="0013520A">
        <w:t xml:space="preserve">Nelson, L. D., Simmons, J., &amp; Simonsohn, U. (2018). Psychology's Renaissance. </w:t>
      </w:r>
      <w:r w:rsidRPr="0013520A">
        <w:rPr>
          <w:i/>
        </w:rPr>
        <w:t>Annual Review of Psychology, 69</w:t>
      </w:r>
      <w:r w:rsidRPr="0013520A">
        <w:t>(1), 511-534. doi:10.1146/annurev-psych-122216-011836</w:t>
      </w:r>
    </w:p>
    <w:p w14:paraId="7B1C0BBA" w14:textId="77777777" w:rsidR="0013520A" w:rsidRPr="0013520A" w:rsidRDefault="0013520A" w:rsidP="0013520A">
      <w:pPr>
        <w:pStyle w:val="EndNoteBibliography"/>
        <w:spacing w:after="0"/>
        <w:ind w:left="720" w:hanging="720"/>
      </w:pPr>
      <w:r w:rsidRPr="0013520A">
        <w:t xml:space="preserve">Neyman, J., &amp; Pearson, E. S. (1933). The testing of statistical hypotheses in relation to probabilities a priori. </w:t>
      </w:r>
      <w:r w:rsidRPr="0013520A">
        <w:rPr>
          <w:i/>
        </w:rPr>
        <w:t>Mathematical Proceedings of the Cambridge Philosophical Society, 29</w:t>
      </w:r>
      <w:r w:rsidRPr="0013520A">
        <w:t>(4), 492-510. doi:10.1017/S030500410001152X</w:t>
      </w:r>
    </w:p>
    <w:p w14:paraId="690EEDCA" w14:textId="7A82E061" w:rsidR="0013520A" w:rsidRPr="0013520A" w:rsidRDefault="0013520A" w:rsidP="0013520A">
      <w:pPr>
        <w:pStyle w:val="EndNoteBibliography"/>
        <w:spacing w:after="0"/>
        <w:ind w:left="720" w:hanging="720"/>
      </w:pPr>
      <w:r w:rsidRPr="0013520A">
        <w:t xml:space="preserve">Norman, G. R., Sloan, J. A., &amp; Wyrwich, K. W. (2003). Interpretation of Changes in Health-Related Quality of Life: The Remarkable Universality of Half a Standard Deviation. </w:t>
      </w:r>
      <w:r w:rsidRPr="0013520A">
        <w:rPr>
          <w:i/>
        </w:rPr>
        <w:t>Medical Care, 41</w:t>
      </w:r>
      <w:r w:rsidRPr="0013520A">
        <w:t xml:space="preserve">(5), 582-592.  Retrieved from </w:t>
      </w:r>
      <w:hyperlink r:id="rId11" w:history="1">
        <w:r w:rsidRPr="0013520A">
          <w:rPr>
            <w:rStyle w:val="Hyperlink"/>
          </w:rPr>
          <w:t>http://www.jstor.org.ezp.lib.unimelb.edu.au/stable/3768017</w:t>
        </w:r>
      </w:hyperlink>
    </w:p>
    <w:p w14:paraId="357ACF56" w14:textId="77777777" w:rsidR="0013520A" w:rsidRPr="0013520A" w:rsidRDefault="0013520A" w:rsidP="0013520A">
      <w:pPr>
        <w:pStyle w:val="EndNoteBibliography"/>
        <w:spacing w:after="0"/>
        <w:ind w:left="720" w:hanging="720"/>
      </w:pPr>
      <w:r w:rsidRPr="0013520A">
        <w:t xml:space="preserve">O'Hagan, A., Stevens, J. W., &amp; Campbell, M. J. (2005). Assurance in clinical trial design. </w:t>
      </w:r>
      <w:r w:rsidRPr="0013520A">
        <w:rPr>
          <w:i/>
        </w:rPr>
        <w:t>Pharmaceutical Statistics, 4</w:t>
      </w:r>
      <w:r w:rsidRPr="0013520A">
        <w:t>(3), 187-201. doi:10.1002/pst.175</w:t>
      </w:r>
    </w:p>
    <w:p w14:paraId="435D5D84" w14:textId="77777777" w:rsidR="0013520A" w:rsidRPr="0013520A" w:rsidRDefault="0013520A" w:rsidP="0013520A">
      <w:pPr>
        <w:pStyle w:val="EndNoteBibliography"/>
        <w:spacing w:after="0"/>
        <w:ind w:left="720" w:hanging="720"/>
      </w:pPr>
      <w:r w:rsidRPr="0013520A">
        <w:t xml:space="preserve">Perugini, M., Gallucci, M., &amp; Costantini, G. (2014). Safeguard Power as a Protection Against Imprecise Power Estimates. </w:t>
      </w:r>
      <w:r w:rsidRPr="0013520A">
        <w:rPr>
          <w:i/>
        </w:rPr>
        <w:t>Perspectives on Psychological Science, 9</w:t>
      </w:r>
      <w:r w:rsidRPr="0013520A">
        <w:t>(3), 319-332. doi:10.1177/1745691614528519</w:t>
      </w:r>
    </w:p>
    <w:p w14:paraId="67C0FC10" w14:textId="77777777" w:rsidR="0013520A" w:rsidRPr="0013520A" w:rsidRDefault="0013520A" w:rsidP="0013520A">
      <w:pPr>
        <w:pStyle w:val="EndNoteBibliography"/>
        <w:spacing w:after="0"/>
        <w:ind w:left="720" w:hanging="720"/>
      </w:pPr>
      <w:r w:rsidRPr="0013520A">
        <w:t xml:space="preserve">Ren, S., &amp; Oakley, J. E. (2014). Assurance calculations for planning clinical trials with time‐to‐event outcomes. </w:t>
      </w:r>
      <w:r w:rsidRPr="0013520A">
        <w:rPr>
          <w:i/>
        </w:rPr>
        <w:t>Statistics in Medicine, 33</w:t>
      </w:r>
      <w:r w:rsidRPr="0013520A">
        <w:t>(1), 31-45. doi:10.1002/sim.5916</w:t>
      </w:r>
    </w:p>
    <w:p w14:paraId="29D1E954" w14:textId="77777777" w:rsidR="0013520A" w:rsidRPr="0013520A" w:rsidRDefault="0013520A" w:rsidP="0013520A">
      <w:pPr>
        <w:pStyle w:val="EndNoteBibliography"/>
        <w:spacing w:after="0"/>
        <w:ind w:left="720" w:hanging="720"/>
      </w:pPr>
      <w:r w:rsidRPr="0013520A">
        <w:t xml:space="preserve">Schönbrodt, F. D., &amp; Wagenmakers, E.-J. (2017). Bayes factor design analysis: Planning for compelling evidence. </w:t>
      </w:r>
      <w:r w:rsidRPr="0013520A">
        <w:rPr>
          <w:i/>
        </w:rPr>
        <w:t>Psychonomic Bulletin &amp; Review</w:t>
      </w:r>
      <w:r w:rsidRPr="0013520A">
        <w:t>. doi:10.3758/s13423-017-1230-y</w:t>
      </w:r>
    </w:p>
    <w:p w14:paraId="6BDE6DE7" w14:textId="77777777" w:rsidR="0013520A" w:rsidRPr="0013520A" w:rsidRDefault="0013520A" w:rsidP="0013520A">
      <w:pPr>
        <w:pStyle w:val="EndNoteBibliography"/>
        <w:spacing w:after="0"/>
        <w:ind w:left="720" w:hanging="720"/>
      </w:pPr>
      <w:r w:rsidRPr="0013520A">
        <w:t xml:space="preserve">Taylor, D. J., &amp; Muller, K. E. (1996). Bias in linear model power and sample size calculation due to estimating noncentrality. </w:t>
      </w:r>
      <w:r w:rsidRPr="0013520A">
        <w:rPr>
          <w:i/>
        </w:rPr>
        <w:t>Communications in Statistics - Theory and Methods, 25</w:t>
      </w:r>
      <w:r w:rsidRPr="0013520A">
        <w:t>(7), 1595-1610. doi:10.1080/03610929608831787</w:t>
      </w:r>
    </w:p>
    <w:p w14:paraId="6368B4BC" w14:textId="77777777" w:rsidR="0013520A" w:rsidRPr="0013520A" w:rsidRDefault="0013520A" w:rsidP="0013520A">
      <w:pPr>
        <w:pStyle w:val="EndNoteBibliography"/>
        <w:spacing w:after="0"/>
        <w:ind w:left="720" w:hanging="720"/>
      </w:pPr>
      <w:r w:rsidRPr="0013520A">
        <w:t xml:space="preserve">van de Schoot, R., Winter, S. D., Ryan, O., Zondervan-Zwijnenburg, M., &amp; Depaoli, S. (2017). A systematic review of Bayesian articles in psychology: The last 25 years. </w:t>
      </w:r>
      <w:r w:rsidRPr="0013520A">
        <w:rPr>
          <w:i/>
        </w:rPr>
        <w:t>Psychological Methods, 22</w:t>
      </w:r>
      <w:r w:rsidRPr="0013520A">
        <w:t>(2), 217-239. doi:10.1037/met0000100</w:t>
      </w:r>
    </w:p>
    <w:p w14:paraId="319C3954" w14:textId="77777777" w:rsidR="0013520A" w:rsidRPr="0013520A" w:rsidRDefault="0013520A" w:rsidP="0013520A">
      <w:pPr>
        <w:pStyle w:val="EndNoteBibliography"/>
        <w:ind w:left="720" w:hanging="720"/>
      </w:pPr>
      <w:r w:rsidRPr="0013520A">
        <w:t xml:space="preserve">Wagenmakers, E.-J., Verhagen, J., Ly, A., Bakker, M., Lee, M. D., Matzke, D., . . . Morey, R. D. (2015). A power fallacy. </w:t>
      </w:r>
      <w:r w:rsidRPr="0013520A">
        <w:rPr>
          <w:i/>
        </w:rPr>
        <w:t>Behavior Research Methods, 47</w:t>
      </w:r>
      <w:r w:rsidRPr="0013520A">
        <w:t>(4), 913-917. doi:10.3758/s13428-014-0517-4</w:t>
      </w:r>
    </w:p>
    <w:p w14:paraId="2B2C9521" w14:textId="3732C429" w:rsidR="0022454F" w:rsidRDefault="002F544F" w:rsidP="0077534F">
      <w:pPr>
        <w:ind w:firstLine="720"/>
      </w:pPr>
      <w:r>
        <w:fldChar w:fldCharType="end"/>
      </w:r>
      <w:bookmarkEnd w:id="0"/>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97&lt;/item&gt;&lt;item&gt;105&lt;/item&gt;&lt;item&gt;193&lt;/item&gt;&lt;item&gt;214&lt;/item&gt;&lt;item&gt;437&lt;/item&gt;&lt;item&gt;546&lt;/item&gt;&lt;item&gt;559&lt;/item&gt;&lt;item&gt;562&lt;/item&gt;&lt;item&gt;568&lt;/item&gt;&lt;item&gt;631&lt;/item&gt;&lt;item&gt;672&lt;/item&gt;&lt;item&gt;676&lt;/item&gt;&lt;item&gt;730&lt;/item&gt;&lt;item&gt;732&lt;/item&gt;&lt;item&gt;737&lt;/item&gt;&lt;item&gt;750&lt;/item&gt;&lt;item&gt;784&lt;/item&gt;&lt;item&gt;942&lt;/item&gt;&lt;item&gt;944&lt;/item&gt;&lt;item&gt;945&lt;/item&gt;&lt;item&gt;946&lt;/item&gt;&lt;item&gt;947&lt;/item&gt;&lt;item&gt;948&lt;/item&gt;&lt;item&gt;950&lt;/item&gt;&lt;item&gt;951&lt;/item&gt;&lt;item&gt;952&lt;/item&gt;&lt;item&gt;953&lt;/item&gt;&lt;item&gt;956&lt;/item&gt;&lt;item&gt;967&lt;/item&gt;&lt;item&gt;975&lt;/item&gt;&lt;item&gt;1019&lt;/item&gt;&lt;/record-ids&gt;&lt;/item&gt;&lt;/Libraries&gt;"/>
  </w:docVars>
  <w:rsids>
    <w:rsidRoot w:val="00FB4595"/>
    <w:rsid w:val="00001618"/>
    <w:rsid w:val="00002856"/>
    <w:rsid w:val="00002CD8"/>
    <w:rsid w:val="00003E8C"/>
    <w:rsid w:val="00003F61"/>
    <w:rsid w:val="00007C1C"/>
    <w:rsid w:val="000122C0"/>
    <w:rsid w:val="00013CB6"/>
    <w:rsid w:val="00016C83"/>
    <w:rsid w:val="00021E3A"/>
    <w:rsid w:val="00023039"/>
    <w:rsid w:val="0002362C"/>
    <w:rsid w:val="000268A2"/>
    <w:rsid w:val="000279B7"/>
    <w:rsid w:val="00030E18"/>
    <w:rsid w:val="00032E83"/>
    <w:rsid w:val="00035184"/>
    <w:rsid w:val="0003557C"/>
    <w:rsid w:val="000355E4"/>
    <w:rsid w:val="00035972"/>
    <w:rsid w:val="00036040"/>
    <w:rsid w:val="000376E8"/>
    <w:rsid w:val="000379E3"/>
    <w:rsid w:val="0004130A"/>
    <w:rsid w:val="000418B7"/>
    <w:rsid w:val="00042455"/>
    <w:rsid w:val="00043C2A"/>
    <w:rsid w:val="000479A8"/>
    <w:rsid w:val="00047AAD"/>
    <w:rsid w:val="0005029C"/>
    <w:rsid w:val="00051788"/>
    <w:rsid w:val="00053632"/>
    <w:rsid w:val="0005480D"/>
    <w:rsid w:val="00057805"/>
    <w:rsid w:val="000615E6"/>
    <w:rsid w:val="00061EF9"/>
    <w:rsid w:val="000654C7"/>
    <w:rsid w:val="00066F45"/>
    <w:rsid w:val="000671C3"/>
    <w:rsid w:val="000676A2"/>
    <w:rsid w:val="0006778C"/>
    <w:rsid w:val="00067E7C"/>
    <w:rsid w:val="00072D3C"/>
    <w:rsid w:val="00076DDE"/>
    <w:rsid w:val="00077D9B"/>
    <w:rsid w:val="000810F7"/>
    <w:rsid w:val="00081509"/>
    <w:rsid w:val="00081B45"/>
    <w:rsid w:val="0008203D"/>
    <w:rsid w:val="00082D03"/>
    <w:rsid w:val="000853C9"/>
    <w:rsid w:val="0008771E"/>
    <w:rsid w:val="00087A6D"/>
    <w:rsid w:val="00090036"/>
    <w:rsid w:val="00091538"/>
    <w:rsid w:val="000920FA"/>
    <w:rsid w:val="0009254D"/>
    <w:rsid w:val="00095ED7"/>
    <w:rsid w:val="00096D0A"/>
    <w:rsid w:val="000A01DA"/>
    <w:rsid w:val="000A06EF"/>
    <w:rsid w:val="000A098D"/>
    <w:rsid w:val="000A245B"/>
    <w:rsid w:val="000A2CE3"/>
    <w:rsid w:val="000A64B1"/>
    <w:rsid w:val="000A6FB6"/>
    <w:rsid w:val="000B0019"/>
    <w:rsid w:val="000B3716"/>
    <w:rsid w:val="000B4DB1"/>
    <w:rsid w:val="000B4DE2"/>
    <w:rsid w:val="000B68A0"/>
    <w:rsid w:val="000B7742"/>
    <w:rsid w:val="000C2F4B"/>
    <w:rsid w:val="000C5ACA"/>
    <w:rsid w:val="000C5AFD"/>
    <w:rsid w:val="000D22AF"/>
    <w:rsid w:val="000D2323"/>
    <w:rsid w:val="000D26ED"/>
    <w:rsid w:val="000D55A8"/>
    <w:rsid w:val="000D5B86"/>
    <w:rsid w:val="000D5F08"/>
    <w:rsid w:val="000D74EB"/>
    <w:rsid w:val="000E5E6C"/>
    <w:rsid w:val="000F0A9A"/>
    <w:rsid w:val="000F4F2D"/>
    <w:rsid w:val="000F55E6"/>
    <w:rsid w:val="000F5F07"/>
    <w:rsid w:val="001022E5"/>
    <w:rsid w:val="00104BD3"/>
    <w:rsid w:val="00106C3B"/>
    <w:rsid w:val="00107434"/>
    <w:rsid w:val="001105DA"/>
    <w:rsid w:val="001161CF"/>
    <w:rsid w:val="001201B4"/>
    <w:rsid w:val="00124CCD"/>
    <w:rsid w:val="0012660C"/>
    <w:rsid w:val="001273BB"/>
    <w:rsid w:val="00127B38"/>
    <w:rsid w:val="00131114"/>
    <w:rsid w:val="00131AD3"/>
    <w:rsid w:val="00131C80"/>
    <w:rsid w:val="001343E9"/>
    <w:rsid w:val="0013520A"/>
    <w:rsid w:val="00137E82"/>
    <w:rsid w:val="00143D2C"/>
    <w:rsid w:val="0014498B"/>
    <w:rsid w:val="001457D6"/>
    <w:rsid w:val="00145A1C"/>
    <w:rsid w:val="00150671"/>
    <w:rsid w:val="0015107F"/>
    <w:rsid w:val="0015148D"/>
    <w:rsid w:val="00151B58"/>
    <w:rsid w:val="00151C35"/>
    <w:rsid w:val="00152E12"/>
    <w:rsid w:val="001558DB"/>
    <w:rsid w:val="001560BE"/>
    <w:rsid w:val="001563E9"/>
    <w:rsid w:val="001566F6"/>
    <w:rsid w:val="00157BFC"/>
    <w:rsid w:val="0016022C"/>
    <w:rsid w:val="00161349"/>
    <w:rsid w:val="0016373C"/>
    <w:rsid w:val="001845E7"/>
    <w:rsid w:val="001845ED"/>
    <w:rsid w:val="001857DB"/>
    <w:rsid w:val="001878FE"/>
    <w:rsid w:val="00193AD1"/>
    <w:rsid w:val="001944F8"/>
    <w:rsid w:val="0019470B"/>
    <w:rsid w:val="001952B8"/>
    <w:rsid w:val="001A1EB3"/>
    <w:rsid w:val="001A3512"/>
    <w:rsid w:val="001B00BA"/>
    <w:rsid w:val="001B1D72"/>
    <w:rsid w:val="001B2EEF"/>
    <w:rsid w:val="001B3ED3"/>
    <w:rsid w:val="001B581F"/>
    <w:rsid w:val="001B6803"/>
    <w:rsid w:val="001B6905"/>
    <w:rsid w:val="001B6FB1"/>
    <w:rsid w:val="001C4233"/>
    <w:rsid w:val="001C556C"/>
    <w:rsid w:val="001C5F57"/>
    <w:rsid w:val="001C7E0A"/>
    <w:rsid w:val="001C7E1C"/>
    <w:rsid w:val="001D1F3D"/>
    <w:rsid w:val="001D3497"/>
    <w:rsid w:val="001D3BF3"/>
    <w:rsid w:val="001D4A95"/>
    <w:rsid w:val="001D4D4F"/>
    <w:rsid w:val="001D59CE"/>
    <w:rsid w:val="001D65AB"/>
    <w:rsid w:val="001D6EEA"/>
    <w:rsid w:val="001E0ED1"/>
    <w:rsid w:val="001E1F4E"/>
    <w:rsid w:val="001E228E"/>
    <w:rsid w:val="001E24C5"/>
    <w:rsid w:val="001E40B6"/>
    <w:rsid w:val="001E538B"/>
    <w:rsid w:val="001E62DF"/>
    <w:rsid w:val="001F0B96"/>
    <w:rsid w:val="001F2172"/>
    <w:rsid w:val="001F324C"/>
    <w:rsid w:val="001F56A8"/>
    <w:rsid w:val="001F6AC4"/>
    <w:rsid w:val="001F7A5A"/>
    <w:rsid w:val="00200E12"/>
    <w:rsid w:val="00205564"/>
    <w:rsid w:val="0020728A"/>
    <w:rsid w:val="00207EB4"/>
    <w:rsid w:val="00211820"/>
    <w:rsid w:val="00211E1A"/>
    <w:rsid w:val="0021345E"/>
    <w:rsid w:val="00213650"/>
    <w:rsid w:val="0021449D"/>
    <w:rsid w:val="002152D7"/>
    <w:rsid w:val="002168A8"/>
    <w:rsid w:val="00216968"/>
    <w:rsid w:val="002169C7"/>
    <w:rsid w:val="0022081D"/>
    <w:rsid w:val="00223285"/>
    <w:rsid w:val="002237D8"/>
    <w:rsid w:val="002242FD"/>
    <w:rsid w:val="0022454F"/>
    <w:rsid w:val="00224CD7"/>
    <w:rsid w:val="0022537B"/>
    <w:rsid w:val="00225ADA"/>
    <w:rsid w:val="002261FF"/>
    <w:rsid w:val="002268A3"/>
    <w:rsid w:val="002324E4"/>
    <w:rsid w:val="002328F7"/>
    <w:rsid w:val="002342D0"/>
    <w:rsid w:val="00234D76"/>
    <w:rsid w:val="00235736"/>
    <w:rsid w:val="00236FD2"/>
    <w:rsid w:val="00237765"/>
    <w:rsid w:val="002430F7"/>
    <w:rsid w:val="002432C4"/>
    <w:rsid w:val="002447A7"/>
    <w:rsid w:val="002504D5"/>
    <w:rsid w:val="0025098E"/>
    <w:rsid w:val="002561E0"/>
    <w:rsid w:val="00256A75"/>
    <w:rsid w:val="0026052F"/>
    <w:rsid w:val="00260CA5"/>
    <w:rsid w:val="00261A89"/>
    <w:rsid w:val="002621B6"/>
    <w:rsid w:val="002648DD"/>
    <w:rsid w:val="00264BF8"/>
    <w:rsid w:val="002703AC"/>
    <w:rsid w:val="0027254E"/>
    <w:rsid w:val="002779B7"/>
    <w:rsid w:val="0028204B"/>
    <w:rsid w:val="0028457B"/>
    <w:rsid w:val="00285AE7"/>
    <w:rsid w:val="00285E42"/>
    <w:rsid w:val="002865E9"/>
    <w:rsid w:val="00294386"/>
    <w:rsid w:val="0029648E"/>
    <w:rsid w:val="002A0C01"/>
    <w:rsid w:val="002A23DD"/>
    <w:rsid w:val="002A2926"/>
    <w:rsid w:val="002A3855"/>
    <w:rsid w:val="002A3856"/>
    <w:rsid w:val="002A3AFF"/>
    <w:rsid w:val="002A45DA"/>
    <w:rsid w:val="002A6A64"/>
    <w:rsid w:val="002A6C75"/>
    <w:rsid w:val="002A737D"/>
    <w:rsid w:val="002B17BF"/>
    <w:rsid w:val="002B32D4"/>
    <w:rsid w:val="002B3F4F"/>
    <w:rsid w:val="002B704D"/>
    <w:rsid w:val="002C2048"/>
    <w:rsid w:val="002C3719"/>
    <w:rsid w:val="002C4CFA"/>
    <w:rsid w:val="002C585E"/>
    <w:rsid w:val="002D3CFF"/>
    <w:rsid w:val="002D406C"/>
    <w:rsid w:val="002D6A8F"/>
    <w:rsid w:val="002E080F"/>
    <w:rsid w:val="002E2E6C"/>
    <w:rsid w:val="002E3CFB"/>
    <w:rsid w:val="002E5395"/>
    <w:rsid w:val="002E6209"/>
    <w:rsid w:val="002E6FDC"/>
    <w:rsid w:val="002F3822"/>
    <w:rsid w:val="002F46AC"/>
    <w:rsid w:val="002F4D15"/>
    <w:rsid w:val="002F544F"/>
    <w:rsid w:val="002F5B23"/>
    <w:rsid w:val="002F6534"/>
    <w:rsid w:val="00300040"/>
    <w:rsid w:val="00301B2D"/>
    <w:rsid w:val="00303588"/>
    <w:rsid w:val="003055E7"/>
    <w:rsid w:val="00305B89"/>
    <w:rsid w:val="00306758"/>
    <w:rsid w:val="00307D9E"/>
    <w:rsid w:val="00311E3B"/>
    <w:rsid w:val="003134A1"/>
    <w:rsid w:val="00315AB9"/>
    <w:rsid w:val="00316790"/>
    <w:rsid w:val="003203F2"/>
    <w:rsid w:val="00321519"/>
    <w:rsid w:val="003228DB"/>
    <w:rsid w:val="00323E6C"/>
    <w:rsid w:val="00325A87"/>
    <w:rsid w:val="003301F0"/>
    <w:rsid w:val="003312CF"/>
    <w:rsid w:val="0033144C"/>
    <w:rsid w:val="00332080"/>
    <w:rsid w:val="0033277C"/>
    <w:rsid w:val="0033405F"/>
    <w:rsid w:val="00334071"/>
    <w:rsid w:val="00336E7C"/>
    <w:rsid w:val="003413E5"/>
    <w:rsid w:val="00342EC5"/>
    <w:rsid w:val="00342FE8"/>
    <w:rsid w:val="00344D01"/>
    <w:rsid w:val="003465FE"/>
    <w:rsid w:val="00347243"/>
    <w:rsid w:val="00355C43"/>
    <w:rsid w:val="0035625F"/>
    <w:rsid w:val="00356EB6"/>
    <w:rsid w:val="003603EF"/>
    <w:rsid w:val="003621EB"/>
    <w:rsid w:val="00364EEC"/>
    <w:rsid w:val="003678DB"/>
    <w:rsid w:val="00371550"/>
    <w:rsid w:val="003717D8"/>
    <w:rsid w:val="00372D42"/>
    <w:rsid w:val="00374893"/>
    <w:rsid w:val="003811AB"/>
    <w:rsid w:val="0038144E"/>
    <w:rsid w:val="00383416"/>
    <w:rsid w:val="00383CA1"/>
    <w:rsid w:val="00386626"/>
    <w:rsid w:val="00390C60"/>
    <w:rsid w:val="00391D32"/>
    <w:rsid w:val="0039430A"/>
    <w:rsid w:val="00394CE3"/>
    <w:rsid w:val="0039672C"/>
    <w:rsid w:val="003974D5"/>
    <w:rsid w:val="003A0C17"/>
    <w:rsid w:val="003A1091"/>
    <w:rsid w:val="003A110F"/>
    <w:rsid w:val="003A14A4"/>
    <w:rsid w:val="003A1E94"/>
    <w:rsid w:val="003A438E"/>
    <w:rsid w:val="003A7DCA"/>
    <w:rsid w:val="003B1D1E"/>
    <w:rsid w:val="003B2872"/>
    <w:rsid w:val="003B2BA3"/>
    <w:rsid w:val="003B3744"/>
    <w:rsid w:val="003B4A9A"/>
    <w:rsid w:val="003B59D9"/>
    <w:rsid w:val="003B651E"/>
    <w:rsid w:val="003C1CFD"/>
    <w:rsid w:val="003D2413"/>
    <w:rsid w:val="003D2CA9"/>
    <w:rsid w:val="003D2FA2"/>
    <w:rsid w:val="003E1AD5"/>
    <w:rsid w:val="003E2FA6"/>
    <w:rsid w:val="003E3C63"/>
    <w:rsid w:val="003E7D80"/>
    <w:rsid w:val="003F53E8"/>
    <w:rsid w:val="0040059D"/>
    <w:rsid w:val="00401569"/>
    <w:rsid w:val="00401CC0"/>
    <w:rsid w:val="00403E5E"/>
    <w:rsid w:val="0040407A"/>
    <w:rsid w:val="0040590E"/>
    <w:rsid w:val="00405D98"/>
    <w:rsid w:val="00407B77"/>
    <w:rsid w:val="004100E0"/>
    <w:rsid w:val="004127C8"/>
    <w:rsid w:val="00412953"/>
    <w:rsid w:val="00416B42"/>
    <w:rsid w:val="00416D7E"/>
    <w:rsid w:val="00417A53"/>
    <w:rsid w:val="00420686"/>
    <w:rsid w:val="00423024"/>
    <w:rsid w:val="00425466"/>
    <w:rsid w:val="00425E87"/>
    <w:rsid w:val="00427422"/>
    <w:rsid w:val="00431A74"/>
    <w:rsid w:val="00437C4E"/>
    <w:rsid w:val="00440513"/>
    <w:rsid w:val="00446664"/>
    <w:rsid w:val="004505B8"/>
    <w:rsid w:val="00451228"/>
    <w:rsid w:val="00451403"/>
    <w:rsid w:val="00452810"/>
    <w:rsid w:val="00453048"/>
    <w:rsid w:val="00453182"/>
    <w:rsid w:val="00453C1C"/>
    <w:rsid w:val="00454348"/>
    <w:rsid w:val="00455164"/>
    <w:rsid w:val="00456020"/>
    <w:rsid w:val="00457A05"/>
    <w:rsid w:val="00457AEB"/>
    <w:rsid w:val="00461AA3"/>
    <w:rsid w:val="00464883"/>
    <w:rsid w:val="00465AC1"/>
    <w:rsid w:val="004666FE"/>
    <w:rsid w:val="00470AA1"/>
    <w:rsid w:val="004778F3"/>
    <w:rsid w:val="004813A0"/>
    <w:rsid w:val="004832E9"/>
    <w:rsid w:val="00485D06"/>
    <w:rsid w:val="004950A6"/>
    <w:rsid w:val="004A15DA"/>
    <w:rsid w:val="004A2BCD"/>
    <w:rsid w:val="004A583B"/>
    <w:rsid w:val="004A60BD"/>
    <w:rsid w:val="004B3A95"/>
    <w:rsid w:val="004B408F"/>
    <w:rsid w:val="004C2194"/>
    <w:rsid w:val="004C4C35"/>
    <w:rsid w:val="004C6191"/>
    <w:rsid w:val="004D0355"/>
    <w:rsid w:val="004D2BF3"/>
    <w:rsid w:val="004D5577"/>
    <w:rsid w:val="004D7C2D"/>
    <w:rsid w:val="004E11C8"/>
    <w:rsid w:val="004E1CC5"/>
    <w:rsid w:val="004E1E10"/>
    <w:rsid w:val="004E303A"/>
    <w:rsid w:val="004E5189"/>
    <w:rsid w:val="004E59D3"/>
    <w:rsid w:val="004E738B"/>
    <w:rsid w:val="004E7FBC"/>
    <w:rsid w:val="004F01D6"/>
    <w:rsid w:val="004F347C"/>
    <w:rsid w:val="004F5304"/>
    <w:rsid w:val="004F573E"/>
    <w:rsid w:val="004F7901"/>
    <w:rsid w:val="00501733"/>
    <w:rsid w:val="00501FD2"/>
    <w:rsid w:val="005021FE"/>
    <w:rsid w:val="00503944"/>
    <w:rsid w:val="00504F42"/>
    <w:rsid w:val="00511B1F"/>
    <w:rsid w:val="00512004"/>
    <w:rsid w:val="00512CCD"/>
    <w:rsid w:val="005151EC"/>
    <w:rsid w:val="00515FEC"/>
    <w:rsid w:val="00517ABD"/>
    <w:rsid w:val="0052040A"/>
    <w:rsid w:val="005210B9"/>
    <w:rsid w:val="00522795"/>
    <w:rsid w:val="005279A1"/>
    <w:rsid w:val="00527D36"/>
    <w:rsid w:val="00530B6D"/>
    <w:rsid w:val="00533395"/>
    <w:rsid w:val="0053422B"/>
    <w:rsid w:val="005367C0"/>
    <w:rsid w:val="00537D19"/>
    <w:rsid w:val="00537ECB"/>
    <w:rsid w:val="0054053C"/>
    <w:rsid w:val="00540C5C"/>
    <w:rsid w:val="005419FE"/>
    <w:rsid w:val="00541EAD"/>
    <w:rsid w:val="0054601E"/>
    <w:rsid w:val="005502B6"/>
    <w:rsid w:val="00550359"/>
    <w:rsid w:val="0055039F"/>
    <w:rsid w:val="0055277D"/>
    <w:rsid w:val="005531D1"/>
    <w:rsid w:val="00553274"/>
    <w:rsid w:val="00555177"/>
    <w:rsid w:val="00555F4C"/>
    <w:rsid w:val="005614F2"/>
    <w:rsid w:val="00561E06"/>
    <w:rsid w:val="00561E19"/>
    <w:rsid w:val="00561FAF"/>
    <w:rsid w:val="00565D02"/>
    <w:rsid w:val="005717DB"/>
    <w:rsid w:val="00574CBD"/>
    <w:rsid w:val="00574F98"/>
    <w:rsid w:val="0057500F"/>
    <w:rsid w:val="00575099"/>
    <w:rsid w:val="005768B8"/>
    <w:rsid w:val="00583A71"/>
    <w:rsid w:val="00586560"/>
    <w:rsid w:val="00586F87"/>
    <w:rsid w:val="0058741F"/>
    <w:rsid w:val="00590498"/>
    <w:rsid w:val="0059099D"/>
    <w:rsid w:val="00590F50"/>
    <w:rsid w:val="005922AD"/>
    <w:rsid w:val="005927E1"/>
    <w:rsid w:val="00592C99"/>
    <w:rsid w:val="00593717"/>
    <w:rsid w:val="005938AE"/>
    <w:rsid w:val="00595EF8"/>
    <w:rsid w:val="00596EE8"/>
    <w:rsid w:val="005A13C2"/>
    <w:rsid w:val="005A178A"/>
    <w:rsid w:val="005A49E1"/>
    <w:rsid w:val="005A6C7E"/>
    <w:rsid w:val="005A78D7"/>
    <w:rsid w:val="005B2FA7"/>
    <w:rsid w:val="005B4140"/>
    <w:rsid w:val="005B45A8"/>
    <w:rsid w:val="005B4B92"/>
    <w:rsid w:val="005B6864"/>
    <w:rsid w:val="005C0721"/>
    <w:rsid w:val="005C0B3F"/>
    <w:rsid w:val="005C12C8"/>
    <w:rsid w:val="005C2D48"/>
    <w:rsid w:val="005C5926"/>
    <w:rsid w:val="005C6067"/>
    <w:rsid w:val="005D0121"/>
    <w:rsid w:val="005D07AD"/>
    <w:rsid w:val="005D3F5D"/>
    <w:rsid w:val="005D5AE5"/>
    <w:rsid w:val="005E080F"/>
    <w:rsid w:val="005E0E78"/>
    <w:rsid w:val="005E11C9"/>
    <w:rsid w:val="005E1702"/>
    <w:rsid w:val="005E1AA3"/>
    <w:rsid w:val="005E71A7"/>
    <w:rsid w:val="005F07FF"/>
    <w:rsid w:val="005F1F0D"/>
    <w:rsid w:val="005F2734"/>
    <w:rsid w:val="005F2DCA"/>
    <w:rsid w:val="005F3654"/>
    <w:rsid w:val="005F3885"/>
    <w:rsid w:val="005F4B0F"/>
    <w:rsid w:val="005F7AF2"/>
    <w:rsid w:val="00601940"/>
    <w:rsid w:val="00602B22"/>
    <w:rsid w:val="00606701"/>
    <w:rsid w:val="00607FFD"/>
    <w:rsid w:val="006117EB"/>
    <w:rsid w:val="00612BA8"/>
    <w:rsid w:val="00614763"/>
    <w:rsid w:val="006177B4"/>
    <w:rsid w:val="00620CA4"/>
    <w:rsid w:val="00621D3E"/>
    <w:rsid w:val="006248DF"/>
    <w:rsid w:val="00624FCA"/>
    <w:rsid w:val="006257BF"/>
    <w:rsid w:val="0062599B"/>
    <w:rsid w:val="00625CE2"/>
    <w:rsid w:val="00630F63"/>
    <w:rsid w:val="0063273F"/>
    <w:rsid w:val="00635EF1"/>
    <w:rsid w:val="00640AB5"/>
    <w:rsid w:val="0064219A"/>
    <w:rsid w:val="00642D90"/>
    <w:rsid w:val="00643600"/>
    <w:rsid w:val="00644934"/>
    <w:rsid w:val="0064501D"/>
    <w:rsid w:val="006478F2"/>
    <w:rsid w:val="00651E3D"/>
    <w:rsid w:val="00657FB8"/>
    <w:rsid w:val="00660D80"/>
    <w:rsid w:val="00662E03"/>
    <w:rsid w:val="00663587"/>
    <w:rsid w:val="00664FDD"/>
    <w:rsid w:val="00665BA9"/>
    <w:rsid w:val="00666B1A"/>
    <w:rsid w:val="00666D6D"/>
    <w:rsid w:val="00667087"/>
    <w:rsid w:val="00667839"/>
    <w:rsid w:val="00671530"/>
    <w:rsid w:val="00671AA2"/>
    <w:rsid w:val="00674893"/>
    <w:rsid w:val="00675C5D"/>
    <w:rsid w:val="006766BF"/>
    <w:rsid w:val="00677993"/>
    <w:rsid w:val="00680DFF"/>
    <w:rsid w:val="006812A7"/>
    <w:rsid w:val="006818D5"/>
    <w:rsid w:val="00681BE5"/>
    <w:rsid w:val="00686517"/>
    <w:rsid w:val="00686841"/>
    <w:rsid w:val="00687457"/>
    <w:rsid w:val="00687464"/>
    <w:rsid w:val="0069173D"/>
    <w:rsid w:val="00691E70"/>
    <w:rsid w:val="00692043"/>
    <w:rsid w:val="00693975"/>
    <w:rsid w:val="006944DD"/>
    <w:rsid w:val="006946D0"/>
    <w:rsid w:val="00694C2F"/>
    <w:rsid w:val="0069621D"/>
    <w:rsid w:val="00697C3A"/>
    <w:rsid w:val="006A0464"/>
    <w:rsid w:val="006A1EBB"/>
    <w:rsid w:val="006A2D89"/>
    <w:rsid w:val="006A2E92"/>
    <w:rsid w:val="006A5D4B"/>
    <w:rsid w:val="006B484D"/>
    <w:rsid w:val="006B4FD5"/>
    <w:rsid w:val="006C18D1"/>
    <w:rsid w:val="006C2D41"/>
    <w:rsid w:val="006C586A"/>
    <w:rsid w:val="006C60F4"/>
    <w:rsid w:val="006C7A31"/>
    <w:rsid w:val="006D1F05"/>
    <w:rsid w:val="006D3656"/>
    <w:rsid w:val="006D45C5"/>
    <w:rsid w:val="006D68EB"/>
    <w:rsid w:val="006D6B80"/>
    <w:rsid w:val="006E32D6"/>
    <w:rsid w:val="006E442A"/>
    <w:rsid w:val="006E44B8"/>
    <w:rsid w:val="006E473A"/>
    <w:rsid w:val="006E52B4"/>
    <w:rsid w:val="006E548F"/>
    <w:rsid w:val="006E55DE"/>
    <w:rsid w:val="006F19B2"/>
    <w:rsid w:val="006F27C1"/>
    <w:rsid w:val="006F4431"/>
    <w:rsid w:val="006F4CC8"/>
    <w:rsid w:val="006F6CD5"/>
    <w:rsid w:val="006F7EEA"/>
    <w:rsid w:val="00700495"/>
    <w:rsid w:val="00700B5A"/>
    <w:rsid w:val="00706D87"/>
    <w:rsid w:val="00711975"/>
    <w:rsid w:val="00712578"/>
    <w:rsid w:val="00714FE2"/>
    <w:rsid w:val="00715004"/>
    <w:rsid w:val="007151B5"/>
    <w:rsid w:val="00715831"/>
    <w:rsid w:val="0071696A"/>
    <w:rsid w:val="00716989"/>
    <w:rsid w:val="00723D36"/>
    <w:rsid w:val="00723EED"/>
    <w:rsid w:val="007304EE"/>
    <w:rsid w:val="0073249D"/>
    <w:rsid w:val="00734433"/>
    <w:rsid w:val="00735763"/>
    <w:rsid w:val="00735AF6"/>
    <w:rsid w:val="00737871"/>
    <w:rsid w:val="0074098B"/>
    <w:rsid w:val="00740D68"/>
    <w:rsid w:val="00740DFC"/>
    <w:rsid w:val="007426C6"/>
    <w:rsid w:val="007446EA"/>
    <w:rsid w:val="0074595A"/>
    <w:rsid w:val="007507EC"/>
    <w:rsid w:val="00750B42"/>
    <w:rsid w:val="00751512"/>
    <w:rsid w:val="00752B65"/>
    <w:rsid w:val="007544AC"/>
    <w:rsid w:val="007559BB"/>
    <w:rsid w:val="007569BF"/>
    <w:rsid w:val="00757587"/>
    <w:rsid w:val="007608F1"/>
    <w:rsid w:val="00763547"/>
    <w:rsid w:val="00763817"/>
    <w:rsid w:val="00763DCB"/>
    <w:rsid w:val="00765008"/>
    <w:rsid w:val="007673C7"/>
    <w:rsid w:val="00767FC0"/>
    <w:rsid w:val="00771091"/>
    <w:rsid w:val="00771652"/>
    <w:rsid w:val="00773CCB"/>
    <w:rsid w:val="00773E14"/>
    <w:rsid w:val="0077534F"/>
    <w:rsid w:val="00775D54"/>
    <w:rsid w:val="00782E03"/>
    <w:rsid w:val="00786FAA"/>
    <w:rsid w:val="00787C5F"/>
    <w:rsid w:val="00790517"/>
    <w:rsid w:val="00790F3A"/>
    <w:rsid w:val="00793A3C"/>
    <w:rsid w:val="00794D73"/>
    <w:rsid w:val="007969CC"/>
    <w:rsid w:val="00796FEA"/>
    <w:rsid w:val="007974F4"/>
    <w:rsid w:val="007A5C6F"/>
    <w:rsid w:val="007B097F"/>
    <w:rsid w:val="007B0F0D"/>
    <w:rsid w:val="007B1A1A"/>
    <w:rsid w:val="007B25E1"/>
    <w:rsid w:val="007B4C3A"/>
    <w:rsid w:val="007C36CC"/>
    <w:rsid w:val="007C36F6"/>
    <w:rsid w:val="007C4958"/>
    <w:rsid w:val="007C4D81"/>
    <w:rsid w:val="007C565A"/>
    <w:rsid w:val="007C64DF"/>
    <w:rsid w:val="007D00A7"/>
    <w:rsid w:val="007D2000"/>
    <w:rsid w:val="007D2D89"/>
    <w:rsid w:val="007D3283"/>
    <w:rsid w:val="007D4E5C"/>
    <w:rsid w:val="007D5816"/>
    <w:rsid w:val="007D7531"/>
    <w:rsid w:val="007E0536"/>
    <w:rsid w:val="007E0E6A"/>
    <w:rsid w:val="007E1C4D"/>
    <w:rsid w:val="007E3ADA"/>
    <w:rsid w:val="007E4C14"/>
    <w:rsid w:val="007E6948"/>
    <w:rsid w:val="007E6C60"/>
    <w:rsid w:val="007E761B"/>
    <w:rsid w:val="007F27FC"/>
    <w:rsid w:val="007F3068"/>
    <w:rsid w:val="007F3A87"/>
    <w:rsid w:val="007F3BEA"/>
    <w:rsid w:val="007F3F2A"/>
    <w:rsid w:val="007F7064"/>
    <w:rsid w:val="007F7A5A"/>
    <w:rsid w:val="00801D86"/>
    <w:rsid w:val="00804B02"/>
    <w:rsid w:val="00805813"/>
    <w:rsid w:val="00807EE6"/>
    <w:rsid w:val="00814697"/>
    <w:rsid w:val="00816713"/>
    <w:rsid w:val="008178BE"/>
    <w:rsid w:val="008179C8"/>
    <w:rsid w:val="008209BE"/>
    <w:rsid w:val="00820DDF"/>
    <w:rsid w:val="0082149E"/>
    <w:rsid w:val="00821986"/>
    <w:rsid w:val="008252D6"/>
    <w:rsid w:val="0082539B"/>
    <w:rsid w:val="00825587"/>
    <w:rsid w:val="0083323F"/>
    <w:rsid w:val="008366F3"/>
    <w:rsid w:val="00837B29"/>
    <w:rsid w:val="008401F7"/>
    <w:rsid w:val="0084202E"/>
    <w:rsid w:val="008440A1"/>
    <w:rsid w:val="008449AB"/>
    <w:rsid w:val="00847130"/>
    <w:rsid w:val="00851071"/>
    <w:rsid w:val="00855C65"/>
    <w:rsid w:val="0085605E"/>
    <w:rsid w:val="00857759"/>
    <w:rsid w:val="00860160"/>
    <w:rsid w:val="008601F2"/>
    <w:rsid w:val="0086134F"/>
    <w:rsid w:val="00861D8C"/>
    <w:rsid w:val="00862132"/>
    <w:rsid w:val="00862A4B"/>
    <w:rsid w:val="00863DE4"/>
    <w:rsid w:val="008660E3"/>
    <w:rsid w:val="0086637E"/>
    <w:rsid w:val="008677E3"/>
    <w:rsid w:val="00872EBD"/>
    <w:rsid w:val="00873E30"/>
    <w:rsid w:val="00874CFB"/>
    <w:rsid w:val="00880304"/>
    <w:rsid w:val="00881EA6"/>
    <w:rsid w:val="00882221"/>
    <w:rsid w:val="008824DB"/>
    <w:rsid w:val="00882989"/>
    <w:rsid w:val="00883B74"/>
    <w:rsid w:val="0088550B"/>
    <w:rsid w:val="008872B5"/>
    <w:rsid w:val="008876BD"/>
    <w:rsid w:val="00887FB4"/>
    <w:rsid w:val="00887FD5"/>
    <w:rsid w:val="00892020"/>
    <w:rsid w:val="00892F82"/>
    <w:rsid w:val="00893990"/>
    <w:rsid w:val="00893CAC"/>
    <w:rsid w:val="008963DA"/>
    <w:rsid w:val="008965E2"/>
    <w:rsid w:val="008A4568"/>
    <w:rsid w:val="008A53E7"/>
    <w:rsid w:val="008A5851"/>
    <w:rsid w:val="008A5A05"/>
    <w:rsid w:val="008A5C73"/>
    <w:rsid w:val="008A730F"/>
    <w:rsid w:val="008A795B"/>
    <w:rsid w:val="008A7CC5"/>
    <w:rsid w:val="008B243E"/>
    <w:rsid w:val="008B5804"/>
    <w:rsid w:val="008B629B"/>
    <w:rsid w:val="008B75DC"/>
    <w:rsid w:val="008C03C2"/>
    <w:rsid w:val="008C0BD3"/>
    <w:rsid w:val="008C20B6"/>
    <w:rsid w:val="008C64DA"/>
    <w:rsid w:val="008D22EF"/>
    <w:rsid w:val="008D3BB3"/>
    <w:rsid w:val="008D46B2"/>
    <w:rsid w:val="008D5670"/>
    <w:rsid w:val="008D6CA3"/>
    <w:rsid w:val="008D71F8"/>
    <w:rsid w:val="008E3CE7"/>
    <w:rsid w:val="008E4CE7"/>
    <w:rsid w:val="008E7CF5"/>
    <w:rsid w:val="008F32DD"/>
    <w:rsid w:val="008F4ECE"/>
    <w:rsid w:val="008F6FE5"/>
    <w:rsid w:val="00901612"/>
    <w:rsid w:val="0090259A"/>
    <w:rsid w:val="009106D4"/>
    <w:rsid w:val="00911C66"/>
    <w:rsid w:val="009130F1"/>
    <w:rsid w:val="0091412D"/>
    <w:rsid w:val="0091461D"/>
    <w:rsid w:val="00916A3C"/>
    <w:rsid w:val="009243EB"/>
    <w:rsid w:val="00927446"/>
    <w:rsid w:val="00930546"/>
    <w:rsid w:val="00930A5C"/>
    <w:rsid w:val="009325AF"/>
    <w:rsid w:val="009331EF"/>
    <w:rsid w:val="00935571"/>
    <w:rsid w:val="00936D5A"/>
    <w:rsid w:val="00937609"/>
    <w:rsid w:val="00941A01"/>
    <w:rsid w:val="009423BB"/>
    <w:rsid w:val="00942421"/>
    <w:rsid w:val="009435BB"/>
    <w:rsid w:val="00944850"/>
    <w:rsid w:val="00945958"/>
    <w:rsid w:val="009470E6"/>
    <w:rsid w:val="009478E7"/>
    <w:rsid w:val="009516F5"/>
    <w:rsid w:val="00952939"/>
    <w:rsid w:val="00953651"/>
    <w:rsid w:val="009545C2"/>
    <w:rsid w:val="00955EDC"/>
    <w:rsid w:val="009567DD"/>
    <w:rsid w:val="00956B5C"/>
    <w:rsid w:val="009578A8"/>
    <w:rsid w:val="00960F1C"/>
    <w:rsid w:val="009611F0"/>
    <w:rsid w:val="00961C2A"/>
    <w:rsid w:val="00961C2B"/>
    <w:rsid w:val="009624FB"/>
    <w:rsid w:val="0096257E"/>
    <w:rsid w:val="0096264E"/>
    <w:rsid w:val="00962CAA"/>
    <w:rsid w:val="009633D8"/>
    <w:rsid w:val="00964FBF"/>
    <w:rsid w:val="009655ED"/>
    <w:rsid w:val="00966136"/>
    <w:rsid w:val="00967235"/>
    <w:rsid w:val="00973BB8"/>
    <w:rsid w:val="00974A71"/>
    <w:rsid w:val="009756D9"/>
    <w:rsid w:val="00975C67"/>
    <w:rsid w:val="00976ABB"/>
    <w:rsid w:val="00981968"/>
    <w:rsid w:val="00981BD3"/>
    <w:rsid w:val="0098294A"/>
    <w:rsid w:val="009832DC"/>
    <w:rsid w:val="009843A8"/>
    <w:rsid w:val="00984B23"/>
    <w:rsid w:val="00984CF1"/>
    <w:rsid w:val="009850BE"/>
    <w:rsid w:val="009938E2"/>
    <w:rsid w:val="009948C8"/>
    <w:rsid w:val="0099575F"/>
    <w:rsid w:val="00996330"/>
    <w:rsid w:val="0099668A"/>
    <w:rsid w:val="009A0921"/>
    <w:rsid w:val="009A17A8"/>
    <w:rsid w:val="009A52BA"/>
    <w:rsid w:val="009A694D"/>
    <w:rsid w:val="009A7AE1"/>
    <w:rsid w:val="009B074B"/>
    <w:rsid w:val="009B0D0B"/>
    <w:rsid w:val="009B162A"/>
    <w:rsid w:val="009B1B2D"/>
    <w:rsid w:val="009B1FD1"/>
    <w:rsid w:val="009B3BED"/>
    <w:rsid w:val="009B5527"/>
    <w:rsid w:val="009B7395"/>
    <w:rsid w:val="009B7911"/>
    <w:rsid w:val="009C07F8"/>
    <w:rsid w:val="009C2987"/>
    <w:rsid w:val="009C44C3"/>
    <w:rsid w:val="009C49FA"/>
    <w:rsid w:val="009C7B25"/>
    <w:rsid w:val="009D16B5"/>
    <w:rsid w:val="009D19C4"/>
    <w:rsid w:val="009D41EB"/>
    <w:rsid w:val="009D7A45"/>
    <w:rsid w:val="009E0F21"/>
    <w:rsid w:val="009E1862"/>
    <w:rsid w:val="009E19F0"/>
    <w:rsid w:val="009E2634"/>
    <w:rsid w:val="009E2636"/>
    <w:rsid w:val="009E4DB2"/>
    <w:rsid w:val="009F16E0"/>
    <w:rsid w:val="009F4A51"/>
    <w:rsid w:val="009F7695"/>
    <w:rsid w:val="00A009A3"/>
    <w:rsid w:val="00A01733"/>
    <w:rsid w:val="00A020A6"/>
    <w:rsid w:val="00A03587"/>
    <w:rsid w:val="00A04A6A"/>
    <w:rsid w:val="00A10190"/>
    <w:rsid w:val="00A1020F"/>
    <w:rsid w:val="00A14D4A"/>
    <w:rsid w:val="00A1572A"/>
    <w:rsid w:val="00A220DC"/>
    <w:rsid w:val="00A23F1B"/>
    <w:rsid w:val="00A2424C"/>
    <w:rsid w:val="00A24EAC"/>
    <w:rsid w:val="00A25ACF"/>
    <w:rsid w:val="00A2617A"/>
    <w:rsid w:val="00A3058B"/>
    <w:rsid w:val="00A321DC"/>
    <w:rsid w:val="00A35FE1"/>
    <w:rsid w:val="00A406C5"/>
    <w:rsid w:val="00A43060"/>
    <w:rsid w:val="00A43A4C"/>
    <w:rsid w:val="00A445EF"/>
    <w:rsid w:val="00A45CC9"/>
    <w:rsid w:val="00A46031"/>
    <w:rsid w:val="00A467EB"/>
    <w:rsid w:val="00A47F04"/>
    <w:rsid w:val="00A5006C"/>
    <w:rsid w:val="00A5192F"/>
    <w:rsid w:val="00A53E7B"/>
    <w:rsid w:val="00A53FCC"/>
    <w:rsid w:val="00A54741"/>
    <w:rsid w:val="00A54EAD"/>
    <w:rsid w:val="00A56C0A"/>
    <w:rsid w:val="00A65969"/>
    <w:rsid w:val="00A65A31"/>
    <w:rsid w:val="00A75C99"/>
    <w:rsid w:val="00A77736"/>
    <w:rsid w:val="00A801C3"/>
    <w:rsid w:val="00A82CF9"/>
    <w:rsid w:val="00A852E8"/>
    <w:rsid w:val="00A8673E"/>
    <w:rsid w:val="00A86E89"/>
    <w:rsid w:val="00A937CE"/>
    <w:rsid w:val="00A95272"/>
    <w:rsid w:val="00AA36EC"/>
    <w:rsid w:val="00AA4533"/>
    <w:rsid w:val="00AA5AC1"/>
    <w:rsid w:val="00AA690D"/>
    <w:rsid w:val="00AB13EC"/>
    <w:rsid w:val="00AB58D4"/>
    <w:rsid w:val="00AC26C6"/>
    <w:rsid w:val="00AC2B7E"/>
    <w:rsid w:val="00AC7694"/>
    <w:rsid w:val="00AD0C7B"/>
    <w:rsid w:val="00AD160C"/>
    <w:rsid w:val="00AD26C2"/>
    <w:rsid w:val="00AD2B7B"/>
    <w:rsid w:val="00AD35E8"/>
    <w:rsid w:val="00AD52BA"/>
    <w:rsid w:val="00AD7661"/>
    <w:rsid w:val="00AD7695"/>
    <w:rsid w:val="00AD7C42"/>
    <w:rsid w:val="00AE0193"/>
    <w:rsid w:val="00AE0257"/>
    <w:rsid w:val="00AE0352"/>
    <w:rsid w:val="00AE1558"/>
    <w:rsid w:val="00AE1AC0"/>
    <w:rsid w:val="00AE1F73"/>
    <w:rsid w:val="00AE2647"/>
    <w:rsid w:val="00AE5695"/>
    <w:rsid w:val="00AE65C3"/>
    <w:rsid w:val="00AE6E9E"/>
    <w:rsid w:val="00AE76D3"/>
    <w:rsid w:val="00AF305B"/>
    <w:rsid w:val="00AF5188"/>
    <w:rsid w:val="00AF5969"/>
    <w:rsid w:val="00AF602F"/>
    <w:rsid w:val="00B00E9D"/>
    <w:rsid w:val="00B02071"/>
    <w:rsid w:val="00B024F4"/>
    <w:rsid w:val="00B035D5"/>
    <w:rsid w:val="00B10B66"/>
    <w:rsid w:val="00B10C3F"/>
    <w:rsid w:val="00B10F0E"/>
    <w:rsid w:val="00B12D26"/>
    <w:rsid w:val="00B1448A"/>
    <w:rsid w:val="00B200AF"/>
    <w:rsid w:val="00B20F2F"/>
    <w:rsid w:val="00B2177E"/>
    <w:rsid w:val="00B21A74"/>
    <w:rsid w:val="00B21BFE"/>
    <w:rsid w:val="00B248D3"/>
    <w:rsid w:val="00B24DBD"/>
    <w:rsid w:val="00B25654"/>
    <w:rsid w:val="00B31F7E"/>
    <w:rsid w:val="00B32B53"/>
    <w:rsid w:val="00B354AA"/>
    <w:rsid w:val="00B36EF5"/>
    <w:rsid w:val="00B423A7"/>
    <w:rsid w:val="00B43EFC"/>
    <w:rsid w:val="00B4734F"/>
    <w:rsid w:val="00B47376"/>
    <w:rsid w:val="00B50973"/>
    <w:rsid w:val="00B51C31"/>
    <w:rsid w:val="00B52200"/>
    <w:rsid w:val="00B5241E"/>
    <w:rsid w:val="00B52AEF"/>
    <w:rsid w:val="00B55475"/>
    <w:rsid w:val="00B56050"/>
    <w:rsid w:val="00B56B0C"/>
    <w:rsid w:val="00B57221"/>
    <w:rsid w:val="00B605BE"/>
    <w:rsid w:val="00B608A2"/>
    <w:rsid w:val="00B61B64"/>
    <w:rsid w:val="00B633B0"/>
    <w:rsid w:val="00B67356"/>
    <w:rsid w:val="00B70C23"/>
    <w:rsid w:val="00B733F3"/>
    <w:rsid w:val="00B738D5"/>
    <w:rsid w:val="00B73972"/>
    <w:rsid w:val="00B74EF4"/>
    <w:rsid w:val="00B77540"/>
    <w:rsid w:val="00B7769A"/>
    <w:rsid w:val="00B77D36"/>
    <w:rsid w:val="00B80276"/>
    <w:rsid w:val="00B81BE8"/>
    <w:rsid w:val="00B83FF7"/>
    <w:rsid w:val="00B8695A"/>
    <w:rsid w:val="00B91123"/>
    <w:rsid w:val="00B9364E"/>
    <w:rsid w:val="00B93AA5"/>
    <w:rsid w:val="00B974C9"/>
    <w:rsid w:val="00BA0538"/>
    <w:rsid w:val="00BA1A41"/>
    <w:rsid w:val="00BA2855"/>
    <w:rsid w:val="00BA2C97"/>
    <w:rsid w:val="00BA3882"/>
    <w:rsid w:val="00BA4B81"/>
    <w:rsid w:val="00BA75E8"/>
    <w:rsid w:val="00BB0021"/>
    <w:rsid w:val="00BB0898"/>
    <w:rsid w:val="00BB190D"/>
    <w:rsid w:val="00BB21C5"/>
    <w:rsid w:val="00BB269F"/>
    <w:rsid w:val="00BB3690"/>
    <w:rsid w:val="00BB3D22"/>
    <w:rsid w:val="00BB3D95"/>
    <w:rsid w:val="00BB56C8"/>
    <w:rsid w:val="00BB6F03"/>
    <w:rsid w:val="00BC18B3"/>
    <w:rsid w:val="00BC2A95"/>
    <w:rsid w:val="00BC2B7C"/>
    <w:rsid w:val="00BC318B"/>
    <w:rsid w:val="00BC3250"/>
    <w:rsid w:val="00BC395D"/>
    <w:rsid w:val="00BC3EEA"/>
    <w:rsid w:val="00BC570E"/>
    <w:rsid w:val="00BC60AA"/>
    <w:rsid w:val="00BD0A4A"/>
    <w:rsid w:val="00BD31DB"/>
    <w:rsid w:val="00BD54FE"/>
    <w:rsid w:val="00BD73FD"/>
    <w:rsid w:val="00BE1F88"/>
    <w:rsid w:val="00BE398F"/>
    <w:rsid w:val="00BE64DD"/>
    <w:rsid w:val="00BE6AFF"/>
    <w:rsid w:val="00BF1675"/>
    <w:rsid w:val="00BF1779"/>
    <w:rsid w:val="00BF2D15"/>
    <w:rsid w:val="00BF3150"/>
    <w:rsid w:val="00BF4AB0"/>
    <w:rsid w:val="00BF6007"/>
    <w:rsid w:val="00BF678F"/>
    <w:rsid w:val="00C00B01"/>
    <w:rsid w:val="00C0683F"/>
    <w:rsid w:val="00C1215D"/>
    <w:rsid w:val="00C127D1"/>
    <w:rsid w:val="00C21389"/>
    <w:rsid w:val="00C22878"/>
    <w:rsid w:val="00C22E27"/>
    <w:rsid w:val="00C23D8F"/>
    <w:rsid w:val="00C248DA"/>
    <w:rsid w:val="00C25D94"/>
    <w:rsid w:val="00C30960"/>
    <w:rsid w:val="00C31309"/>
    <w:rsid w:val="00C40F3D"/>
    <w:rsid w:val="00C51634"/>
    <w:rsid w:val="00C55FE4"/>
    <w:rsid w:val="00C57E72"/>
    <w:rsid w:val="00C61899"/>
    <w:rsid w:val="00C62098"/>
    <w:rsid w:val="00C64569"/>
    <w:rsid w:val="00C66981"/>
    <w:rsid w:val="00C7019D"/>
    <w:rsid w:val="00C73D7D"/>
    <w:rsid w:val="00C76E6F"/>
    <w:rsid w:val="00C83272"/>
    <w:rsid w:val="00C84AA0"/>
    <w:rsid w:val="00C86922"/>
    <w:rsid w:val="00C86C20"/>
    <w:rsid w:val="00C8782F"/>
    <w:rsid w:val="00C90217"/>
    <w:rsid w:val="00C91150"/>
    <w:rsid w:val="00C93BF1"/>
    <w:rsid w:val="00C95716"/>
    <w:rsid w:val="00C97EC5"/>
    <w:rsid w:val="00CA130C"/>
    <w:rsid w:val="00CA2888"/>
    <w:rsid w:val="00CA5076"/>
    <w:rsid w:val="00CA6C68"/>
    <w:rsid w:val="00CA6C8E"/>
    <w:rsid w:val="00CA6DDA"/>
    <w:rsid w:val="00CB06F1"/>
    <w:rsid w:val="00CB0832"/>
    <w:rsid w:val="00CB5088"/>
    <w:rsid w:val="00CB58FA"/>
    <w:rsid w:val="00CB692E"/>
    <w:rsid w:val="00CB72F0"/>
    <w:rsid w:val="00CB770B"/>
    <w:rsid w:val="00CB786F"/>
    <w:rsid w:val="00CC09BD"/>
    <w:rsid w:val="00CC0E03"/>
    <w:rsid w:val="00CC22AC"/>
    <w:rsid w:val="00CC2DEF"/>
    <w:rsid w:val="00CC31D8"/>
    <w:rsid w:val="00CC4AB7"/>
    <w:rsid w:val="00CC4BCC"/>
    <w:rsid w:val="00CC6583"/>
    <w:rsid w:val="00CC6F7B"/>
    <w:rsid w:val="00CC78B8"/>
    <w:rsid w:val="00CC7DC8"/>
    <w:rsid w:val="00CD0E08"/>
    <w:rsid w:val="00CD1808"/>
    <w:rsid w:val="00CD4432"/>
    <w:rsid w:val="00CD48DF"/>
    <w:rsid w:val="00CE64B2"/>
    <w:rsid w:val="00CE744E"/>
    <w:rsid w:val="00CF0A20"/>
    <w:rsid w:val="00CF23C4"/>
    <w:rsid w:val="00CF4A58"/>
    <w:rsid w:val="00CF6D12"/>
    <w:rsid w:val="00D00272"/>
    <w:rsid w:val="00D00CD4"/>
    <w:rsid w:val="00D0224C"/>
    <w:rsid w:val="00D027AF"/>
    <w:rsid w:val="00D02D8A"/>
    <w:rsid w:val="00D044D4"/>
    <w:rsid w:val="00D04DD7"/>
    <w:rsid w:val="00D05F9A"/>
    <w:rsid w:val="00D06833"/>
    <w:rsid w:val="00D069DC"/>
    <w:rsid w:val="00D06F76"/>
    <w:rsid w:val="00D108CF"/>
    <w:rsid w:val="00D1203A"/>
    <w:rsid w:val="00D20CD9"/>
    <w:rsid w:val="00D20F29"/>
    <w:rsid w:val="00D27A7A"/>
    <w:rsid w:val="00D32394"/>
    <w:rsid w:val="00D35966"/>
    <w:rsid w:val="00D37698"/>
    <w:rsid w:val="00D40B07"/>
    <w:rsid w:val="00D47993"/>
    <w:rsid w:val="00D51996"/>
    <w:rsid w:val="00D53D21"/>
    <w:rsid w:val="00D60E26"/>
    <w:rsid w:val="00D61C25"/>
    <w:rsid w:val="00D62BFB"/>
    <w:rsid w:val="00D63BD7"/>
    <w:rsid w:val="00D70368"/>
    <w:rsid w:val="00D70A25"/>
    <w:rsid w:val="00D715BD"/>
    <w:rsid w:val="00D73629"/>
    <w:rsid w:val="00D776FA"/>
    <w:rsid w:val="00D851A3"/>
    <w:rsid w:val="00D86696"/>
    <w:rsid w:val="00D93AEB"/>
    <w:rsid w:val="00D94ACC"/>
    <w:rsid w:val="00D960AB"/>
    <w:rsid w:val="00D97665"/>
    <w:rsid w:val="00D97975"/>
    <w:rsid w:val="00DA5534"/>
    <w:rsid w:val="00DA6AD2"/>
    <w:rsid w:val="00DA6F3D"/>
    <w:rsid w:val="00DB0CC3"/>
    <w:rsid w:val="00DB0D2C"/>
    <w:rsid w:val="00DB131F"/>
    <w:rsid w:val="00DB202E"/>
    <w:rsid w:val="00DB2D4A"/>
    <w:rsid w:val="00DB478E"/>
    <w:rsid w:val="00DB66A6"/>
    <w:rsid w:val="00DB7320"/>
    <w:rsid w:val="00DC3A89"/>
    <w:rsid w:val="00DC5830"/>
    <w:rsid w:val="00DC6002"/>
    <w:rsid w:val="00DC784B"/>
    <w:rsid w:val="00DC7C55"/>
    <w:rsid w:val="00DD0816"/>
    <w:rsid w:val="00DD0E5A"/>
    <w:rsid w:val="00DD34DC"/>
    <w:rsid w:val="00DD3AF8"/>
    <w:rsid w:val="00DD3CDA"/>
    <w:rsid w:val="00DD4724"/>
    <w:rsid w:val="00DD4E84"/>
    <w:rsid w:val="00DD529F"/>
    <w:rsid w:val="00DD5DA0"/>
    <w:rsid w:val="00DE07FD"/>
    <w:rsid w:val="00DE194D"/>
    <w:rsid w:val="00DE1D00"/>
    <w:rsid w:val="00DE28D7"/>
    <w:rsid w:val="00DE3AC9"/>
    <w:rsid w:val="00DE49D5"/>
    <w:rsid w:val="00DE6BF1"/>
    <w:rsid w:val="00DF0376"/>
    <w:rsid w:val="00DF4D82"/>
    <w:rsid w:val="00DF53FC"/>
    <w:rsid w:val="00E02C94"/>
    <w:rsid w:val="00E0598C"/>
    <w:rsid w:val="00E113E0"/>
    <w:rsid w:val="00E130D4"/>
    <w:rsid w:val="00E133A9"/>
    <w:rsid w:val="00E14E26"/>
    <w:rsid w:val="00E159F1"/>
    <w:rsid w:val="00E17858"/>
    <w:rsid w:val="00E17B7A"/>
    <w:rsid w:val="00E2023C"/>
    <w:rsid w:val="00E20AF5"/>
    <w:rsid w:val="00E25065"/>
    <w:rsid w:val="00E26CA3"/>
    <w:rsid w:val="00E314A1"/>
    <w:rsid w:val="00E33ACF"/>
    <w:rsid w:val="00E33F9A"/>
    <w:rsid w:val="00E34B2A"/>
    <w:rsid w:val="00E36779"/>
    <w:rsid w:val="00E36E08"/>
    <w:rsid w:val="00E37F5E"/>
    <w:rsid w:val="00E4023C"/>
    <w:rsid w:val="00E4470F"/>
    <w:rsid w:val="00E4776C"/>
    <w:rsid w:val="00E53160"/>
    <w:rsid w:val="00E53BD6"/>
    <w:rsid w:val="00E54C5F"/>
    <w:rsid w:val="00E55981"/>
    <w:rsid w:val="00E564C4"/>
    <w:rsid w:val="00E56E3C"/>
    <w:rsid w:val="00E573CF"/>
    <w:rsid w:val="00E5743A"/>
    <w:rsid w:val="00E577C3"/>
    <w:rsid w:val="00E57C4B"/>
    <w:rsid w:val="00E61A3C"/>
    <w:rsid w:val="00E64E46"/>
    <w:rsid w:val="00E664F2"/>
    <w:rsid w:val="00E6678C"/>
    <w:rsid w:val="00E66C91"/>
    <w:rsid w:val="00E6725F"/>
    <w:rsid w:val="00E71726"/>
    <w:rsid w:val="00E71BB7"/>
    <w:rsid w:val="00E730B7"/>
    <w:rsid w:val="00E773C6"/>
    <w:rsid w:val="00E775B3"/>
    <w:rsid w:val="00E81BC6"/>
    <w:rsid w:val="00E82CBE"/>
    <w:rsid w:val="00E82FA8"/>
    <w:rsid w:val="00E837FB"/>
    <w:rsid w:val="00E8474D"/>
    <w:rsid w:val="00E8531E"/>
    <w:rsid w:val="00E8554B"/>
    <w:rsid w:val="00E87477"/>
    <w:rsid w:val="00E87DF2"/>
    <w:rsid w:val="00E90144"/>
    <w:rsid w:val="00E903FD"/>
    <w:rsid w:val="00E91AC7"/>
    <w:rsid w:val="00E92511"/>
    <w:rsid w:val="00E92523"/>
    <w:rsid w:val="00E9259C"/>
    <w:rsid w:val="00E943F5"/>
    <w:rsid w:val="00E9442F"/>
    <w:rsid w:val="00EA0A13"/>
    <w:rsid w:val="00EA1100"/>
    <w:rsid w:val="00EA41F5"/>
    <w:rsid w:val="00EA4E30"/>
    <w:rsid w:val="00EA5804"/>
    <w:rsid w:val="00EA72E3"/>
    <w:rsid w:val="00EA7C03"/>
    <w:rsid w:val="00EB0DF5"/>
    <w:rsid w:val="00EB4A64"/>
    <w:rsid w:val="00EB57D6"/>
    <w:rsid w:val="00EC2A7A"/>
    <w:rsid w:val="00EC2A8D"/>
    <w:rsid w:val="00EC3A1F"/>
    <w:rsid w:val="00EC4661"/>
    <w:rsid w:val="00EC5D99"/>
    <w:rsid w:val="00EC797D"/>
    <w:rsid w:val="00ED1599"/>
    <w:rsid w:val="00EE1BA2"/>
    <w:rsid w:val="00EE2A1A"/>
    <w:rsid w:val="00EE2F1F"/>
    <w:rsid w:val="00EE5558"/>
    <w:rsid w:val="00EE5CE4"/>
    <w:rsid w:val="00EF11BE"/>
    <w:rsid w:val="00EF1665"/>
    <w:rsid w:val="00EF193D"/>
    <w:rsid w:val="00EF2BA8"/>
    <w:rsid w:val="00EF3369"/>
    <w:rsid w:val="00EF373D"/>
    <w:rsid w:val="00EF379A"/>
    <w:rsid w:val="00EF4D6F"/>
    <w:rsid w:val="00F0049F"/>
    <w:rsid w:val="00F005F5"/>
    <w:rsid w:val="00F008D4"/>
    <w:rsid w:val="00F01347"/>
    <w:rsid w:val="00F01B4B"/>
    <w:rsid w:val="00F04DA9"/>
    <w:rsid w:val="00F065D6"/>
    <w:rsid w:val="00F105B9"/>
    <w:rsid w:val="00F10DD8"/>
    <w:rsid w:val="00F12C96"/>
    <w:rsid w:val="00F15342"/>
    <w:rsid w:val="00F17E39"/>
    <w:rsid w:val="00F217C8"/>
    <w:rsid w:val="00F23A2F"/>
    <w:rsid w:val="00F306BB"/>
    <w:rsid w:val="00F32E98"/>
    <w:rsid w:val="00F3454B"/>
    <w:rsid w:val="00F34AA7"/>
    <w:rsid w:val="00F36477"/>
    <w:rsid w:val="00F37700"/>
    <w:rsid w:val="00F42312"/>
    <w:rsid w:val="00F439F8"/>
    <w:rsid w:val="00F4504F"/>
    <w:rsid w:val="00F45551"/>
    <w:rsid w:val="00F46D40"/>
    <w:rsid w:val="00F46F05"/>
    <w:rsid w:val="00F47AD2"/>
    <w:rsid w:val="00F53B38"/>
    <w:rsid w:val="00F5482A"/>
    <w:rsid w:val="00F57F03"/>
    <w:rsid w:val="00F60835"/>
    <w:rsid w:val="00F63ED9"/>
    <w:rsid w:val="00F65A27"/>
    <w:rsid w:val="00F65B05"/>
    <w:rsid w:val="00F65D95"/>
    <w:rsid w:val="00F66D79"/>
    <w:rsid w:val="00F67B8F"/>
    <w:rsid w:val="00F70580"/>
    <w:rsid w:val="00F70825"/>
    <w:rsid w:val="00F730DC"/>
    <w:rsid w:val="00F73696"/>
    <w:rsid w:val="00F75181"/>
    <w:rsid w:val="00F82E3E"/>
    <w:rsid w:val="00F84B93"/>
    <w:rsid w:val="00F8650C"/>
    <w:rsid w:val="00F909F0"/>
    <w:rsid w:val="00F92281"/>
    <w:rsid w:val="00F945E1"/>
    <w:rsid w:val="00F9554C"/>
    <w:rsid w:val="00F95695"/>
    <w:rsid w:val="00F96367"/>
    <w:rsid w:val="00F96670"/>
    <w:rsid w:val="00F97160"/>
    <w:rsid w:val="00F97A92"/>
    <w:rsid w:val="00F97D04"/>
    <w:rsid w:val="00FA0640"/>
    <w:rsid w:val="00FA1ACA"/>
    <w:rsid w:val="00FA1D0F"/>
    <w:rsid w:val="00FA2287"/>
    <w:rsid w:val="00FA2604"/>
    <w:rsid w:val="00FA4414"/>
    <w:rsid w:val="00FA7743"/>
    <w:rsid w:val="00FA7E39"/>
    <w:rsid w:val="00FB4595"/>
    <w:rsid w:val="00FB6060"/>
    <w:rsid w:val="00FC2EED"/>
    <w:rsid w:val="00FC3C2F"/>
    <w:rsid w:val="00FC56AF"/>
    <w:rsid w:val="00FC761A"/>
    <w:rsid w:val="00FD027C"/>
    <w:rsid w:val="00FD2ECA"/>
    <w:rsid w:val="00FD62D0"/>
    <w:rsid w:val="00FD67D8"/>
    <w:rsid w:val="00FD7A7F"/>
    <w:rsid w:val="00FE11BE"/>
    <w:rsid w:val="00FE338E"/>
    <w:rsid w:val="00FE3806"/>
    <w:rsid w:val="00FE380A"/>
    <w:rsid w:val="00FF0D0E"/>
    <w:rsid w:val="00FF16D4"/>
    <w:rsid w:val="00FF2792"/>
    <w:rsid w:val="00FF490F"/>
    <w:rsid w:val="00FF5109"/>
    <w:rsid w:val="00FF7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 w:type="paragraph" w:styleId="BalloonText">
    <w:name w:val="Balloon Text"/>
    <w:basedOn w:val="Normal"/>
    <w:link w:val="BalloonTextChar"/>
    <w:uiPriority w:val="99"/>
    <w:semiHidden/>
    <w:unhideWhenUsed/>
    <w:rsid w:val="00023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62C"/>
    <w:rPr>
      <w:rFonts w:ascii="Segoe UI" w:hAnsi="Segoe UI" w:cs="Segoe UI"/>
      <w:sz w:val="18"/>
      <w:szCs w:val="18"/>
    </w:rPr>
  </w:style>
  <w:style w:type="paragraph" w:styleId="NoSpacing">
    <w:name w:val="No Spacing"/>
    <w:uiPriority w:val="1"/>
    <w:qFormat/>
    <w:rsid w:val="00AD5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454707464">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www.jstor.org.ezp.lib.unimelb.edu.au/stable/3768017" TargetMode="External"/><Relationship Id="rId5" Type="http://schemas.openxmlformats.org/officeDocument/2006/relationships/image" Target="media/image1.png"/><Relationship Id="rId10" Type="http://schemas.openxmlformats.org/officeDocument/2006/relationships/hyperlink" Target="https://doi.org/10.1016/j.envsoft.2013.10.010" TargetMode="External"/><Relationship Id="rId4" Type="http://schemas.openxmlformats.org/officeDocument/2006/relationships/webSettings" Target="webSettings.xml"/><Relationship Id="rId9" Type="http://schemas.openxmlformats.org/officeDocument/2006/relationships/hyperlink" Target="https://doi.org/10.1016/0197-2456(89)90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21056</TotalTime>
  <Pages>17</Pages>
  <Words>15970</Words>
  <Characters>91030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1150</cp:revision>
  <dcterms:created xsi:type="dcterms:W3CDTF">2018-04-29T16:37:00Z</dcterms:created>
  <dcterms:modified xsi:type="dcterms:W3CDTF">2019-11-14T22:53:00Z</dcterms:modified>
</cp:coreProperties>
</file>